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214" w14:textId="03EF7877" w:rsidR="00AC19C0" w:rsidRPr="00636E6A" w:rsidRDefault="00AC19C0" w:rsidP="00AC19C0">
      <w:pPr>
        <w:jc w:val="center"/>
        <w:rPr>
          <w:rFonts w:cs="Arial"/>
          <w:b/>
          <w:szCs w:val="24"/>
        </w:rPr>
      </w:pPr>
      <w:bookmarkStart w:id="0" w:name="_Hlk522765681"/>
      <w:r w:rsidRPr="00636E6A">
        <w:rPr>
          <w:rFonts w:cs="Arial"/>
          <w:b/>
          <w:szCs w:val="24"/>
        </w:rPr>
        <w:t>AIR TRAFFIC AND NAVIGATION SERVICES SOC LTD</w:t>
      </w:r>
    </w:p>
    <w:p w14:paraId="64BB1F06" w14:textId="77777777" w:rsidR="00AC19C0" w:rsidRPr="00636E6A" w:rsidRDefault="00AC19C0" w:rsidP="00AC19C0">
      <w:pPr>
        <w:jc w:val="center"/>
        <w:rPr>
          <w:rFonts w:cs="Arial"/>
          <w:b/>
          <w:szCs w:val="24"/>
        </w:rPr>
      </w:pPr>
    </w:p>
    <w:p w14:paraId="79A20723" w14:textId="77777777" w:rsidR="00AC19C0" w:rsidRPr="00636E6A" w:rsidRDefault="00AC19C0" w:rsidP="00AC19C0">
      <w:pPr>
        <w:jc w:val="center"/>
        <w:rPr>
          <w:rFonts w:cs="Arial"/>
          <w:b/>
          <w:szCs w:val="24"/>
        </w:rPr>
      </w:pPr>
    </w:p>
    <w:p w14:paraId="57F8C160" w14:textId="77777777" w:rsidR="00AC19C0" w:rsidRPr="00636E6A" w:rsidRDefault="00AC19C0" w:rsidP="00AC19C0">
      <w:pPr>
        <w:jc w:val="center"/>
        <w:rPr>
          <w:rFonts w:cs="Arial"/>
          <w:b/>
          <w:szCs w:val="24"/>
        </w:rPr>
      </w:pPr>
      <w:r w:rsidRPr="00636E6A">
        <w:rPr>
          <w:rFonts w:cs="Arial"/>
          <w:b/>
          <w:szCs w:val="24"/>
        </w:rPr>
        <w:t>REPUBLIC OF SOUTH AFRICA</w:t>
      </w:r>
    </w:p>
    <w:p w14:paraId="7D1F5CDC" w14:textId="77777777" w:rsidR="00AC19C0" w:rsidRPr="00636E6A" w:rsidRDefault="00AC19C0" w:rsidP="00AC19C0">
      <w:pPr>
        <w:jc w:val="center"/>
        <w:rPr>
          <w:b/>
          <w:szCs w:val="24"/>
        </w:rPr>
      </w:pPr>
    </w:p>
    <w:p w14:paraId="373A4DB9" w14:textId="77777777" w:rsidR="00AC19C0" w:rsidRPr="00636E6A" w:rsidRDefault="00AC19C0" w:rsidP="00AC19C0">
      <w:pPr>
        <w:jc w:val="center"/>
        <w:rPr>
          <w:b/>
          <w:szCs w:val="24"/>
        </w:rPr>
      </w:pPr>
      <w:r w:rsidRPr="00636E6A">
        <w:rPr>
          <w:b/>
          <w:noProof/>
          <w:szCs w:val="24"/>
        </w:rPr>
        <w:drawing>
          <wp:inline distT="0" distB="0" distL="0" distR="0" wp14:anchorId="02F49BA7" wp14:editId="4F34938B">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52C477F7" w14:textId="77777777" w:rsidR="00AC19C0" w:rsidRPr="00636E6A" w:rsidRDefault="00AC19C0" w:rsidP="00AC19C0">
      <w:pPr>
        <w:rPr>
          <w:szCs w:val="24"/>
        </w:rPr>
      </w:pPr>
    </w:p>
    <w:p w14:paraId="53D4B35B" w14:textId="4F621C54" w:rsidR="00636E6A" w:rsidRDefault="00AC19C0" w:rsidP="00636E6A">
      <w:pPr>
        <w:jc w:val="center"/>
        <w:outlineLvl w:val="0"/>
        <w:rPr>
          <w:b/>
        </w:rPr>
      </w:pPr>
      <w:r w:rsidRPr="00C0394E">
        <w:rPr>
          <w:rFonts w:cs="Arial"/>
          <w:b/>
          <w:szCs w:val="24"/>
        </w:rPr>
        <w:t xml:space="preserve">REQUEST FOR </w:t>
      </w:r>
      <w:r w:rsidR="00FC6359" w:rsidRPr="00C0394E">
        <w:rPr>
          <w:rFonts w:cs="Arial"/>
          <w:b/>
          <w:szCs w:val="24"/>
        </w:rPr>
        <w:t>PROPOSAL</w:t>
      </w:r>
      <w:r w:rsidRPr="00C0394E">
        <w:rPr>
          <w:rFonts w:cs="Arial"/>
          <w:b/>
          <w:szCs w:val="24"/>
        </w:rPr>
        <w:t>:</w:t>
      </w:r>
      <w:r w:rsidRPr="00C0394E">
        <w:rPr>
          <w:rFonts w:cs="Arial"/>
          <w:b/>
          <w:szCs w:val="24"/>
          <w:lang w:val="en-US"/>
        </w:rPr>
        <w:t xml:space="preserve"> </w:t>
      </w:r>
      <w:r w:rsidR="00E80059" w:rsidRPr="00C0394E">
        <w:rPr>
          <w:b/>
        </w:rPr>
        <w:t>APPOINTMENT OF A SERVICE PROVIDER FOR SUPPLY, DELIVERY AND SUPPORT OF THE PORTABLE EMERGENCY HANDHELD RADIOS</w:t>
      </w:r>
    </w:p>
    <w:p w14:paraId="7A4B8721" w14:textId="77777777" w:rsidR="00C0394E" w:rsidRPr="00636E6A" w:rsidRDefault="00C0394E" w:rsidP="00636E6A">
      <w:pPr>
        <w:jc w:val="center"/>
        <w:outlineLvl w:val="0"/>
        <w:rPr>
          <w:b/>
          <w:bCs/>
          <w:szCs w:val="24"/>
        </w:rPr>
      </w:pPr>
    </w:p>
    <w:p w14:paraId="7E42019A" w14:textId="5C9E49AC" w:rsidR="00AC19C0" w:rsidRPr="00C0394E" w:rsidRDefault="00636E6A" w:rsidP="008542BE">
      <w:pPr>
        <w:jc w:val="center"/>
        <w:outlineLvl w:val="0"/>
        <w:rPr>
          <w:rFonts w:eastAsiaTheme="minorHAnsi" w:cs="Arial"/>
          <w:b/>
          <w:bCs/>
          <w:kern w:val="2"/>
          <w:szCs w:val="24"/>
          <w14:ligatures w14:val="standardContextual"/>
        </w:rPr>
      </w:pPr>
      <w:r w:rsidRPr="00636E6A">
        <w:rPr>
          <w:b/>
          <w:bCs/>
          <w:szCs w:val="24"/>
        </w:rPr>
        <w:t xml:space="preserve">REQUEST FOR PROPOSAL: </w:t>
      </w:r>
      <w:r w:rsidR="00C0394E" w:rsidRPr="00C0394E">
        <w:rPr>
          <w:rFonts w:eastAsiaTheme="minorHAnsi" w:cs="Arial"/>
          <w:b/>
          <w:bCs/>
          <w:kern w:val="2"/>
          <w:szCs w:val="24"/>
          <w14:ligatures w14:val="standardContextual"/>
        </w:rPr>
        <w:t xml:space="preserve">ATNS/TPQ/RFP037/23.24/PORTABLE  </w:t>
      </w:r>
    </w:p>
    <w:p w14:paraId="41CDF324" w14:textId="7DEB65F7" w:rsidR="00C0394E" w:rsidRPr="00C0394E" w:rsidRDefault="00C0394E" w:rsidP="00C0394E">
      <w:pPr>
        <w:outlineLvl w:val="0"/>
        <w:rPr>
          <w:szCs w:val="24"/>
        </w:rPr>
      </w:pPr>
      <w:r w:rsidRPr="00C0394E">
        <w:rPr>
          <w:rFonts w:eastAsiaTheme="minorHAnsi" w:cs="Arial"/>
          <w:b/>
          <w:bCs/>
          <w:kern w:val="2"/>
          <w:szCs w:val="24"/>
          <w14:ligatures w14:val="standardContextual"/>
        </w:rPr>
        <w:t xml:space="preserve">                                                </w:t>
      </w:r>
      <w:r>
        <w:rPr>
          <w:rFonts w:eastAsiaTheme="minorHAnsi" w:cs="Arial"/>
          <w:b/>
          <w:bCs/>
          <w:kern w:val="2"/>
          <w:szCs w:val="24"/>
          <w14:ligatures w14:val="standardContextual"/>
        </w:rPr>
        <w:t xml:space="preserve">            </w:t>
      </w:r>
      <w:r w:rsidRPr="00C0394E">
        <w:rPr>
          <w:rFonts w:eastAsiaTheme="minorHAnsi" w:cs="Arial"/>
          <w:b/>
          <w:bCs/>
          <w:kern w:val="2"/>
          <w:szCs w:val="24"/>
          <w14:ligatures w14:val="standardContextual"/>
        </w:rPr>
        <w:t xml:space="preserve"> EMERGENCY HANDHELD RADIOS</w:t>
      </w:r>
    </w:p>
    <w:p w14:paraId="6B514C2C" w14:textId="77777777" w:rsidR="00AC19C0" w:rsidRPr="00636E6A" w:rsidRDefault="00AC19C0" w:rsidP="00AC19C0">
      <w:pPr>
        <w:rPr>
          <w:szCs w:val="24"/>
        </w:rPr>
      </w:pPr>
    </w:p>
    <w:p w14:paraId="28E416BE" w14:textId="77777777" w:rsidR="00AC19C0" w:rsidRPr="00636E6A" w:rsidRDefault="00AC19C0" w:rsidP="00AC19C0">
      <w:pPr>
        <w:jc w:val="center"/>
        <w:rPr>
          <w:rFonts w:cs="Arial"/>
          <w:b/>
          <w:szCs w:val="24"/>
        </w:rPr>
      </w:pPr>
      <w:r w:rsidRPr="00636E6A">
        <w:rPr>
          <w:rFonts w:cs="Arial"/>
          <w:b/>
          <w:szCs w:val="24"/>
        </w:rPr>
        <w:t>VOLUME 1B</w:t>
      </w:r>
    </w:p>
    <w:p w14:paraId="51493A15" w14:textId="77777777" w:rsidR="00AC19C0" w:rsidRPr="00636E6A" w:rsidRDefault="00AC19C0" w:rsidP="00AC19C0">
      <w:pPr>
        <w:rPr>
          <w:szCs w:val="24"/>
        </w:rPr>
      </w:pPr>
    </w:p>
    <w:p w14:paraId="735453A0" w14:textId="77777777" w:rsidR="00636E6A" w:rsidRDefault="00AC19C0" w:rsidP="00AC19C0">
      <w:pPr>
        <w:jc w:val="center"/>
        <w:rPr>
          <w:rFonts w:cs="Arial"/>
          <w:b/>
          <w:szCs w:val="24"/>
        </w:rPr>
      </w:pPr>
      <w:r w:rsidRPr="00636E6A">
        <w:rPr>
          <w:rFonts w:cs="Arial"/>
          <w:b/>
          <w:szCs w:val="24"/>
        </w:rPr>
        <w:t xml:space="preserve">CONDITIONS AND FORM OF CONTRACT </w:t>
      </w:r>
    </w:p>
    <w:p w14:paraId="01462747" w14:textId="0A9E3B44" w:rsidR="00AC19C0" w:rsidRPr="00636E6A" w:rsidRDefault="00BA4F2F" w:rsidP="00AC19C0">
      <w:pPr>
        <w:jc w:val="center"/>
        <w:rPr>
          <w:rFonts w:cs="Arial"/>
          <w:b/>
          <w:szCs w:val="24"/>
        </w:rPr>
      </w:pPr>
      <w:r w:rsidRPr="00636E6A">
        <w:rPr>
          <w:rFonts w:cs="Arial"/>
          <w:b/>
          <w:szCs w:val="24"/>
        </w:rPr>
        <w:t>(SERVICE LEVEL AGREEMENT)</w:t>
      </w:r>
    </w:p>
    <w:p w14:paraId="7B5D74A1" w14:textId="021A2459" w:rsidR="00AC19C0" w:rsidRPr="00FA3093" w:rsidRDefault="00C0394E" w:rsidP="00AC19C0">
      <w:pPr>
        <w:jc w:val="center"/>
        <w:rPr>
          <w:rFonts w:cs="Arial"/>
          <w:b/>
          <w:szCs w:val="24"/>
        </w:rPr>
      </w:pPr>
      <w:r>
        <w:rPr>
          <w:b/>
        </w:rPr>
        <w:t>October</w:t>
      </w:r>
      <w:r w:rsidR="00BE0DD1" w:rsidRPr="00FA3093">
        <w:rPr>
          <w:b/>
        </w:rPr>
        <w:t xml:space="preserve"> </w:t>
      </w:r>
      <w:r w:rsidR="00C55EC3" w:rsidRPr="00FA3093">
        <w:rPr>
          <w:b/>
        </w:rPr>
        <w:t>202</w:t>
      </w:r>
      <w:r>
        <w:rPr>
          <w:b/>
        </w:rPr>
        <w:t>3</w:t>
      </w:r>
    </w:p>
    <w:p w14:paraId="4B503A47" w14:textId="20AD785D" w:rsidR="00B31140" w:rsidRPr="00521A4C" w:rsidRDefault="00AC19C0" w:rsidP="00AC19C0">
      <w:pPr>
        <w:suppressAutoHyphens w:val="0"/>
        <w:spacing w:line="240" w:lineRule="auto"/>
        <w:jc w:val="left"/>
        <w:rPr>
          <w:rFonts w:cs="Arial"/>
          <w:lang w:val="en-US"/>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F57794" w:rsidRPr="005D4821">
        <w:rPr>
          <w:b/>
          <w:color w:val="000000"/>
          <w:sz w:val="16"/>
        </w:rPr>
        <w:t>its</w:t>
      </w:r>
      <w:r w:rsidRPr="005D4821">
        <w:rPr>
          <w:b/>
          <w:color w:val="000000"/>
          <w:sz w:val="16"/>
        </w:rPr>
        <w:t xml:space="preserve"> representative</w:t>
      </w:r>
      <w:bookmarkEnd w:id="0"/>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08B3E4C9" w14:textId="1E35198B" w:rsidR="003D5D56"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3D5D56" w:rsidRPr="00833EA9">
        <w:rPr>
          <w:rFonts w:cs="Arial"/>
        </w:rPr>
        <w:t xml:space="preserve">CHAPTER 1: </w:t>
      </w:r>
      <w:r w:rsidR="003D5D56" w:rsidRPr="00833EA9">
        <w:rPr>
          <w:rFonts w:cs="Arial"/>
          <w:lang w:val="en-US"/>
        </w:rPr>
        <w:t>DEFINITIONS AND INTERPRETATION</w:t>
      </w:r>
      <w:r w:rsidR="003D5D56">
        <w:tab/>
      </w:r>
      <w:r w:rsidR="00CC1B9A" w:rsidRPr="00561CA6">
        <w:rPr>
          <w:b w:val="0"/>
        </w:rPr>
        <w:t>5</w:t>
      </w:r>
    </w:p>
    <w:p w14:paraId="785CAE49" w14:textId="353386F5" w:rsidR="003D5D56" w:rsidRDefault="003D5D56">
      <w:pPr>
        <w:pStyle w:val="TOC1"/>
        <w:rPr>
          <w:rFonts w:asciiTheme="minorHAnsi" w:eastAsiaTheme="minorEastAsia" w:hAnsiTheme="minorHAnsi" w:cstheme="minorBidi"/>
          <w:b w:val="0"/>
          <w:caps w:val="0"/>
          <w:sz w:val="22"/>
          <w:szCs w:val="22"/>
          <w:lang w:val="en-US"/>
        </w:rPr>
      </w:pPr>
      <w:r w:rsidRPr="00833EA9">
        <w:rPr>
          <w:rFonts w:ascii="Arial" w:hAnsi="Arial" w:cs="Arial"/>
          <w:lang w:val="en-US"/>
        </w:rPr>
        <w:t>1</w:t>
      </w:r>
      <w:r>
        <w:rPr>
          <w:rFonts w:asciiTheme="minorHAnsi" w:eastAsiaTheme="minorEastAsia" w:hAnsiTheme="minorHAnsi" w:cstheme="minorBidi"/>
          <w:b w:val="0"/>
          <w:caps w:val="0"/>
          <w:sz w:val="22"/>
          <w:szCs w:val="22"/>
          <w:lang w:val="en-US"/>
        </w:rPr>
        <w:tab/>
      </w:r>
      <w:r w:rsidRPr="00833EA9">
        <w:rPr>
          <w:rFonts w:ascii="Arial" w:hAnsi="Arial" w:cs="Arial"/>
          <w:lang w:val="en-US"/>
        </w:rPr>
        <w:t>DEFINITIONS AND INTERPRETATION</w:t>
      </w:r>
      <w:r>
        <w:tab/>
      </w:r>
      <w:r w:rsidR="00A605AE">
        <w:rPr>
          <w:b w:val="0"/>
        </w:rPr>
        <w:t>6</w:t>
      </w:r>
    </w:p>
    <w:p w14:paraId="16971A5D" w14:textId="1638644B" w:rsidR="003D5D56" w:rsidRPr="00B11087" w:rsidRDefault="003D5D56">
      <w:pPr>
        <w:pStyle w:val="TOC2"/>
        <w:rPr>
          <w:rFonts w:asciiTheme="minorHAnsi" w:eastAsiaTheme="minorEastAsia" w:hAnsiTheme="minorHAnsi" w:cstheme="minorBidi"/>
          <w:noProof/>
          <w:szCs w:val="22"/>
          <w:lang w:val="en-US"/>
        </w:rPr>
      </w:pPr>
      <w:r w:rsidRPr="00833EA9">
        <w:rPr>
          <w:rFonts w:cs="Arial"/>
          <w:noProof/>
        </w:rPr>
        <w:t>1.1</w:t>
      </w:r>
      <w:r>
        <w:rPr>
          <w:rFonts w:asciiTheme="minorHAnsi" w:eastAsiaTheme="minorEastAsia" w:hAnsiTheme="minorHAnsi" w:cstheme="minorBidi"/>
          <w:noProof/>
          <w:szCs w:val="22"/>
          <w:lang w:val="en-US"/>
        </w:rPr>
        <w:tab/>
      </w:r>
      <w:r w:rsidRPr="00833EA9">
        <w:rPr>
          <w:rFonts w:cs="Arial"/>
          <w:noProof/>
        </w:rPr>
        <w:t>Definitions</w:t>
      </w:r>
      <w:r>
        <w:rPr>
          <w:noProof/>
        </w:rPr>
        <w:tab/>
      </w:r>
      <w:r w:rsidR="00A605AE">
        <w:rPr>
          <w:noProof/>
        </w:rPr>
        <w:t>6</w:t>
      </w:r>
    </w:p>
    <w:p w14:paraId="3DDB0E5E" w14:textId="1E69F33E" w:rsidR="003D5D56" w:rsidRPr="00B11087" w:rsidRDefault="003D5D56">
      <w:pPr>
        <w:pStyle w:val="TOC2"/>
        <w:rPr>
          <w:rFonts w:asciiTheme="minorHAnsi" w:eastAsiaTheme="minorEastAsia" w:hAnsiTheme="minorHAnsi" w:cstheme="minorBidi"/>
          <w:noProof/>
          <w:szCs w:val="22"/>
          <w:lang w:val="en-US"/>
        </w:rPr>
      </w:pPr>
      <w:r w:rsidRPr="00833EA9">
        <w:rPr>
          <w:rFonts w:cs="Arial"/>
          <w:noProof/>
        </w:rPr>
        <w:t>1.2</w:t>
      </w:r>
      <w:r>
        <w:rPr>
          <w:rFonts w:asciiTheme="minorHAnsi" w:eastAsiaTheme="minorEastAsia" w:hAnsiTheme="minorHAnsi" w:cstheme="minorBidi"/>
          <w:noProof/>
          <w:szCs w:val="22"/>
          <w:lang w:val="en-US"/>
        </w:rPr>
        <w:tab/>
      </w:r>
      <w:r w:rsidRPr="00833EA9">
        <w:rPr>
          <w:rFonts w:cs="Arial"/>
          <w:noProof/>
        </w:rPr>
        <w:t>Interpretation</w:t>
      </w:r>
      <w:r>
        <w:rPr>
          <w:noProof/>
        </w:rPr>
        <w:tab/>
      </w:r>
      <w:r w:rsidR="00A605AE">
        <w:rPr>
          <w:noProof/>
        </w:rPr>
        <w:t>9</w:t>
      </w:r>
    </w:p>
    <w:p w14:paraId="17C308EA" w14:textId="4674F506" w:rsidR="003D5D56" w:rsidRPr="00B11087"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2: </w:t>
      </w:r>
      <w:r w:rsidRPr="00833EA9">
        <w:rPr>
          <w:rFonts w:cs="Arial"/>
          <w:lang w:val="en-US"/>
        </w:rPr>
        <w:t>TERMS AND CONDITIONS</w:t>
      </w:r>
      <w:r>
        <w:tab/>
      </w:r>
      <w:r w:rsidR="00C86696" w:rsidRPr="00B11087">
        <w:rPr>
          <w:b w:val="0"/>
        </w:rPr>
        <w:t>1</w:t>
      </w:r>
      <w:r w:rsidR="00A605AE">
        <w:rPr>
          <w:b w:val="0"/>
        </w:rPr>
        <w:t>1</w:t>
      </w:r>
    </w:p>
    <w:p w14:paraId="3039A78A" w14:textId="1D3DB833" w:rsidR="003D5D56" w:rsidRPr="00B11087" w:rsidRDefault="003D5D56">
      <w:pPr>
        <w:pStyle w:val="TOC1"/>
        <w:rPr>
          <w:rFonts w:asciiTheme="minorHAnsi" w:eastAsiaTheme="minorEastAsia" w:hAnsiTheme="minorHAnsi" w:cstheme="minorBidi"/>
          <w:caps w:val="0"/>
          <w:sz w:val="22"/>
          <w:szCs w:val="22"/>
          <w:lang w:val="en-US"/>
        </w:rPr>
      </w:pPr>
      <w:r w:rsidRPr="00833EA9">
        <w:rPr>
          <w:rFonts w:ascii="Arial" w:hAnsi="Arial" w:cs="Arial"/>
          <w:lang w:val="en-US"/>
        </w:rPr>
        <w:t>2</w:t>
      </w:r>
      <w:r>
        <w:rPr>
          <w:rFonts w:asciiTheme="minorHAnsi" w:eastAsiaTheme="minorEastAsia" w:hAnsiTheme="minorHAnsi" w:cstheme="minorBidi"/>
          <w:b w:val="0"/>
          <w:caps w:val="0"/>
          <w:sz w:val="22"/>
          <w:szCs w:val="22"/>
          <w:lang w:val="en-US"/>
        </w:rPr>
        <w:tab/>
      </w:r>
      <w:r w:rsidRPr="00833EA9">
        <w:rPr>
          <w:rFonts w:ascii="Arial" w:hAnsi="Arial" w:cs="Arial"/>
        </w:rPr>
        <w:t>PREAMBLE</w:t>
      </w:r>
      <w:r>
        <w:tab/>
      </w:r>
      <w:r w:rsidR="00C86696" w:rsidRPr="00B11087">
        <w:t>1</w:t>
      </w:r>
      <w:r w:rsidR="00A605AE">
        <w:t>2</w:t>
      </w:r>
    </w:p>
    <w:p w14:paraId="2EDD2B41" w14:textId="7064016C"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Pr>
          <w:rFonts w:asciiTheme="minorHAnsi" w:eastAsiaTheme="minorEastAsia" w:hAnsiTheme="minorHAnsi" w:cstheme="minorBidi"/>
          <w:noProof/>
          <w:szCs w:val="22"/>
          <w:lang w:val="en-US"/>
        </w:rPr>
        <w:tab/>
      </w:r>
      <w:r w:rsidRPr="00833EA9">
        <w:rPr>
          <w:rFonts w:cs="Arial"/>
          <w:noProof/>
        </w:rPr>
        <w:t>PART A</w:t>
      </w:r>
      <w:r>
        <w:rPr>
          <w:noProof/>
        </w:rPr>
        <w:tab/>
      </w:r>
      <w:r w:rsidR="00C86696">
        <w:rPr>
          <w:noProof/>
        </w:rPr>
        <w:t>1</w:t>
      </w:r>
      <w:r w:rsidR="00A605AE">
        <w:rPr>
          <w:noProof/>
        </w:rPr>
        <w:t>3</w:t>
      </w:r>
    </w:p>
    <w:p w14:paraId="75D13972" w14:textId="1CBF8D54"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2.1.1</w:t>
      </w:r>
      <w:r>
        <w:rPr>
          <w:rFonts w:asciiTheme="minorHAnsi" w:eastAsiaTheme="minorEastAsia" w:hAnsiTheme="minorHAnsi" w:cstheme="minorBidi"/>
          <w:noProof/>
          <w:sz w:val="22"/>
          <w:szCs w:val="22"/>
          <w:lang w:val="en-US"/>
        </w:rPr>
        <w:tab/>
      </w:r>
      <w:r w:rsidRPr="00833EA9">
        <w:rPr>
          <w:noProof/>
          <w:lang w:val="en-US"/>
        </w:rPr>
        <w:t>Tender Documents</w:t>
      </w:r>
      <w:r>
        <w:rPr>
          <w:noProof/>
        </w:rPr>
        <w:tab/>
      </w:r>
      <w:r w:rsidR="00C86696">
        <w:rPr>
          <w:noProof/>
        </w:rPr>
        <w:t>1</w:t>
      </w:r>
      <w:r w:rsidR="00A605AE">
        <w:rPr>
          <w:noProof/>
        </w:rPr>
        <w:t>3</w:t>
      </w:r>
    </w:p>
    <w:p w14:paraId="7695CCA3" w14:textId="758C55A8"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2.1.2</w:t>
      </w:r>
      <w:r>
        <w:rPr>
          <w:rFonts w:asciiTheme="minorHAnsi" w:eastAsiaTheme="minorEastAsia" w:hAnsiTheme="minorHAnsi" w:cstheme="minorBidi"/>
          <w:noProof/>
          <w:sz w:val="22"/>
          <w:szCs w:val="22"/>
          <w:lang w:val="en-US"/>
        </w:rPr>
        <w:tab/>
      </w:r>
      <w:r w:rsidRPr="00833EA9">
        <w:rPr>
          <w:noProof/>
          <w:lang w:val="en-US"/>
        </w:rPr>
        <w:t>Accident</w:t>
      </w:r>
      <w:r>
        <w:rPr>
          <w:noProof/>
        </w:rPr>
        <w:tab/>
      </w:r>
      <w:r w:rsidR="00C86696">
        <w:rPr>
          <w:noProof/>
        </w:rPr>
        <w:t>1</w:t>
      </w:r>
      <w:r w:rsidR="00A605AE">
        <w:rPr>
          <w:noProof/>
        </w:rPr>
        <w:t>3</w:t>
      </w:r>
    </w:p>
    <w:p w14:paraId="6BD87DBA" w14:textId="708408B8"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2.1.3</w:t>
      </w:r>
      <w:r>
        <w:rPr>
          <w:rFonts w:asciiTheme="minorHAnsi" w:eastAsiaTheme="minorEastAsia" w:hAnsiTheme="minorHAnsi" w:cstheme="minorBidi"/>
          <w:noProof/>
          <w:sz w:val="22"/>
          <w:szCs w:val="22"/>
          <w:lang w:val="en-US"/>
        </w:rPr>
        <w:tab/>
      </w:r>
      <w:r w:rsidRPr="00833EA9">
        <w:rPr>
          <w:noProof/>
          <w:lang w:val="en-US"/>
        </w:rPr>
        <w:t>Amendment of Agreement</w:t>
      </w:r>
      <w:r>
        <w:rPr>
          <w:noProof/>
        </w:rPr>
        <w:tab/>
      </w:r>
      <w:r w:rsidR="00C86696">
        <w:rPr>
          <w:noProof/>
        </w:rPr>
        <w:t>1</w:t>
      </w:r>
      <w:r w:rsidR="00A605AE">
        <w:rPr>
          <w:noProof/>
        </w:rPr>
        <w:t>3</w:t>
      </w:r>
    </w:p>
    <w:p w14:paraId="4B3BC9E3" w14:textId="4F0EDF24" w:rsidR="003D5D56" w:rsidRDefault="003D5D56">
      <w:pPr>
        <w:pStyle w:val="TOC2"/>
        <w:rPr>
          <w:rFonts w:asciiTheme="minorHAnsi" w:eastAsiaTheme="minorEastAsia" w:hAnsiTheme="minorHAnsi" w:cstheme="minorBidi"/>
          <w:noProof/>
          <w:szCs w:val="22"/>
          <w:lang w:val="en-US"/>
        </w:rPr>
      </w:pPr>
      <w:r>
        <w:rPr>
          <w:rFonts w:asciiTheme="minorHAnsi" w:eastAsiaTheme="minorEastAsia" w:hAnsiTheme="minorHAnsi" w:cstheme="minorBidi"/>
          <w:noProof/>
          <w:szCs w:val="22"/>
          <w:lang w:val="en-US"/>
        </w:rPr>
        <w:tab/>
      </w:r>
      <w:r w:rsidRPr="00833EA9">
        <w:rPr>
          <w:rFonts w:cs="Arial"/>
          <w:noProof/>
        </w:rPr>
        <w:t>PART B</w:t>
      </w:r>
      <w:r>
        <w:rPr>
          <w:noProof/>
        </w:rPr>
        <w:tab/>
      </w:r>
      <w:r w:rsidR="00C86696">
        <w:rPr>
          <w:noProof/>
        </w:rPr>
        <w:t>1</w:t>
      </w:r>
      <w:r w:rsidR="00A605AE">
        <w:rPr>
          <w:noProof/>
        </w:rPr>
        <w:t>3</w:t>
      </w:r>
    </w:p>
    <w:p w14:paraId="4FBCECE5" w14:textId="168AEC92"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4333D1">
        <w:rPr>
          <w:noProof/>
        </w:rPr>
        <w:t>1</w:t>
      </w:r>
      <w:r w:rsidRPr="00833EA9">
        <w:rPr>
          <w:noProof/>
        </w:rPr>
        <w:t>.</w:t>
      </w:r>
      <w:r w:rsidR="007D0F0E">
        <w:rPr>
          <w:noProof/>
        </w:rPr>
        <w:t>4</w:t>
      </w:r>
      <w:r>
        <w:rPr>
          <w:rFonts w:asciiTheme="minorHAnsi" w:eastAsiaTheme="minorEastAsia" w:hAnsiTheme="minorHAnsi" w:cstheme="minorBidi"/>
          <w:noProof/>
          <w:sz w:val="22"/>
          <w:szCs w:val="22"/>
          <w:lang w:val="en-US"/>
        </w:rPr>
        <w:tab/>
      </w:r>
      <w:r w:rsidRPr="00833EA9">
        <w:rPr>
          <w:noProof/>
        </w:rPr>
        <w:t>Consignment</w:t>
      </w:r>
      <w:r>
        <w:rPr>
          <w:noProof/>
        </w:rPr>
        <w:tab/>
      </w:r>
      <w:r w:rsidR="00C86696">
        <w:rPr>
          <w:noProof/>
        </w:rPr>
        <w:t>1</w:t>
      </w:r>
      <w:r w:rsidR="00A605AE">
        <w:rPr>
          <w:noProof/>
        </w:rPr>
        <w:t>3</w:t>
      </w:r>
    </w:p>
    <w:p w14:paraId="1DD8E875" w14:textId="61D2469F"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7D0F0E">
        <w:rPr>
          <w:noProof/>
        </w:rPr>
        <w:t xml:space="preserve">1.5 </w:t>
      </w:r>
      <w:r w:rsidRPr="00833EA9">
        <w:rPr>
          <w:noProof/>
        </w:rPr>
        <w:t>Customs Clearance</w:t>
      </w:r>
      <w:r>
        <w:rPr>
          <w:noProof/>
        </w:rPr>
        <w:tab/>
      </w:r>
      <w:r w:rsidR="00C86696">
        <w:rPr>
          <w:noProof/>
        </w:rPr>
        <w:t>1</w:t>
      </w:r>
      <w:r w:rsidR="00A605AE">
        <w:rPr>
          <w:noProof/>
        </w:rPr>
        <w:t>3</w:t>
      </w:r>
    </w:p>
    <w:p w14:paraId="255A8D1F" w14:textId="5E2480ED"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D6553D">
        <w:rPr>
          <w:noProof/>
        </w:rPr>
        <w:t>1.6</w:t>
      </w:r>
      <w:r>
        <w:rPr>
          <w:rFonts w:asciiTheme="minorHAnsi" w:eastAsiaTheme="minorEastAsia" w:hAnsiTheme="minorHAnsi" w:cstheme="minorBidi"/>
          <w:noProof/>
          <w:sz w:val="22"/>
          <w:szCs w:val="22"/>
          <w:lang w:val="en-US"/>
        </w:rPr>
        <w:tab/>
      </w:r>
      <w:r w:rsidRPr="00833EA9">
        <w:rPr>
          <w:noProof/>
        </w:rPr>
        <w:t>Company Property in Possession of a Contractor</w:t>
      </w:r>
      <w:r>
        <w:rPr>
          <w:noProof/>
        </w:rPr>
        <w:tab/>
      </w:r>
      <w:r w:rsidR="00C86696">
        <w:rPr>
          <w:noProof/>
        </w:rPr>
        <w:t>1</w:t>
      </w:r>
      <w:r w:rsidR="00A605AE">
        <w:rPr>
          <w:noProof/>
        </w:rPr>
        <w:t>3</w:t>
      </w:r>
    </w:p>
    <w:p w14:paraId="1DE4B615" w14:textId="5B92BFCB"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D6553D">
        <w:rPr>
          <w:noProof/>
        </w:rPr>
        <w:t xml:space="preserve">1.7 </w:t>
      </w:r>
      <w:r>
        <w:rPr>
          <w:rFonts w:asciiTheme="minorHAnsi" w:eastAsiaTheme="minorEastAsia" w:hAnsiTheme="minorHAnsi" w:cstheme="minorBidi"/>
          <w:noProof/>
          <w:sz w:val="22"/>
          <w:szCs w:val="22"/>
          <w:lang w:val="en-US"/>
        </w:rPr>
        <w:tab/>
      </w:r>
      <w:r w:rsidRPr="00833EA9">
        <w:rPr>
          <w:noProof/>
        </w:rPr>
        <w:t>Cession of Contracts</w:t>
      </w:r>
      <w:r>
        <w:rPr>
          <w:noProof/>
        </w:rPr>
        <w:tab/>
      </w:r>
      <w:r w:rsidR="00C86696">
        <w:rPr>
          <w:noProof/>
        </w:rPr>
        <w:t>1</w:t>
      </w:r>
      <w:r w:rsidR="00A605AE">
        <w:rPr>
          <w:noProof/>
        </w:rPr>
        <w:t>4</w:t>
      </w:r>
    </w:p>
    <w:p w14:paraId="6A29F29B" w14:textId="27D4B6AC"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8F6ED9">
        <w:rPr>
          <w:noProof/>
        </w:rPr>
        <w:t>.1.8</w:t>
      </w:r>
      <w:r>
        <w:rPr>
          <w:rFonts w:asciiTheme="minorHAnsi" w:eastAsiaTheme="minorEastAsia" w:hAnsiTheme="minorHAnsi" w:cstheme="minorBidi"/>
          <w:noProof/>
          <w:sz w:val="22"/>
          <w:szCs w:val="22"/>
          <w:lang w:val="en-US"/>
        </w:rPr>
        <w:tab/>
      </w:r>
      <w:r w:rsidRPr="00833EA9">
        <w:rPr>
          <w:noProof/>
        </w:rPr>
        <w:t>Confidentiality</w:t>
      </w:r>
      <w:r>
        <w:rPr>
          <w:noProof/>
        </w:rPr>
        <w:tab/>
      </w:r>
      <w:r w:rsidR="00C86696">
        <w:rPr>
          <w:noProof/>
        </w:rPr>
        <w:t>1</w:t>
      </w:r>
      <w:r w:rsidR="00A605AE">
        <w:rPr>
          <w:noProof/>
        </w:rPr>
        <w:t>4</w:t>
      </w:r>
    </w:p>
    <w:p w14:paraId="664D203D" w14:textId="086A9BB4"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9A3B2E">
        <w:rPr>
          <w:rFonts w:cs="Arial"/>
          <w:noProof/>
        </w:rPr>
        <w:t>2</w:t>
      </w:r>
      <w:r>
        <w:rPr>
          <w:rFonts w:asciiTheme="minorHAnsi" w:eastAsiaTheme="minorEastAsia" w:hAnsiTheme="minorHAnsi" w:cstheme="minorBidi"/>
          <w:noProof/>
          <w:szCs w:val="22"/>
          <w:lang w:val="en-US"/>
        </w:rPr>
        <w:tab/>
      </w:r>
      <w:r w:rsidRPr="00833EA9">
        <w:rPr>
          <w:rFonts w:cs="Arial"/>
          <w:noProof/>
        </w:rPr>
        <w:t>PART C</w:t>
      </w:r>
      <w:r>
        <w:rPr>
          <w:noProof/>
        </w:rPr>
        <w:tab/>
      </w:r>
      <w:r w:rsidR="00C86696">
        <w:rPr>
          <w:noProof/>
        </w:rPr>
        <w:t>1</w:t>
      </w:r>
      <w:r w:rsidR="00A605AE">
        <w:rPr>
          <w:noProof/>
        </w:rPr>
        <w:t>5</w:t>
      </w:r>
    </w:p>
    <w:p w14:paraId="37DAAEA2" w14:textId="52B52BA1"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9A3B2E">
        <w:rPr>
          <w:noProof/>
          <w:lang w:val="en-US"/>
        </w:rPr>
        <w:t>2</w:t>
      </w:r>
      <w:r w:rsidRPr="00833EA9">
        <w:rPr>
          <w:noProof/>
          <w:lang w:val="en-US"/>
        </w:rPr>
        <w:t>.1</w:t>
      </w:r>
      <w:r>
        <w:rPr>
          <w:rFonts w:asciiTheme="minorHAnsi" w:eastAsiaTheme="minorEastAsia" w:hAnsiTheme="minorHAnsi" w:cstheme="minorBidi"/>
          <w:noProof/>
          <w:sz w:val="22"/>
          <w:szCs w:val="22"/>
          <w:lang w:val="en-US"/>
        </w:rPr>
        <w:tab/>
      </w:r>
      <w:r w:rsidRPr="00833EA9">
        <w:rPr>
          <w:noProof/>
          <w:lang w:val="en-US"/>
        </w:rPr>
        <w:t>Disputes</w:t>
      </w:r>
      <w:r>
        <w:rPr>
          <w:noProof/>
        </w:rPr>
        <w:tab/>
      </w:r>
      <w:r w:rsidR="00C86696">
        <w:rPr>
          <w:noProof/>
        </w:rPr>
        <w:t>1</w:t>
      </w:r>
      <w:r w:rsidR="00A605AE">
        <w:rPr>
          <w:noProof/>
        </w:rPr>
        <w:t>5</w:t>
      </w:r>
    </w:p>
    <w:p w14:paraId="5B6A5AF6" w14:textId="3D81DC15"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9A3B2E">
        <w:rPr>
          <w:noProof/>
          <w:lang w:val="en-US"/>
        </w:rPr>
        <w:t>2</w:t>
      </w:r>
      <w:r w:rsidRPr="00833EA9">
        <w:rPr>
          <w:noProof/>
          <w:lang w:val="en-US"/>
        </w:rPr>
        <w:t>.2</w:t>
      </w:r>
      <w:r>
        <w:rPr>
          <w:rFonts w:asciiTheme="minorHAnsi" w:eastAsiaTheme="minorEastAsia" w:hAnsiTheme="minorHAnsi" w:cstheme="minorBidi"/>
          <w:noProof/>
          <w:sz w:val="22"/>
          <w:szCs w:val="22"/>
          <w:lang w:val="en-US"/>
        </w:rPr>
        <w:tab/>
      </w:r>
      <w:r w:rsidRPr="00833EA9">
        <w:rPr>
          <w:noProof/>
          <w:lang w:val="en-US"/>
        </w:rPr>
        <w:t>Delivery</w:t>
      </w:r>
      <w:r>
        <w:rPr>
          <w:noProof/>
        </w:rPr>
        <w:tab/>
      </w:r>
      <w:r w:rsidR="00187448">
        <w:rPr>
          <w:noProof/>
        </w:rPr>
        <w:t>1</w:t>
      </w:r>
      <w:r w:rsidR="00A605AE">
        <w:rPr>
          <w:noProof/>
        </w:rPr>
        <w:t>6</w:t>
      </w:r>
    </w:p>
    <w:p w14:paraId="1A306E9B" w14:textId="1B390E27" w:rsidR="003D5D56" w:rsidRDefault="003D5D56">
      <w:pPr>
        <w:pStyle w:val="TOC2"/>
        <w:rPr>
          <w:rFonts w:asciiTheme="minorHAnsi" w:eastAsiaTheme="minorEastAsia" w:hAnsiTheme="minorHAnsi" w:cstheme="minorBidi"/>
          <w:noProof/>
          <w:szCs w:val="22"/>
          <w:lang w:val="en-US"/>
        </w:rPr>
      </w:pPr>
      <w:r w:rsidRPr="00833EA9">
        <w:rPr>
          <w:rFonts w:cs="Arial"/>
          <w:noProof/>
          <w:lang w:val="fr-FR"/>
        </w:rPr>
        <w:t>2.</w:t>
      </w:r>
      <w:r w:rsidR="009A3B2E">
        <w:rPr>
          <w:rFonts w:cs="Arial"/>
          <w:noProof/>
          <w:lang w:val="fr-FR"/>
        </w:rPr>
        <w:t>3</w:t>
      </w:r>
      <w:r>
        <w:rPr>
          <w:rFonts w:asciiTheme="minorHAnsi" w:eastAsiaTheme="minorEastAsia" w:hAnsiTheme="minorHAnsi" w:cstheme="minorBidi"/>
          <w:noProof/>
          <w:szCs w:val="22"/>
          <w:lang w:val="en-US"/>
        </w:rPr>
        <w:tab/>
      </w:r>
      <w:r w:rsidRPr="00833EA9">
        <w:rPr>
          <w:rFonts w:cs="Arial"/>
          <w:noProof/>
          <w:lang w:val="fr-FR"/>
        </w:rPr>
        <w:t>PART D</w:t>
      </w:r>
      <w:r>
        <w:rPr>
          <w:noProof/>
        </w:rPr>
        <w:tab/>
      </w:r>
      <w:r w:rsidR="00187448">
        <w:rPr>
          <w:noProof/>
        </w:rPr>
        <w:t>1</w:t>
      </w:r>
      <w:r w:rsidR="00A605AE">
        <w:rPr>
          <w:noProof/>
        </w:rPr>
        <w:t>7</w:t>
      </w:r>
    </w:p>
    <w:p w14:paraId="4F0FDE9D" w14:textId="23697FD2"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fr-FR"/>
        </w:rPr>
        <w:t>2.</w:t>
      </w:r>
      <w:r w:rsidR="009A3B2E">
        <w:rPr>
          <w:noProof/>
          <w:lang w:val="fr-FR"/>
        </w:rPr>
        <w:t>3</w:t>
      </w:r>
      <w:r w:rsidRPr="00833EA9">
        <w:rPr>
          <w:noProof/>
          <w:lang w:val="fr-FR"/>
        </w:rPr>
        <w:t>.1</w:t>
      </w:r>
      <w:r>
        <w:rPr>
          <w:rFonts w:asciiTheme="minorHAnsi" w:eastAsiaTheme="minorEastAsia" w:hAnsiTheme="minorHAnsi" w:cstheme="minorBidi"/>
          <w:noProof/>
          <w:sz w:val="22"/>
          <w:szCs w:val="22"/>
          <w:lang w:val="en-US"/>
        </w:rPr>
        <w:tab/>
      </w:r>
      <w:r w:rsidRPr="00833EA9">
        <w:rPr>
          <w:noProof/>
          <w:lang w:val="fr-FR"/>
        </w:rPr>
        <w:t>Export License</w:t>
      </w:r>
      <w:r>
        <w:rPr>
          <w:noProof/>
        </w:rPr>
        <w:tab/>
      </w:r>
      <w:r w:rsidR="00187448">
        <w:rPr>
          <w:noProof/>
        </w:rPr>
        <w:t>1</w:t>
      </w:r>
      <w:r w:rsidR="00A605AE">
        <w:rPr>
          <w:noProof/>
        </w:rPr>
        <w:t>7</w:t>
      </w:r>
    </w:p>
    <w:p w14:paraId="2EDC109E" w14:textId="7E235959"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9A3B2E">
        <w:rPr>
          <w:noProof/>
          <w:lang w:val="en-US"/>
        </w:rPr>
        <w:t>3</w:t>
      </w:r>
      <w:r w:rsidRPr="00833EA9">
        <w:rPr>
          <w:noProof/>
          <w:lang w:val="en-US"/>
        </w:rPr>
        <w:t>.2</w:t>
      </w:r>
      <w:r>
        <w:rPr>
          <w:rFonts w:asciiTheme="minorHAnsi" w:eastAsiaTheme="minorEastAsia" w:hAnsiTheme="minorHAnsi" w:cstheme="minorBidi"/>
          <w:noProof/>
          <w:sz w:val="22"/>
          <w:szCs w:val="22"/>
          <w:lang w:val="en-US"/>
        </w:rPr>
        <w:tab/>
      </w:r>
      <w:r w:rsidRPr="00833EA9">
        <w:rPr>
          <w:noProof/>
          <w:lang w:val="en-US"/>
        </w:rPr>
        <w:t>Entire Contract</w:t>
      </w:r>
      <w:r>
        <w:rPr>
          <w:noProof/>
        </w:rPr>
        <w:tab/>
      </w:r>
      <w:r w:rsidR="00187448">
        <w:rPr>
          <w:noProof/>
        </w:rPr>
        <w:t>1</w:t>
      </w:r>
      <w:r w:rsidR="00A605AE">
        <w:rPr>
          <w:noProof/>
        </w:rPr>
        <w:t>7</w:t>
      </w:r>
    </w:p>
    <w:p w14:paraId="4B76403C" w14:textId="66EF2CE0"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9A3B2E">
        <w:rPr>
          <w:noProof/>
          <w:lang w:val="en-US"/>
        </w:rPr>
        <w:t>3</w:t>
      </w:r>
      <w:r w:rsidRPr="00833EA9">
        <w:rPr>
          <w:noProof/>
          <w:lang w:val="en-US"/>
        </w:rPr>
        <w:t>.3</w:t>
      </w:r>
      <w:r>
        <w:rPr>
          <w:rFonts w:asciiTheme="minorHAnsi" w:eastAsiaTheme="minorEastAsia" w:hAnsiTheme="minorHAnsi" w:cstheme="minorBidi"/>
          <w:noProof/>
          <w:sz w:val="22"/>
          <w:szCs w:val="22"/>
          <w:lang w:val="en-US"/>
        </w:rPr>
        <w:tab/>
      </w:r>
      <w:r w:rsidRPr="00833EA9">
        <w:rPr>
          <w:noProof/>
          <w:lang w:val="en-US"/>
        </w:rPr>
        <w:t>Extension of Time</w:t>
      </w:r>
      <w:r>
        <w:rPr>
          <w:noProof/>
        </w:rPr>
        <w:tab/>
      </w:r>
      <w:r w:rsidR="00187448">
        <w:rPr>
          <w:noProof/>
        </w:rPr>
        <w:t>1</w:t>
      </w:r>
      <w:r w:rsidR="00A605AE">
        <w:rPr>
          <w:noProof/>
        </w:rPr>
        <w:t>7</w:t>
      </w:r>
    </w:p>
    <w:p w14:paraId="128B188A" w14:textId="1AFC396B"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9A3B2E">
        <w:rPr>
          <w:noProof/>
        </w:rPr>
        <w:t>3</w:t>
      </w:r>
      <w:r w:rsidRPr="00833EA9">
        <w:rPr>
          <w:noProof/>
        </w:rPr>
        <w:t>.4</w:t>
      </w:r>
      <w:r>
        <w:rPr>
          <w:rFonts w:asciiTheme="minorHAnsi" w:eastAsiaTheme="minorEastAsia" w:hAnsiTheme="minorHAnsi" w:cstheme="minorBidi"/>
          <w:noProof/>
          <w:sz w:val="22"/>
          <w:szCs w:val="22"/>
          <w:lang w:val="en-US"/>
        </w:rPr>
        <w:tab/>
      </w:r>
      <w:r w:rsidRPr="00833EA9">
        <w:rPr>
          <w:noProof/>
        </w:rPr>
        <w:t>Liquidated and Ascertained Damages</w:t>
      </w:r>
      <w:r>
        <w:rPr>
          <w:noProof/>
        </w:rPr>
        <w:tab/>
      </w:r>
      <w:r w:rsidR="00187448">
        <w:rPr>
          <w:noProof/>
        </w:rPr>
        <w:t>1</w:t>
      </w:r>
      <w:r w:rsidR="00A605AE">
        <w:rPr>
          <w:noProof/>
        </w:rPr>
        <w:t>7</w:t>
      </w:r>
    </w:p>
    <w:p w14:paraId="7D391855" w14:textId="27C0C74A"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9A3B2E">
        <w:rPr>
          <w:rFonts w:cs="Arial"/>
          <w:noProof/>
        </w:rPr>
        <w:t>4</w:t>
      </w:r>
      <w:r>
        <w:rPr>
          <w:rFonts w:asciiTheme="minorHAnsi" w:eastAsiaTheme="minorEastAsia" w:hAnsiTheme="minorHAnsi" w:cstheme="minorBidi"/>
          <w:noProof/>
          <w:szCs w:val="22"/>
          <w:lang w:val="en-US"/>
        </w:rPr>
        <w:tab/>
      </w:r>
      <w:r w:rsidRPr="00833EA9">
        <w:rPr>
          <w:rFonts w:cs="Arial"/>
          <w:noProof/>
        </w:rPr>
        <w:t>PART E</w:t>
      </w:r>
      <w:r>
        <w:rPr>
          <w:noProof/>
        </w:rPr>
        <w:tab/>
      </w:r>
      <w:r w:rsidR="009A3B2E">
        <w:rPr>
          <w:noProof/>
        </w:rPr>
        <w:t>1</w:t>
      </w:r>
      <w:r w:rsidR="00A605AE">
        <w:rPr>
          <w:noProof/>
        </w:rPr>
        <w:t>8</w:t>
      </w:r>
    </w:p>
    <w:p w14:paraId="1267698C" w14:textId="7F720007"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9A3B2E">
        <w:rPr>
          <w:noProof/>
          <w:lang w:val="en-US"/>
        </w:rPr>
        <w:t>4</w:t>
      </w:r>
      <w:r w:rsidRPr="00833EA9">
        <w:rPr>
          <w:noProof/>
          <w:lang w:val="en-US"/>
        </w:rPr>
        <w:t>.1</w:t>
      </w:r>
      <w:r>
        <w:rPr>
          <w:rFonts w:asciiTheme="minorHAnsi" w:eastAsiaTheme="minorEastAsia" w:hAnsiTheme="minorHAnsi" w:cstheme="minorBidi"/>
          <w:noProof/>
          <w:sz w:val="22"/>
          <w:szCs w:val="22"/>
          <w:lang w:val="en-US"/>
        </w:rPr>
        <w:tab/>
      </w:r>
      <w:r w:rsidRPr="00833EA9">
        <w:rPr>
          <w:noProof/>
          <w:lang w:val="en-US"/>
        </w:rPr>
        <w:t>Warrantee</w:t>
      </w:r>
      <w:r>
        <w:rPr>
          <w:noProof/>
        </w:rPr>
        <w:tab/>
      </w:r>
      <w:r w:rsidR="009A3B2E">
        <w:rPr>
          <w:noProof/>
        </w:rPr>
        <w:t>1</w:t>
      </w:r>
      <w:r w:rsidR="00A605AE">
        <w:rPr>
          <w:noProof/>
        </w:rPr>
        <w:t>8</w:t>
      </w:r>
    </w:p>
    <w:p w14:paraId="2448CC4B" w14:textId="2AA4119F"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254209">
        <w:rPr>
          <w:rFonts w:cs="Arial"/>
          <w:noProof/>
        </w:rPr>
        <w:t>5</w:t>
      </w:r>
      <w:r>
        <w:rPr>
          <w:rFonts w:asciiTheme="minorHAnsi" w:eastAsiaTheme="minorEastAsia" w:hAnsiTheme="minorHAnsi" w:cstheme="minorBidi"/>
          <w:noProof/>
          <w:szCs w:val="22"/>
          <w:lang w:val="en-US"/>
        </w:rPr>
        <w:tab/>
      </w:r>
      <w:r w:rsidRPr="00833EA9">
        <w:rPr>
          <w:rFonts w:cs="Arial"/>
          <w:noProof/>
        </w:rPr>
        <w:t>PART F</w:t>
      </w:r>
      <w:r>
        <w:rPr>
          <w:noProof/>
        </w:rPr>
        <w:tab/>
      </w:r>
      <w:r w:rsidR="00A605AE">
        <w:rPr>
          <w:noProof/>
        </w:rPr>
        <w:t>19</w:t>
      </w:r>
    </w:p>
    <w:p w14:paraId="17D22813" w14:textId="59069501"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254209">
        <w:rPr>
          <w:noProof/>
          <w:lang w:val="en-US"/>
        </w:rPr>
        <w:t>5</w:t>
      </w:r>
      <w:r w:rsidRPr="00833EA9">
        <w:rPr>
          <w:noProof/>
          <w:lang w:val="en-US"/>
        </w:rPr>
        <w:t>.1</w:t>
      </w:r>
      <w:r>
        <w:rPr>
          <w:rFonts w:asciiTheme="minorHAnsi" w:eastAsiaTheme="minorEastAsia" w:hAnsiTheme="minorHAnsi" w:cstheme="minorBidi"/>
          <w:noProof/>
          <w:sz w:val="22"/>
          <w:szCs w:val="22"/>
          <w:lang w:val="en-US"/>
        </w:rPr>
        <w:tab/>
      </w:r>
      <w:r w:rsidRPr="00833EA9">
        <w:rPr>
          <w:noProof/>
          <w:lang w:val="en-US"/>
        </w:rPr>
        <w:t>Insurance</w:t>
      </w:r>
      <w:r>
        <w:rPr>
          <w:noProof/>
        </w:rPr>
        <w:tab/>
      </w:r>
      <w:r w:rsidR="00A605AE">
        <w:rPr>
          <w:noProof/>
        </w:rPr>
        <w:t>19</w:t>
      </w:r>
    </w:p>
    <w:p w14:paraId="745817AC" w14:textId="4A473612"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254209">
        <w:rPr>
          <w:noProof/>
          <w:lang w:val="en-US"/>
        </w:rPr>
        <w:t>5</w:t>
      </w:r>
      <w:r w:rsidRPr="00833EA9">
        <w:rPr>
          <w:noProof/>
          <w:lang w:val="en-US"/>
        </w:rPr>
        <w:t>.2</w:t>
      </w:r>
      <w:r>
        <w:rPr>
          <w:rFonts w:asciiTheme="minorHAnsi" w:eastAsiaTheme="minorEastAsia" w:hAnsiTheme="minorHAnsi" w:cstheme="minorBidi"/>
          <w:noProof/>
          <w:sz w:val="22"/>
          <w:szCs w:val="22"/>
          <w:lang w:val="en-US"/>
        </w:rPr>
        <w:tab/>
      </w:r>
      <w:r w:rsidRPr="00833EA9">
        <w:rPr>
          <w:noProof/>
          <w:lang w:val="en-US"/>
        </w:rPr>
        <w:t>Incorrect Information</w:t>
      </w:r>
      <w:r>
        <w:rPr>
          <w:noProof/>
        </w:rPr>
        <w:tab/>
      </w:r>
      <w:r w:rsidR="00187448">
        <w:rPr>
          <w:noProof/>
        </w:rPr>
        <w:t>2</w:t>
      </w:r>
      <w:r w:rsidR="00A605AE">
        <w:rPr>
          <w:noProof/>
        </w:rPr>
        <w:t>0</w:t>
      </w:r>
    </w:p>
    <w:p w14:paraId="72911938" w14:textId="6DD4D6F5"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254209">
        <w:rPr>
          <w:noProof/>
          <w:lang w:val="en-US"/>
        </w:rPr>
        <w:t>5</w:t>
      </w:r>
      <w:r w:rsidRPr="00833EA9">
        <w:rPr>
          <w:noProof/>
          <w:lang w:val="en-US"/>
        </w:rPr>
        <w:t>.3</w:t>
      </w:r>
      <w:r>
        <w:rPr>
          <w:rFonts w:asciiTheme="minorHAnsi" w:eastAsiaTheme="minorEastAsia" w:hAnsiTheme="minorHAnsi" w:cstheme="minorBidi"/>
          <w:noProof/>
          <w:sz w:val="22"/>
          <w:szCs w:val="22"/>
          <w:lang w:val="en-US"/>
        </w:rPr>
        <w:tab/>
      </w:r>
      <w:r w:rsidRPr="00833EA9">
        <w:rPr>
          <w:noProof/>
          <w:lang w:val="en-US"/>
        </w:rPr>
        <w:t>Incapacity, Death, Sequestration, Liquidation or Business Rescue</w:t>
      </w:r>
      <w:r>
        <w:rPr>
          <w:noProof/>
        </w:rPr>
        <w:tab/>
      </w:r>
      <w:r w:rsidR="00187448">
        <w:rPr>
          <w:noProof/>
        </w:rPr>
        <w:t>2</w:t>
      </w:r>
      <w:r w:rsidR="00A605AE">
        <w:rPr>
          <w:noProof/>
        </w:rPr>
        <w:t>0</w:t>
      </w:r>
    </w:p>
    <w:p w14:paraId="43815D60" w14:textId="65AD40E5"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5</w:t>
      </w:r>
      <w:r w:rsidRPr="00833EA9">
        <w:rPr>
          <w:noProof/>
          <w:lang w:val="en-US"/>
        </w:rPr>
        <w:t>.4</w:t>
      </w:r>
      <w:r>
        <w:rPr>
          <w:rFonts w:asciiTheme="minorHAnsi" w:eastAsiaTheme="minorEastAsia" w:hAnsiTheme="minorHAnsi" w:cstheme="minorBidi"/>
          <w:noProof/>
          <w:sz w:val="22"/>
          <w:szCs w:val="22"/>
          <w:lang w:val="en-US"/>
        </w:rPr>
        <w:tab/>
      </w:r>
      <w:r w:rsidRPr="00561CA6">
        <w:rPr>
          <w:noProof/>
          <w:lang w:val="en-US"/>
        </w:rPr>
        <w:t>Indemnity</w:t>
      </w:r>
      <w:r>
        <w:rPr>
          <w:noProof/>
        </w:rPr>
        <w:tab/>
      </w:r>
      <w:r w:rsidR="00187448">
        <w:rPr>
          <w:noProof/>
        </w:rPr>
        <w:t>2</w:t>
      </w:r>
      <w:r w:rsidR="00A605AE">
        <w:rPr>
          <w:noProof/>
        </w:rPr>
        <w:t>1</w:t>
      </w:r>
    </w:p>
    <w:p w14:paraId="54E7F23B" w14:textId="7C40DC64"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5</w:t>
      </w:r>
      <w:r w:rsidRPr="00833EA9">
        <w:rPr>
          <w:noProof/>
          <w:lang w:val="en-US"/>
        </w:rPr>
        <w:t>.5</w:t>
      </w:r>
      <w:r>
        <w:rPr>
          <w:rFonts w:asciiTheme="minorHAnsi" w:eastAsiaTheme="minorEastAsia" w:hAnsiTheme="minorHAnsi" w:cstheme="minorBidi"/>
          <w:noProof/>
          <w:sz w:val="22"/>
          <w:szCs w:val="22"/>
          <w:lang w:val="en-US"/>
        </w:rPr>
        <w:tab/>
      </w:r>
      <w:r w:rsidRPr="00833EA9">
        <w:rPr>
          <w:noProof/>
          <w:lang w:val="en-US"/>
        </w:rPr>
        <w:t>Intellectual Property Rights</w:t>
      </w:r>
      <w:r>
        <w:rPr>
          <w:noProof/>
        </w:rPr>
        <w:tab/>
      </w:r>
      <w:r w:rsidR="00187448">
        <w:rPr>
          <w:noProof/>
        </w:rPr>
        <w:t>2</w:t>
      </w:r>
      <w:r w:rsidR="00A605AE">
        <w:rPr>
          <w:noProof/>
        </w:rPr>
        <w:t>1</w:t>
      </w:r>
    </w:p>
    <w:p w14:paraId="6144B0C6" w14:textId="0C527922"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5</w:t>
      </w:r>
      <w:r w:rsidRPr="00833EA9">
        <w:rPr>
          <w:noProof/>
          <w:lang w:val="en-US"/>
        </w:rPr>
        <w:t>.6</w:t>
      </w:r>
      <w:r>
        <w:rPr>
          <w:rFonts w:asciiTheme="minorHAnsi" w:eastAsiaTheme="minorEastAsia" w:hAnsiTheme="minorHAnsi" w:cstheme="minorBidi"/>
          <w:noProof/>
          <w:sz w:val="22"/>
          <w:szCs w:val="22"/>
          <w:lang w:val="en-US"/>
        </w:rPr>
        <w:tab/>
      </w:r>
      <w:r w:rsidRPr="00833EA9">
        <w:rPr>
          <w:noProof/>
          <w:lang w:val="en-US"/>
        </w:rPr>
        <w:t>Inspection, Tests and Analyses</w:t>
      </w:r>
      <w:r>
        <w:rPr>
          <w:noProof/>
        </w:rPr>
        <w:tab/>
      </w:r>
      <w:r w:rsidR="00187448">
        <w:rPr>
          <w:noProof/>
        </w:rPr>
        <w:t>2</w:t>
      </w:r>
      <w:r w:rsidR="00561CA6">
        <w:rPr>
          <w:noProof/>
        </w:rPr>
        <w:t>2</w:t>
      </w:r>
    </w:p>
    <w:p w14:paraId="233E98FD" w14:textId="2DD38032"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561CA6">
        <w:rPr>
          <w:rFonts w:cs="Arial"/>
          <w:noProof/>
        </w:rPr>
        <w:t>6</w:t>
      </w:r>
      <w:r>
        <w:rPr>
          <w:rFonts w:asciiTheme="minorHAnsi" w:eastAsiaTheme="minorEastAsia" w:hAnsiTheme="minorHAnsi" w:cstheme="minorBidi"/>
          <w:noProof/>
          <w:szCs w:val="22"/>
          <w:lang w:val="en-US"/>
        </w:rPr>
        <w:tab/>
      </w:r>
      <w:r w:rsidRPr="00833EA9">
        <w:rPr>
          <w:rFonts w:cs="Arial"/>
          <w:noProof/>
        </w:rPr>
        <w:t>PART G</w:t>
      </w:r>
      <w:r>
        <w:rPr>
          <w:noProof/>
        </w:rPr>
        <w:tab/>
      </w:r>
      <w:r w:rsidR="00187448">
        <w:rPr>
          <w:noProof/>
        </w:rPr>
        <w:t>2</w:t>
      </w:r>
      <w:r w:rsidR="00A605AE">
        <w:rPr>
          <w:noProof/>
        </w:rPr>
        <w:t>2</w:t>
      </w:r>
    </w:p>
    <w:p w14:paraId="337FDB75" w14:textId="16051C11"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6</w:t>
      </w:r>
      <w:r w:rsidRPr="00833EA9">
        <w:rPr>
          <w:noProof/>
          <w:lang w:val="en-US"/>
        </w:rPr>
        <w:t>.1</w:t>
      </w:r>
      <w:r>
        <w:rPr>
          <w:rFonts w:asciiTheme="minorHAnsi" w:eastAsiaTheme="minorEastAsia" w:hAnsiTheme="minorHAnsi" w:cstheme="minorBidi"/>
          <w:noProof/>
          <w:sz w:val="22"/>
          <w:szCs w:val="22"/>
          <w:lang w:val="en-US"/>
        </w:rPr>
        <w:tab/>
      </w:r>
      <w:r w:rsidRPr="00833EA9">
        <w:rPr>
          <w:noProof/>
          <w:lang w:val="en-US"/>
        </w:rPr>
        <w:t>Legal Compliance</w:t>
      </w:r>
      <w:r>
        <w:rPr>
          <w:noProof/>
        </w:rPr>
        <w:tab/>
      </w:r>
      <w:r w:rsidR="00187448">
        <w:rPr>
          <w:noProof/>
        </w:rPr>
        <w:t>2</w:t>
      </w:r>
      <w:r w:rsidR="00A605AE">
        <w:rPr>
          <w:noProof/>
        </w:rPr>
        <w:t>2</w:t>
      </w:r>
    </w:p>
    <w:p w14:paraId="46201EF5" w14:textId="269918C4"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6</w:t>
      </w:r>
      <w:r w:rsidRPr="00833EA9">
        <w:rPr>
          <w:noProof/>
          <w:lang w:val="en-US"/>
        </w:rPr>
        <w:t>.2</w:t>
      </w:r>
      <w:r>
        <w:rPr>
          <w:rFonts w:asciiTheme="minorHAnsi" w:eastAsiaTheme="minorEastAsia" w:hAnsiTheme="minorHAnsi" w:cstheme="minorBidi"/>
          <w:noProof/>
          <w:sz w:val="22"/>
          <w:szCs w:val="22"/>
          <w:lang w:val="en-US"/>
        </w:rPr>
        <w:tab/>
      </w:r>
      <w:r w:rsidRPr="00833EA9">
        <w:rPr>
          <w:noProof/>
          <w:lang w:val="en-US"/>
        </w:rPr>
        <w:t>Liability of Contractor</w:t>
      </w:r>
      <w:r>
        <w:rPr>
          <w:noProof/>
        </w:rPr>
        <w:tab/>
      </w:r>
      <w:r w:rsidR="00187448">
        <w:rPr>
          <w:noProof/>
        </w:rPr>
        <w:t>2</w:t>
      </w:r>
      <w:r w:rsidR="00A605AE">
        <w:rPr>
          <w:noProof/>
        </w:rPr>
        <w:t>2</w:t>
      </w:r>
    </w:p>
    <w:p w14:paraId="59507E69" w14:textId="76015BA1" w:rsidR="003D5D56" w:rsidRDefault="003D5D56">
      <w:pPr>
        <w:pStyle w:val="TOC2"/>
        <w:rPr>
          <w:rFonts w:asciiTheme="minorHAnsi" w:eastAsiaTheme="minorEastAsia" w:hAnsiTheme="minorHAnsi" w:cstheme="minorBidi"/>
          <w:noProof/>
          <w:szCs w:val="22"/>
          <w:lang w:val="en-US"/>
        </w:rPr>
      </w:pPr>
      <w:r w:rsidRPr="00833EA9">
        <w:rPr>
          <w:rFonts w:cs="Arial"/>
          <w:noProof/>
        </w:rPr>
        <w:lastRenderedPageBreak/>
        <w:t>2.</w:t>
      </w:r>
      <w:r w:rsidR="00561CA6">
        <w:rPr>
          <w:rFonts w:cs="Arial"/>
          <w:noProof/>
        </w:rPr>
        <w:t>7</w:t>
      </w:r>
      <w:r>
        <w:rPr>
          <w:rFonts w:asciiTheme="minorHAnsi" w:eastAsiaTheme="minorEastAsia" w:hAnsiTheme="minorHAnsi" w:cstheme="minorBidi"/>
          <w:noProof/>
          <w:szCs w:val="22"/>
          <w:lang w:val="en-US"/>
        </w:rPr>
        <w:tab/>
      </w:r>
      <w:r w:rsidRPr="00833EA9">
        <w:rPr>
          <w:rFonts w:cs="Arial"/>
          <w:noProof/>
        </w:rPr>
        <w:t xml:space="preserve">PART </w:t>
      </w:r>
      <w:r w:rsidR="00187448">
        <w:rPr>
          <w:rFonts w:cs="Arial"/>
          <w:noProof/>
        </w:rPr>
        <w:t>H</w:t>
      </w:r>
      <w:r>
        <w:rPr>
          <w:noProof/>
        </w:rPr>
        <w:tab/>
      </w:r>
      <w:r w:rsidR="00C970EE">
        <w:rPr>
          <w:noProof/>
        </w:rPr>
        <w:t>2</w:t>
      </w:r>
      <w:r w:rsidR="00A605AE">
        <w:rPr>
          <w:noProof/>
        </w:rPr>
        <w:t>4</w:t>
      </w:r>
    </w:p>
    <w:p w14:paraId="000E6115" w14:textId="049562A5"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7</w:t>
      </w:r>
      <w:r w:rsidRPr="00833EA9">
        <w:rPr>
          <w:noProof/>
        </w:rPr>
        <w:t>.1</w:t>
      </w:r>
      <w:r>
        <w:rPr>
          <w:rFonts w:asciiTheme="minorHAnsi" w:eastAsiaTheme="minorEastAsia" w:hAnsiTheme="minorHAnsi" w:cstheme="minorBidi"/>
          <w:noProof/>
          <w:sz w:val="22"/>
          <w:szCs w:val="22"/>
          <w:lang w:val="en-US"/>
        </w:rPr>
        <w:tab/>
      </w:r>
      <w:r w:rsidRPr="00833EA9">
        <w:rPr>
          <w:noProof/>
        </w:rPr>
        <w:t>Failure to Comply with Conditions and Delayed Execution</w:t>
      </w:r>
      <w:r>
        <w:rPr>
          <w:noProof/>
        </w:rPr>
        <w:tab/>
      </w:r>
      <w:r w:rsidR="00C970EE">
        <w:rPr>
          <w:noProof/>
        </w:rPr>
        <w:t>2</w:t>
      </w:r>
      <w:r w:rsidR="00A605AE">
        <w:rPr>
          <w:noProof/>
        </w:rPr>
        <w:t>4</w:t>
      </w:r>
    </w:p>
    <w:p w14:paraId="42AF1B6D" w14:textId="047F1CF4"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7</w:t>
      </w:r>
      <w:r w:rsidRPr="00833EA9">
        <w:rPr>
          <w:noProof/>
        </w:rPr>
        <w:t>.2</w:t>
      </w:r>
      <w:r>
        <w:rPr>
          <w:rFonts w:asciiTheme="minorHAnsi" w:eastAsiaTheme="minorEastAsia" w:hAnsiTheme="minorHAnsi" w:cstheme="minorBidi"/>
          <w:noProof/>
          <w:sz w:val="22"/>
          <w:szCs w:val="22"/>
          <w:lang w:val="en-US"/>
        </w:rPr>
        <w:tab/>
      </w:r>
      <w:r w:rsidRPr="00833EA9">
        <w:rPr>
          <w:noProof/>
        </w:rPr>
        <w:t>Delivery and Penalties</w:t>
      </w:r>
      <w:r>
        <w:rPr>
          <w:noProof/>
        </w:rPr>
        <w:tab/>
      </w:r>
      <w:r w:rsidR="00C970EE">
        <w:rPr>
          <w:noProof/>
        </w:rPr>
        <w:t>2</w:t>
      </w:r>
      <w:r w:rsidR="00A605AE">
        <w:rPr>
          <w:noProof/>
        </w:rPr>
        <w:t>4</w:t>
      </w:r>
    </w:p>
    <w:p w14:paraId="52BBF24D" w14:textId="120623DD"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7</w:t>
      </w:r>
      <w:r w:rsidRPr="00833EA9">
        <w:rPr>
          <w:noProof/>
          <w:lang w:val="en-US"/>
        </w:rPr>
        <w:t>.3</w:t>
      </w:r>
      <w:r>
        <w:rPr>
          <w:rFonts w:asciiTheme="minorHAnsi" w:eastAsiaTheme="minorEastAsia" w:hAnsiTheme="minorHAnsi" w:cstheme="minorBidi"/>
          <w:noProof/>
          <w:sz w:val="22"/>
          <w:szCs w:val="22"/>
          <w:lang w:val="en-US"/>
        </w:rPr>
        <w:tab/>
      </w:r>
      <w:r w:rsidRPr="00833EA9">
        <w:rPr>
          <w:noProof/>
          <w:lang w:val="en-US"/>
        </w:rPr>
        <w:t>Notices</w:t>
      </w:r>
      <w:r>
        <w:rPr>
          <w:noProof/>
        </w:rPr>
        <w:tab/>
      </w:r>
      <w:r w:rsidR="00C970EE">
        <w:rPr>
          <w:noProof/>
        </w:rPr>
        <w:t>2</w:t>
      </w:r>
      <w:r w:rsidR="00A605AE">
        <w:rPr>
          <w:noProof/>
        </w:rPr>
        <w:t>4</w:t>
      </w:r>
    </w:p>
    <w:p w14:paraId="0F4B42F3" w14:textId="144C6934"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561CA6">
        <w:rPr>
          <w:rFonts w:cs="Arial"/>
          <w:noProof/>
        </w:rPr>
        <w:t>8</w:t>
      </w:r>
      <w:r>
        <w:rPr>
          <w:rFonts w:asciiTheme="minorHAnsi" w:eastAsiaTheme="minorEastAsia" w:hAnsiTheme="minorHAnsi" w:cstheme="minorBidi"/>
          <w:noProof/>
          <w:szCs w:val="22"/>
          <w:lang w:val="en-US"/>
        </w:rPr>
        <w:tab/>
      </w:r>
      <w:r w:rsidRPr="00833EA9">
        <w:rPr>
          <w:rFonts w:cs="Arial"/>
          <w:noProof/>
        </w:rPr>
        <w:t xml:space="preserve">PART </w:t>
      </w:r>
      <w:r w:rsidR="00C970EE">
        <w:rPr>
          <w:rFonts w:cs="Arial"/>
          <w:noProof/>
        </w:rPr>
        <w:t>I</w:t>
      </w:r>
      <w:r>
        <w:rPr>
          <w:noProof/>
        </w:rPr>
        <w:tab/>
      </w:r>
      <w:r w:rsidR="00C970EE">
        <w:rPr>
          <w:noProof/>
        </w:rPr>
        <w:t>2</w:t>
      </w:r>
      <w:r w:rsidR="00A605AE">
        <w:rPr>
          <w:noProof/>
        </w:rPr>
        <w:t>4</w:t>
      </w:r>
    </w:p>
    <w:p w14:paraId="555428FC" w14:textId="2E8487B2"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8</w:t>
      </w:r>
      <w:r w:rsidRPr="00833EA9">
        <w:rPr>
          <w:noProof/>
          <w:lang w:val="en-US"/>
        </w:rPr>
        <w:t>.1</w:t>
      </w:r>
      <w:r>
        <w:rPr>
          <w:rFonts w:asciiTheme="minorHAnsi" w:eastAsiaTheme="minorEastAsia" w:hAnsiTheme="minorHAnsi" w:cstheme="minorBidi"/>
          <w:noProof/>
          <w:sz w:val="22"/>
          <w:szCs w:val="22"/>
          <w:lang w:val="en-US"/>
        </w:rPr>
        <w:tab/>
      </w:r>
      <w:r w:rsidRPr="00833EA9">
        <w:rPr>
          <w:noProof/>
        </w:rPr>
        <w:t>Options</w:t>
      </w:r>
      <w:r>
        <w:rPr>
          <w:noProof/>
        </w:rPr>
        <w:tab/>
      </w:r>
      <w:r w:rsidR="00C970EE">
        <w:rPr>
          <w:noProof/>
        </w:rPr>
        <w:t>2</w:t>
      </w:r>
      <w:r w:rsidR="00A16C57">
        <w:rPr>
          <w:noProof/>
        </w:rPr>
        <w:t>4</w:t>
      </w:r>
    </w:p>
    <w:p w14:paraId="18B53B0B" w14:textId="6CCB3706"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8</w:t>
      </w:r>
      <w:r w:rsidRPr="00833EA9">
        <w:rPr>
          <w:noProof/>
          <w:lang w:val="en-US"/>
        </w:rPr>
        <w:t>.2</w:t>
      </w:r>
      <w:r>
        <w:rPr>
          <w:rFonts w:asciiTheme="minorHAnsi" w:eastAsiaTheme="minorEastAsia" w:hAnsiTheme="minorHAnsi" w:cstheme="minorBidi"/>
          <w:noProof/>
          <w:sz w:val="22"/>
          <w:szCs w:val="22"/>
          <w:lang w:val="en-US"/>
        </w:rPr>
        <w:tab/>
      </w:r>
      <w:r w:rsidRPr="00833EA9">
        <w:rPr>
          <w:noProof/>
          <w:lang w:val="en-US"/>
        </w:rPr>
        <w:t>Operational Airports</w:t>
      </w:r>
      <w:r>
        <w:rPr>
          <w:noProof/>
        </w:rPr>
        <w:tab/>
      </w:r>
      <w:r w:rsidR="00C970EE">
        <w:rPr>
          <w:noProof/>
        </w:rPr>
        <w:t>2</w:t>
      </w:r>
      <w:r w:rsidR="00A16C57">
        <w:rPr>
          <w:noProof/>
        </w:rPr>
        <w:t>4</w:t>
      </w:r>
    </w:p>
    <w:p w14:paraId="7BA6D342" w14:textId="7AD165CB"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8</w:t>
      </w:r>
      <w:r w:rsidRPr="00833EA9">
        <w:rPr>
          <w:noProof/>
        </w:rPr>
        <w:t>.3</w:t>
      </w:r>
      <w:r>
        <w:rPr>
          <w:rFonts w:asciiTheme="minorHAnsi" w:eastAsiaTheme="minorEastAsia" w:hAnsiTheme="minorHAnsi" w:cstheme="minorBidi"/>
          <w:noProof/>
          <w:sz w:val="22"/>
          <w:szCs w:val="22"/>
          <w:lang w:val="en-US"/>
        </w:rPr>
        <w:tab/>
      </w:r>
      <w:r w:rsidRPr="00833EA9">
        <w:rPr>
          <w:noProof/>
        </w:rPr>
        <w:t>Airport Management and Air Traffic Control</w:t>
      </w:r>
      <w:r>
        <w:rPr>
          <w:noProof/>
        </w:rPr>
        <w:tab/>
      </w:r>
      <w:r w:rsidR="00C970EE">
        <w:rPr>
          <w:noProof/>
        </w:rPr>
        <w:t>2</w:t>
      </w:r>
      <w:r w:rsidR="00A16C57">
        <w:rPr>
          <w:noProof/>
        </w:rPr>
        <w:t>4</w:t>
      </w:r>
    </w:p>
    <w:p w14:paraId="4A038901" w14:textId="49CD2AE3"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8</w:t>
      </w:r>
      <w:r w:rsidRPr="00833EA9">
        <w:rPr>
          <w:noProof/>
        </w:rPr>
        <w:t>.4</w:t>
      </w:r>
      <w:r>
        <w:rPr>
          <w:rFonts w:asciiTheme="minorHAnsi" w:eastAsiaTheme="minorEastAsia" w:hAnsiTheme="minorHAnsi" w:cstheme="minorBidi"/>
          <w:noProof/>
          <w:sz w:val="22"/>
          <w:szCs w:val="22"/>
          <w:lang w:val="en-US"/>
        </w:rPr>
        <w:tab/>
      </w:r>
      <w:r w:rsidRPr="00833EA9">
        <w:rPr>
          <w:noProof/>
        </w:rPr>
        <w:t>Radio Communication on the Airport</w:t>
      </w:r>
      <w:r>
        <w:rPr>
          <w:noProof/>
        </w:rPr>
        <w:tab/>
      </w:r>
      <w:r w:rsidR="00C970EE">
        <w:rPr>
          <w:noProof/>
        </w:rPr>
        <w:t>2</w:t>
      </w:r>
      <w:r w:rsidR="00A16C57">
        <w:rPr>
          <w:noProof/>
        </w:rPr>
        <w:t>5</w:t>
      </w:r>
    </w:p>
    <w:p w14:paraId="04ABD949" w14:textId="31983196"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8</w:t>
      </w:r>
      <w:r w:rsidRPr="00833EA9">
        <w:rPr>
          <w:noProof/>
        </w:rPr>
        <w:t>.5</w:t>
      </w:r>
      <w:r>
        <w:rPr>
          <w:rFonts w:asciiTheme="minorHAnsi" w:eastAsiaTheme="minorEastAsia" w:hAnsiTheme="minorHAnsi" w:cstheme="minorBidi"/>
          <w:noProof/>
          <w:sz w:val="22"/>
          <w:szCs w:val="22"/>
          <w:lang w:val="en-US"/>
        </w:rPr>
        <w:tab/>
      </w:r>
      <w:r w:rsidRPr="00833EA9">
        <w:rPr>
          <w:noProof/>
        </w:rPr>
        <w:t>Airport Security</w:t>
      </w:r>
      <w:r>
        <w:rPr>
          <w:noProof/>
        </w:rPr>
        <w:tab/>
      </w:r>
      <w:r w:rsidR="00C970EE">
        <w:rPr>
          <w:noProof/>
        </w:rPr>
        <w:t>2</w:t>
      </w:r>
      <w:r w:rsidR="00A16C57">
        <w:rPr>
          <w:noProof/>
        </w:rPr>
        <w:t>5</w:t>
      </w:r>
    </w:p>
    <w:p w14:paraId="4FBB8AE7" w14:textId="0D4F96E1"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8</w:t>
      </w:r>
      <w:r w:rsidRPr="00833EA9">
        <w:rPr>
          <w:noProof/>
        </w:rPr>
        <w:t>.6</w:t>
      </w:r>
      <w:r>
        <w:rPr>
          <w:rFonts w:asciiTheme="minorHAnsi" w:eastAsiaTheme="minorEastAsia" w:hAnsiTheme="minorHAnsi" w:cstheme="minorBidi"/>
          <w:noProof/>
          <w:sz w:val="22"/>
          <w:szCs w:val="22"/>
          <w:lang w:val="en-US"/>
        </w:rPr>
        <w:tab/>
      </w:r>
      <w:r w:rsidRPr="00833EA9">
        <w:rPr>
          <w:noProof/>
        </w:rPr>
        <w:t>Movement on the Airport</w:t>
      </w:r>
      <w:r>
        <w:rPr>
          <w:noProof/>
        </w:rPr>
        <w:tab/>
      </w:r>
      <w:r w:rsidR="00C970EE">
        <w:rPr>
          <w:noProof/>
        </w:rPr>
        <w:t>2</w:t>
      </w:r>
      <w:r w:rsidR="00A16C57">
        <w:rPr>
          <w:noProof/>
        </w:rPr>
        <w:t>5</w:t>
      </w:r>
    </w:p>
    <w:p w14:paraId="68CCA166" w14:textId="7DE95655"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8</w:t>
      </w:r>
      <w:r w:rsidRPr="00833EA9">
        <w:rPr>
          <w:noProof/>
        </w:rPr>
        <w:t>.7</w:t>
      </w:r>
      <w:r>
        <w:rPr>
          <w:rFonts w:asciiTheme="minorHAnsi" w:eastAsiaTheme="minorEastAsia" w:hAnsiTheme="minorHAnsi" w:cstheme="minorBidi"/>
          <w:noProof/>
          <w:sz w:val="22"/>
          <w:szCs w:val="22"/>
          <w:lang w:val="en-US"/>
        </w:rPr>
        <w:tab/>
      </w:r>
      <w:r w:rsidRPr="00833EA9">
        <w:rPr>
          <w:noProof/>
        </w:rPr>
        <w:t>Additional Requirements Regarding Construction Activities</w:t>
      </w:r>
      <w:r>
        <w:rPr>
          <w:noProof/>
        </w:rPr>
        <w:tab/>
      </w:r>
      <w:r w:rsidR="00C970EE">
        <w:rPr>
          <w:noProof/>
        </w:rPr>
        <w:t>2</w:t>
      </w:r>
      <w:r w:rsidR="00A16C57">
        <w:rPr>
          <w:noProof/>
        </w:rPr>
        <w:t>6</w:t>
      </w:r>
    </w:p>
    <w:p w14:paraId="0D58ABF6" w14:textId="0CA0AF0B"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8</w:t>
      </w:r>
      <w:r w:rsidRPr="00833EA9">
        <w:rPr>
          <w:noProof/>
        </w:rPr>
        <w:t>.8</w:t>
      </w:r>
      <w:r>
        <w:rPr>
          <w:rFonts w:asciiTheme="minorHAnsi" w:eastAsiaTheme="minorEastAsia" w:hAnsiTheme="minorHAnsi" w:cstheme="minorBidi"/>
          <w:noProof/>
          <w:sz w:val="22"/>
          <w:szCs w:val="22"/>
          <w:lang w:val="en-US"/>
        </w:rPr>
        <w:tab/>
      </w:r>
      <w:r w:rsidRPr="00833EA9">
        <w:rPr>
          <w:noProof/>
        </w:rPr>
        <w:t>Identification Numbers</w:t>
      </w:r>
      <w:r>
        <w:rPr>
          <w:noProof/>
        </w:rPr>
        <w:tab/>
      </w:r>
      <w:r w:rsidR="00C970EE">
        <w:rPr>
          <w:noProof/>
        </w:rPr>
        <w:t>2</w:t>
      </w:r>
      <w:r w:rsidR="00A16C57">
        <w:rPr>
          <w:noProof/>
        </w:rPr>
        <w:t>6</w:t>
      </w:r>
    </w:p>
    <w:p w14:paraId="1DC9B10B" w14:textId="2BEABB03"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8</w:t>
      </w:r>
      <w:r w:rsidRPr="00833EA9">
        <w:rPr>
          <w:noProof/>
        </w:rPr>
        <w:t>.9</w:t>
      </w:r>
      <w:r>
        <w:rPr>
          <w:rFonts w:asciiTheme="minorHAnsi" w:eastAsiaTheme="minorEastAsia" w:hAnsiTheme="minorHAnsi" w:cstheme="minorBidi"/>
          <w:noProof/>
          <w:sz w:val="22"/>
          <w:szCs w:val="22"/>
          <w:lang w:val="en-US"/>
        </w:rPr>
        <w:tab/>
      </w:r>
      <w:r w:rsidRPr="00833EA9">
        <w:rPr>
          <w:noProof/>
        </w:rPr>
        <w:t>Crossing Points</w:t>
      </w:r>
      <w:r>
        <w:rPr>
          <w:noProof/>
        </w:rPr>
        <w:tab/>
      </w:r>
      <w:r w:rsidR="00C970EE">
        <w:rPr>
          <w:noProof/>
        </w:rPr>
        <w:t>2</w:t>
      </w:r>
      <w:r w:rsidR="00A16C57">
        <w:rPr>
          <w:noProof/>
        </w:rPr>
        <w:t>6</w:t>
      </w:r>
    </w:p>
    <w:p w14:paraId="5D99C112" w14:textId="3172D01F"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8</w:t>
      </w:r>
      <w:r w:rsidRPr="00833EA9">
        <w:rPr>
          <w:noProof/>
        </w:rPr>
        <w:t>.10</w:t>
      </w:r>
      <w:r>
        <w:rPr>
          <w:rFonts w:asciiTheme="minorHAnsi" w:eastAsiaTheme="minorEastAsia" w:hAnsiTheme="minorHAnsi" w:cstheme="minorBidi"/>
          <w:noProof/>
          <w:sz w:val="22"/>
          <w:szCs w:val="22"/>
          <w:lang w:val="en-US"/>
        </w:rPr>
        <w:tab/>
      </w:r>
      <w:r w:rsidRPr="00833EA9">
        <w:rPr>
          <w:noProof/>
        </w:rPr>
        <w:t>Barricades, Lights and Markings</w:t>
      </w:r>
      <w:r>
        <w:rPr>
          <w:noProof/>
        </w:rPr>
        <w:tab/>
      </w:r>
      <w:r w:rsidR="00C970EE">
        <w:rPr>
          <w:noProof/>
        </w:rPr>
        <w:t>2</w:t>
      </w:r>
      <w:r w:rsidR="00A16C57">
        <w:rPr>
          <w:noProof/>
        </w:rPr>
        <w:t>6</w:t>
      </w:r>
    </w:p>
    <w:p w14:paraId="6E90B3B7" w14:textId="4E51BD42"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8</w:t>
      </w:r>
      <w:r w:rsidRPr="00833EA9">
        <w:rPr>
          <w:noProof/>
        </w:rPr>
        <w:t>.11</w:t>
      </w:r>
      <w:r>
        <w:rPr>
          <w:rFonts w:asciiTheme="minorHAnsi" w:eastAsiaTheme="minorEastAsia" w:hAnsiTheme="minorHAnsi" w:cstheme="minorBidi"/>
          <w:noProof/>
          <w:sz w:val="22"/>
          <w:szCs w:val="22"/>
          <w:lang w:val="en-US"/>
        </w:rPr>
        <w:tab/>
      </w:r>
      <w:r w:rsidRPr="00833EA9">
        <w:rPr>
          <w:noProof/>
        </w:rPr>
        <w:t>Dust and Pollution</w:t>
      </w:r>
      <w:r>
        <w:rPr>
          <w:noProof/>
        </w:rPr>
        <w:tab/>
      </w:r>
      <w:r w:rsidR="00C970EE">
        <w:rPr>
          <w:noProof/>
        </w:rPr>
        <w:t>2</w:t>
      </w:r>
      <w:r w:rsidR="00A16C57">
        <w:rPr>
          <w:noProof/>
        </w:rPr>
        <w:t>6</w:t>
      </w:r>
    </w:p>
    <w:p w14:paraId="404B6E10" w14:textId="2B8C791A"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8</w:t>
      </w:r>
      <w:r w:rsidRPr="00833EA9">
        <w:rPr>
          <w:noProof/>
          <w:lang w:val="en-US"/>
        </w:rPr>
        <w:t>.12</w:t>
      </w:r>
      <w:r>
        <w:rPr>
          <w:rFonts w:asciiTheme="minorHAnsi" w:eastAsiaTheme="minorEastAsia" w:hAnsiTheme="minorHAnsi" w:cstheme="minorBidi"/>
          <w:noProof/>
          <w:sz w:val="22"/>
          <w:szCs w:val="22"/>
          <w:lang w:val="en-US"/>
        </w:rPr>
        <w:tab/>
      </w:r>
      <w:r w:rsidRPr="00833EA9">
        <w:rPr>
          <w:noProof/>
          <w:lang w:val="en-US"/>
        </w:rPr>
        <w:t>Orders</w:t>
      </w:r>
      <w:r>
        <w:rPr>
          <w:noProof/>
        </w:rPr>
        <w:tab/>
      </w:r>
      <w:r w:rsidR="00C970EE">
        <w:rPr>
          <w:noProof/>
        </w:rPr>
        <w:t>2</w:t>
      </w:r>
      <w:r w:rsidR="00A16C57">
        <w:rPr>
          <w:noProof/>
        </w:rPr>
        <w:t>6</w:t>
      </w:r>
    </w:p>
    <w:p w14:paraId="28CA3BF2" w14:textId="15A959ED" w:rsidR="003D5D56" w:rsidRDefault="003D5D56">
      <w:pPr>
        <w:pStyle w:val="TOC2"/>
        <w:rPr>
          <w:rFonts w:asciiTheme="minorHAnsi" w:eastAsiaTheme="minorEastAsia" w:hAnsiTheme="minorHAnsi" w:cstheme="minorBidi"/>
          <w:noProof/>
          <w:szCs w:val="22"/>
          <w:lang w:val="en-US"/>
        </w:rPr>
      </w:pPr>
      <w:r w:rsidRPr="00833EA9">
        <w:rPr>
          <w:rFonts w:cs="Arial"/>
          <w:noProof/>
        </w:rPr>
        <w:t>2.</w:t>
      </w:r>
      <w:r w:rsidR="00561CA6">
        <w:rPr>
          <w:rFonts w:cs="Arial"/>
          <w:noProof/>
        </w:rPr>
        <w:t xml:space="preserve">9 </w:t>
      </w:r>
      <w:r w:rsidRPr="00833EA9">
        <w:rPr>
          <w:rFonts w:cs="Arial"/>
          <w:noProof/>
        </w:rPr>
        <w:t xml:space="preserve">PART </w:t>
      </w:r>
      <w:r w:rsidR="00C970EE">
        <w:rPr>
          <w:rFonts w:cs="Arial"/>
          <w:noProof/>
        </w:rPr>
        <w:t>J</w:t>
      </w:r>
      <w:r>
        <w:rPr>
          <w:noProof/>
        </w:rPr>
        <w:tab/>
      </w:r>
      <w:r w:rsidR="00561CA6">
        <w:rPr>
          <w:noProof/>
        </w:rPr>
        <w:t>2</w:t>
      </w:r>
      <w:r w:rsidR="00A16C57">
        <w:rPr>
          <w:noProof/>
        </w:rPr>
        <w:t>6</w:t>
      </w:r>
    </w:p>
    <w:p w14:paraId="716A8E79" w14:textId="133D77EC"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.2</w:t>
      </w:r>
      <w:r>
        <w:rPr>
          <w:rFonts w:asciiTheme="minorHAnsi" w:eastAsiaTheme="minorEastAsia" w:hAnsiTheme="minorHAnsi" w:cstheme="minorBidi"/>
          <w:noProof/>
          <w:sz w:val="22"/>
          <w:szCs w:val="22"/>
          <w:lang w:val="en-US"/>
        </w:rPr>
        <w:tab/>
      </w:r>
      <w:r w:rsidRPr="00833EA9">
        <w:rPr>
          <w:noProof/>
        </w:rPr>
        <w:t>Equipment</w:t>
      </w:r>
      <w:r>
        <w:rPr>
          <w:noProof/>
        </w:rPr>
        <w:tab/>
      </w:r>
      <w:r w:rsidR="00561CA6">
        <w:rPr>
          <w:noProof/>
        </w:rPr>
        <w:t>2</w:t>
      </w:r>
      <w:r w:rsidR="00A16C57">
        <w:rPr>
          <w:noProof/>
        </w:rPr>
        <w:t>6</w:t>
      </w:r>
    </w:p>
    <w:p w14:paraId="1FE8B6D0" w14:textId="6533EE02"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.3</w:t>
      </w:r>
      <w:r>
        <w:rPr>
          <w:rFonts w:asciiTheme="minorHAnsi" w:eastAsiaTheme="minorEastAsia" w:hAnsiTheme="minorHAnsi" w:cstheme="minorBidi"/>
          <w:noProof/>
          <w:sz w:val="22"/>
          <w:szCs w:val="22"/>
          <w:lang w:val="en-US"/>
        </w:rPr>
        <w:tab/>
      </w:r>
      <w:r w:rsidRPr="00833EA9">
        <w:rPr>
          <w:noProof/>
        </w:rPr>
        <w:t>Services</w:t>
      </w:r>
      <w:r>
        <w:rPr>
          <w:noProof/>
        </w:rPr>
        <w:tab/>
      </w:r>
      <w:r w:rsidR="00561CA6">
        <w:rPr>
          <w:noProof/>
        </w:rPr>
        <w:t>2</w:t>
      </w:r>
      <w:r w:rsidR="00A16C57">
        <w:rPr>
          <w:noProof/>
        </w:rPr>
        <w:t>6</w:t>
      </w:r>
    </w:p>
    <w:p w14:paraId="3DBA10F8" w14:textId="44C94D27"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.4</w:t>
      </w:r>
      <w:r>
        <w:rPr>
          <w:rFonts w:asciiTheme="minorHAnsi" w:eastAsiaTheme="minorEastAsia" w:hAnsiTheme="minorHAnsi" w:cstheme="minorBidi"/>
          <w:noProof/>
          <w:sz w:val="22"/>
          <w:szCs w:val="22"/>
          <w:lang w:val="en-US"/>
        </w:rPr>
        <w:tab/>
      </w:r>
      <w:r w:rsidRPr="00833EA9">
        <w:rPr>
          <w:noProof/>
        </w:rPr>
        <w:t>Customs Duties and Surcharges</w:t>
      </w:r>
      <w:r>
        <w:rPr>
          <w:noProof/>
        </w:rPr>
        <w:tab/>
      </w:r>
      <w:r w:rsidR="00561CA6">
        <w:rPr>
          <w:noProof/>
        </w:rPr>
        <w:t>2</w:t>
      </w:r>
      <w:r w:rsidR="00A16C57">
        <w:rPr>
          <w:noProof/>
        </w:rPr>
        <w:t>6</w:t>
      </w:r>
    </w:p>
    <w:p w14:paraId="2629D7E8" w14:textId="4ACB3628"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.5</w:t>
      </w:r>
      <w:r>
        <w:rPr>
          <w:rFonts w:asciiTheme="minorHAnsi" w:eastAsiaTheme="minorEastAsia" w:hAnsiTheme="minorHAnsi" w:cstheme="minorBidi"/>
          <w:noProof/>
          <w:sz w:val="22"/>
          <w:szCs w:val="22"/>
          <w:lang w:val="en-US"/>
        </w:rPr>
        <w:tab/>
      </w:r>
      <w:r w:rsidRPr="00833EA9">
        <w:rPr>
          <w:noProof/>
        </w:rPr>
        <w:t>The Provision of Spares</w:t>
      </w:r>
      <w:r>
        <w:rPr>
          <w:noProof/>
        </w:rPr>
        <w:tab/>
      </w:r>
      <w:r w:rsidR="00561CA6">
        <w:rPr>
          <w:noProof/>
        </w:rPr>
        <w:t>2</w:t>
      </w:r>
      <w:r w:rsidR="00A16C57">
        <w:rPr>
          <w:noProof/>
        </w:rPr>
        <w:t>6</w:t>
      </w:r>
    </w:p>
    <w:p w14:paraId="2E4CA2A5" w14:textId="474C6DBC"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.6</w:t>
      </w:r>
      <w:r>
        <w:rPr>
          <w:rFonts w:asciiTheme="minorHAnsi" w:eastAsiaTheme="minorEastAsia" w:hAnsiTheme="minorHAnsi" w:cstheme="minorBidi"/>
          <w:noProof/>
          <w:sz w:val="22"/>
          <w:szCs w:val="22"/>
          <w:lang w:val="en-US"/>
        </w:rPr>
        <w:tab/>
      </w:r>
      <w:r w:rsidRPr="00833EA9">
        <w:rPr>
          <w:noProof/>
        </w:rPr>
        <w:t>Documentation</w:t>
      </w:r>
      <w:r>
        <w:rPr>
          <w:noProof/>
        </w:rPr>
        <w:tab/>
      </w:r>
      <w:r w:rsidR="00561CA6">
        <w:rPr>
          <w:noProof/>
        </w:rPr>
        <w:t>2</w:t>
      </w:r>
      <w:r w:rsidR="00A16C57">
        <w:rPr>
          <w:noProof/>
        </w:rPr>
        <w:t>6</w:t>
      </w:r>
    </w:p>
    <w:p w14:paraId="596C1460" w14:textId="4BF5C0C3"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w:t>
      </w:r>
      <w:r w:rsidR="00561CA6">
        <w:rPr>
          <w:noProof/>
        </w:rPr>
        <w:t xml:space="preserve">7 </w:t>
      </w:r>
      <w:r w:rsidRPr="00833EA9">
        <w:rPr>
          <w:noProof/>
        </w:rPr>
        <w:t>Acceptance Test</w:t>
      </w:r>
      <w:r>
        <w:rPr>
          <w:noProof/>
        </w:rPr>
        <w:tab/>
      </w:r>
      <w:r w:rsidR="00561CA6">
        <w:rPr>
          <w:noProof/>
        </w:rPr>
        <w:t>2</w:t>
      </w:r>
      <w:r w:rsidR="00A16C57">
        <w:rPr>
          <w:noProof/>
        </w:rPr>
        <w:t>7</w:t>
      </w:r>
    </w:p>
    <w:p w14:paraId="2256874F" w14:textId="0DCBCC7C"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w:t>
      </w:r>
      <w:r w:rsidR="00561CA6">
        <w:rPr>
          <w:noProof/>
        </w:rPr>
        <w:t>8</w:t>
      </w:r>
      <w:r>
        <w:rPr>
          <w:rFonts w:asciiTheme="minorHAnsi" w:eastAsiaTheme="minorEastAsia" w:hAnsiTheme="minorHAnsi" w:cstheme="minorBidi"/>
          <w:noProof/>
          <w:sz w:val="22"/>
          <w:szCs w:val="22"/>
          <w:lang w:val="en-US"/>
        </w:rPr>
        <w:tab/>
      </w:r>
      <w:r w:rsidRPr="00833EA9">
        <w:rPr>
          <w:noProof/>
        </w:rPr>
        <w:t>Adjustment of Prices allowed in the event of prices which are not fixed:</w:t>
      </w:r>
      <w:r>
        <w:rPr>
          <w:noProof/>
        </w:rPr>
        <w:tab/>
      </w:r>
      <w:r w:rsidR="00561CA6">
        <w:rPr>
          <w:noProof/>
        </w:rPr>
        <w:t>2</w:t>
      </w:r>
      <w:r w:rsidR="00A16C57">
        <w:rPr>
          <w:noProof/>
        </w:rPr>
        <w:t>7</w:t>
      </w:r>
    </w:p>
    <w:p w14:paraId="6C91B2C5" w14:textId="1B2E9EF0"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GB"/>
        </w:rPr>
        <w:t>2.</w:t>
      </w:r>
      <w:r w:rsidR="00561CA6">
        <w:rPr>
          <w:noProof/>
          <w:lang w:val="en-GB"/>
        </w:rPr>
        <w:t>9</w:t>
      </w:r>
      <w:r w:rsidRPr="00833EA9">
        <w:rPr>
          <w:noProof/>
          <w:lang w:val="en-GB"/>
        </w:rPr>
        <w:t>.</w:t>
      </w:r>
      <w:r w:rsidR="00561CA6">
        <w:rPr>
          <w:noProof/>
          <w:lang w:val="en-GB"/>
        </w:rPr>
        <w:t>9</w:t>
      </w:r>
      <w:r>
        <w:rPr>
          <w:rFonts w:asciiTheme="minorHAnsi" w:eastAsiaTheme="minorEastAsia" w:hAnsiTheme="minorHAnsi" w:cstheme="minorBidi"/>
          <w:noProof/>
          <w:sz w:val="22"/>
          <w:szCs w:val="22"/>
          <w:lang w:val="en-US"/>
        </w:rPr>
        <w:tab/>
      </w:r>
      <w:r w:rsidRPr="00833EA9">
        <w:rPr>
          <w:noProof/>
          <w:lang w:val="en-GB"/>
        </w:rPr>
        <w:t>Statutory cost adjustments</w:t>
      </w:r>
      <w:r>
        <w:rPr>
          <w:noProof/>
        </w:rPr>
        <w:tab/>
      </w:r>
      <w:r w:rsidR="00561CA6">
        <w:rPr>
          <w:noProof/>
        </w:rPr>
        <w:t>2</w:t>
      </w:r>
      <w:r w:rsidR="00A16C57">
        <w:rPr>
          <w:noProof/>
        </w:rPr>
        <w:t>7</w:t>
      </w:r>
    </w:p>
    <w:p w14:paraId="2C841DF0" w14:textId="5A8C4D34"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w:t>
      </w:r>
      <w:r w:rsidR="00561CA6">
        <w:rPr>
          <w:noProof/>
        </w:rPr>
        <w:t>10</w:t>
      </w:r>
      <w:r>
        <w:rPr>
          <w:rFonts w:asciiTheme="minorHAnsi" w:eastAsiaTheme="minorEastAsia" w:hAnsiTheme="minorHAnsi" w:cstheme="minorBidi"/>
          <w:noProof/>
          <w:sz w:val="22"/>
          <w:szCs w:val="22"/>
          <w:lang w:val="en-US"/>
        </w:rPr>
        <w:tab/>
      </w:r>
      <w:r w:rsidRPr="00833EA9">
        <w:rPr>
          <w:noProof/>
        </w:rPr>
        <w:t>Price Lists</w:t>
      </w:r>
      <w:r>
        <w:rPr>
          <w:noProof/>
        </w:rPr>
        <w:tab/>
      </w:r>
      <w:r w:rsidR="00561CA6">
        <w:rPr>
          <w:noProof/>
        </w:rPr>
        <w:t>2</w:t>
      </w:r>
      <w:r w:rsidR="00A16C57">
        <w:rPr>
          <w:noProof/>
        </w:rPr>
        <w:t>7</w:t>
      </w:r>
    </w:p>
    <w:p w14:paraId="637D4917" w14:textId="22FED53A"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.1</w:t>
      </w:r>
      <w:r w:rsidR="00561CA6">
        <w:rPr>
          <w:noProof/>
        </w:rPr>
        <w:t>1</w:t>
      </w:r>
      <w:r>
        <w:rPr>
          <w:rFonts w:asciiTheme="minorHAnsi" w:eastAsiaTheme="minorEastAsia" w:hAnsiTheme="minorHAnsi" w:cstheme="minorBidi"/>
          <w:noProof/>
          <w:sz w:val="22"/>
          <w:szCs w:val="22"/>
          <w:lang w:val="en-US"/>
        </w:rPr>
        <w:tab/>
      </w:r>
      <w:r w:rsidRPr="00833EA9">
        <w:rPr>
          <w:noProof/>
        </w:rPr>
        <w:t>Total Contract Price</w:t>
      </w:r>
      <w:r>
        <w:rPr>
          <w:noProof/>
        </w:rPr>
        <w:tab/>
      </w:r>
      <w:r w:rsidR="00561CA6">
        <w:rPr>
          <w:noProof/>
        </w:rPr>
        <w:t>2</w:t>
      </w:r>
      <w:r w:rsidR="00A16C57">
        <w:rPr>
          <w:noProof/>
        </w:rPr>
        <w:t>7</w:t>
      </w:r>
    </w:p>
    <w:p w14:paraId="5869ED71" w14:textId="2A28FA19"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.1</w:t>
      </w:r>
      <w:r w:rsidR="00561CA6">
        <w:rPr>
          <w:noProof/>
        </w:rPr>
        <w:t>2</w:t>
      </w:r>
      <w:r>
        <w:rPr>
          <w:rFonts w:asciiTheme="minorHAnsi" w:eastAsiaTheme="minorEastAsia" w:hAnsiTheme="minorHAnsi" w:cstheme="minorBidi"/>
          <w:noProof/>
          <w:sz w:val="22"/>
          <w:szCs w:val="22"/>
          <w:lang w:val="en-US"/>
        </w:rPr>
        <w:tab/>
      </w:r>
      <w:r w:rsidRPr="00833EA9">
        <w:rPr>
          <w:noProof/>
        </w:rPr>
        <w:t>Method of Payment</w:t>
      </w:r>
      <w:r>
        <w:rPr>
          <w:noProof/>
        </w:rPr>
        <w:tab/>
      </w:r>
      <w:r w:rsidR="00561CA6">
        <w:rPr>
          <w:noProof/>
        </w:rPr>
        <w:t>2</w:t>
      </w:r>
      <w:r w:rsidR="00A16C57">
        <w:rPr>
          <w:noProof/>
        </w:rPr>
        <w:t>8</w:t>
      </w:r>
    </w:p>
    <w:p w14:paraId="72C6EC14" w14:textId="44F64EE4"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.1</w:t>
      </w:r>
      <w:r w:rsidR="00561CA6">
        <w:rPr>
          <w:noProof/>
        </w:rPr>
        <w:t>3</w:t>
      </w:r>
      <w:r>
        <w:rPr>
          <w:rFonts w:asciiTheme="minorHAnsi" w:eastAsiaTheme="minorEastAsia" w:hAnsiTheme="minorHAnsi" w:cstheme="minorBidi"/>
          <w:noProof/>
          <w:sz w:val="22"/>
          <w:szCs w:val="22"/>
          <w:lang w:val="en-US"/>
        </w:rPr>
        <w:tab/>
      </w:r>
      <w:r w:rsidRPr="00833EA9">
        <w:rPr>
          <w:noProof/>
        </w:rPr>
        <w:t>Rates of Exchange</w:t>
      </w:r>
      <w:r>
        <w:rPr>
          <w:noProof/>
        </w:rPr>
        <w:tab/>
      </w:r>
      <w:r w:rsidR="00561CA6">
        <w:rPr>
          <w:noProof/>
        </w:rPr>
        <w:t>2</w:t>
      </w:r>
      <w:r w:rsidR="00A16C57">
        <w:rPr>
          <w:noProof/>
        </w:rPr>
        <w:t>8</w:t>
      </w:r>
    </w:p>
    <w:p w14:paraId="4A14B3CE" w14:textId="1C101786"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9</w:t>
      </w:r>
      <w:r w:rsidRPr="00833EA9">
        <w:rPr>
          <w:noProof/>
          <w:lang w:val="en-US"/>
        </w:rPr>
        <w:t>.1</w:t>
      </w:r>
      <w:r w:rsidR="0044155A">
        <w:rPr>
          <w:noProof/>
          <w:lang w:val="en-US"/>
        </w:rPr>
        <w:t>4</w:t>
      </w:r>
      <w:r>
        <w:rPr>
          <w:rFonts w:asciiTheme="minorHAnsi" w:eastAsiaTheme="minorEastAsia" w:hAnsiTheme="minorHAnsi" w:cstheme="minorBidi"/>
          <w:noProof/>
          <w:sz w:val="22"/>
          <w:szCs w:val="22"/>
          <w:lang w:val="en-US"/>
        </w:rPr>
        <w:tab/>
      </w:r>
      <w:r w:rsidRPr="00833EA9">
        <w:rPr>
          <w:noProof/>
          <w:lang w:val="en-US"/>
        </w:rPr>
        <w:t>Procurement Outside of the Contract</w:t>
      </w:r>
      <w:r>
        <w:rPr>
          <w:noProof/>
        </w:rPr>
        <w:tab/>
      </w:r>
      <w:r w:rsidR="00561CA6">
        <w:rPr>
          <w:noProof/>
        </w:rPr>
        <w:t>2</w:t>
      </w:r>
      <w:r w:rsidR="00A16C57">
        <w:rPr>
          <w:noProof/>
        </w:rPr>
        <w:t>8</w:t>
      </w:r>
    </w:p>
    <w:p w14:paraId="1742B0C4" w14:textId="6684E47C"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9</w:t>
      </w:r>
      <w:r w:rsidRPr="00833EA9">
        <w:rPr>
          <w:noProof/>
          <w:lang w:val="en-US"/>
        </w:rPr>
        <w:t>.</w:t>
      </w:r>
      <w:r w:rsidR="00561CA6">
        <w:rPr>
          <w:noProof/>
          <w:lang w:val="en-US"/>
        </w:rPr>
        <w:t>1</w:t>
      </w:r>
      <w:r w:rsidR="0044155A">
        <w:rPr>
          <w:noProof/>
          <w:lang w:val="en-US"/>
        </w:rPr>
        <w:t>5</w:t>
      </w:r>
      <w:r>
        <w:rPr>
          <w:rFonts w:asciiTheme="minorHAnsi" w:eastAsiaTheme="minorEastAsia" w:hAnsiTheme="minorHAnsi" w:cstheme="minorBidi"/>
          <w:noProof/>
          <w:sz w:val="22"/>
          <w:szCs w:val="22"/>
          <w:lang w:val="en-US"/>
        </w:rPr>
        <w:tab/>
      </w:r>
      <w:r w:rsidRPr="00833EA9">
        <w:rPr>
          <w:noProof/>
          <w:lang w:val="en-US"/>
        </w:rPr>
        <w:t>Precedence</w:t>
      </w:r>
      <w:r>
        <w:rPr>
          <w:noProof/>
        </w:rPr>
        <w:tab/>
      </w:r>
      <w:r w:rsidR="00561CA6">
        <w:rPr>
          <w:noProof/>
        </w:rPr>
        <w:t>2</w:t>
      </w:r>
      <w:r w:rsidR="00A16C57">
        <w:rPr>
          <w:noProof/>
        </w:rPr>
        <w:t>8</w:t>
      </w:r>
    </w:p>
    <w:p w14:paraId="74841B41" w14:textId="5ACEBFA3"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w:t>
      </w:r>
      <w:r w:rsidR="00561CA6">
        <w:rPr>
          <w:noProof/>
          <w:lang w:val="en-US"/>
        </w:rPr>
        <w:t>9</w:t>
      </w:r>
      <w:r w:rsidRPr="00833EA9">
        <w:rPr>
          <w:noProof/>
          <w:lang w:val="en-US"/>
        </w:rPr>
        <w:t>.</w:t>
      </w:r>
      <w:r w:rsidR="00561CA6">
        <w:rPr>
          <w:noProof/>
          <w:lang w:val="en-US"/>
        </w:rPr>
        <w:t>1</w:t>
      </w:r>
      <w:r w:rsidR="0044155A">
        <w:rPr>
          <w:noProof/>
          <w:lang w:val="en-US"/>
        </w:rPr>
        <w:t>6</w:t>
      </w:r>
      <w:r>
        <w:rPr>
          <w:rFonts w:asciiTheme="minorHAnsi" w:eastAsiaTheme="minorEastAsia" w:hAnsiTheme="minorHAnsi" w:cstheme="minorBidi"/>
          <w:noProof/>
          <w:sz w:val="22"/>
          <w:szCs w:val="22"/>
          <w:lang w:val="en-US"/>
        </w:rPr>
        <w:tab/>
      </w:r>
      <w:r w:rsidRPr="00833EA9">
        <w:rPr>
          <w:noProof/>
          <w:lang w:val="en-US"/>
        </w:rPr>
        <w:t>Performance</w:t>
      </w:r>
      <w:r>
        <w:rPr>
          <w:noProof/>
        </w:rPr>
        <w:tab/>
      </w:r>
      <w:r w:rsidR="00561CA6">
        <w:rPr>
          <w:noProof/>
        </w:rPr>
        <w:t>2</w:t>
      </w:r>
      <w:r w:rsidR="00A16C57">
        <w:rPr>
          <w:noProof/>
        </w:rPr>
        <w:t>8</w:t>
      </w:r>
    </w:p>
    <w:p w14:paraId="0B167478" w14:textId="74885E11" w:rsidR="003D5D56" w:rsidRDefault="003D5D56" w:rsidP="001D5AF8">
      <w:pPr>
        <w:pStyle w:val="TOC3"/>
        <w:rPr>
          <w:rFonts w:asciiTheme="minorHAnsi" w:eastAsiaTheme="minorEastAsia" w:hAnsiTheme="minorHAnsi" w:cstheme="minorBidi"/>
          <w:noProof/>
          <w:sz w:val="22"/>
          <w:szCs w:val="22"/>
          <w:lang w:val="en-US"/>
        </w:rPr>
      </w:pPr>
      <w:r w:rsidRPr="00833EA9">
        <w:rPr>
          <w:noProof/>
        </w:rPr>
        <w:t>2.</w:t>
      </w:r>
      <w:r w:rsidR="00561CA6">
        <w:rPr>
          <w:noProof/>
        </w:rPr>
        <w:t>9</w:t>
      </w:r>
      <w:r w:rsidRPr="00833EA9">
        <w:rPr>
          <w:noProof/>
        </w:rPr>
        <w:t>.</w:t>
      </w:r>
      <w:r w:rsidR="00561CA6">
        <w:rPr>
          <w:noProof/>
        </w:rPr>
        <w:t>1</w:t>
      </w:r>
      <w:r w:rsidR="0044155A">
        <w:rPr>
          <w:noProof/>
        </w:rPr>
        <w:t>7</w:t>
      </w:r>
      <w:r>
        <w:rPr>
          <w:rFonts w:asciiTheme="minorHAnsi" w:eastAsiaTheme="minorEastAsia" w:hAnsiTheme="minorHAnsi" w:cstheme="minorBidi"/>
          <w:noProof/>
          <w:sz w:val="22"/>
          <w:szCs w:val="22"/>
          <w:lang w:val="en-US"/>
        </w:rPr>
        <w:tab/>
      </w:r>
      <w:r w:rsidRPr="00833EA9">
        <w:rPr>
          <w:noProof/>
        </w:rPr>
        <w:t>Conduct of the Contract</w:t>
      </w:r>
      <w:r>
        <w:rPr>
          <w:noProof/>
        </w:rPr>
        <w:tab/>
      </w:r>
      <w:r w:rsidR="00561CA6">
        <w:rPr>
          <w:noProof/>
        </w:rPr>
        <w:t>2</w:t>
      </w:r>
      <w:r w:rsidR="00A16C57">
        <w:rPr>
          <w:noProof/>
        </w:rPr>
        <w:t>8</w:t>
      </w:r>
    </w:p>
    <w:p w14:paraId="777EC9C6" w14:textId="7E300635"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sidR="00561CA6">
        <w:rPr>
          <w:rFonts w:cs="Arial"/>
          <w:noProof/>
        </w:rPr>
        <w:t>0</w:t>
      </w:r>
      <w:r>
        <w:rPr>
          <w:rFonts w:asciiTheme="minorHAnsi" w:eastAsiaTheme="minorEastAsia" w:hAnsiTheme="minorHAnsi" w:cstheme="minorBidi"/>
          <w:noProof/>
          <w:szCs w:val="22"/>
          <w:lang w:val="en-US"/>
        </w:rPr>
        <w:tab/>
      </w:r>
      <w:r w:rsidRPr="00833EA9">
        <w:rPr>
          <w:rFonts w:cs="Arial"/>
          <w:noProof/>
        </w:rPr>
        <w:t xml:space="preserve">PART </w:t>
      </w:r>
      <w:r w:rsidR="005025AE">
        <w:rPr>
          <w:rFonts w:cs="Arial"/>
          <w:noProof/>
        </w:rPr>
        <w:t>K</w:t>
      </w:r>
      <w:r>
        <w:rPr>
          <w:noProof/>
        </w:rPr>
        <w:tab/>
      </w:r>
      <w:r w:rsidR="00A16C57">
        <w:rPr>
          <w:noProof/>
        </w:rPr>
        <w:t>29</w:t>
      </w:r>
    </w:p>
    <w:p w14:paraId="560FBB3F" w14:textId="643D7EF2"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0</w:t>
      </w:r>
      <w:r w:rsidRPr="00833EA9">
        <w:rPr>
          <w:noProof/>
          <w:lang w:val="en-US"/>
        </w:rPr>
        <w:t>.1</w:t>
      </w:r>
      <w:r>
        <w:rPr>
          <w:rFonts w:asciiTheme="minorHAnsi" w:eastAsiaTheme="minorEastAsia" w:hAnsiTheme="minorHAnsi" w:cstheme="minorBidi"/>
          <w:noProof/>
          <w:sz w:val="22"/>
          <w:szCs w:val="22"/>
          <w:lang w:val="en-US"/>
        </w:rPr>
        <w:tab/>
      </w:r>
      <w:r w:rsidRPr="00833EA9">
        <w:rPr>
          <w:noProof/>
          <w:lang w:val="en-US"/>
        </w:rPr>
        <w:t>Quantities other than those Specified</w:t>
      </w:r>
      <w:r>
        <w:rPr>
          <w:noProof/>
        </w:rPr>
        <w:tab/>
      </w:r>
      <w:r w:rsidR="00A16C57">
        <w:rPr>
          <w:noProof/>
        </w:rPr>
        <w:t>29</w:t>
      </w:r>
    </w:p>
    <w:p w14:paraId="348F45B7" w14:textId="49754E63"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0</w:t>
      </w:r>
      <w:r w:rsidRPr="00833EA9">
        <w:rPr>
          <w:noProof/>
          <w:lang w:val="en-US"/>
        </w:rPr>
        <w:t>.2</w:t>
      </w:r>
      <w:r>
        <w:rPr>
          <w:rFonts w:asciiTheme="minorHAnsi" w:eastAsiaTheme="minorEastAsia" w:hAnsiTheme="minorHAnsi" w:cstheme="minorBidi"/>
          <w:noProof/>
          <w:sz w:val="22"/>
          <w:szCs w:val="22"/>
          <w:lang w:val="en-US"/>
        </w:rPr>
        <w:tab/>
      </w:r>
      <w:r w:rsidRPr="00833EA9">
        <w:rPr>
          <w:noProof/>
          <w:lang w:val="en-US"/>
        </w:rPr>
        <w:t>Quality</w:t>
      </w:r>
      <w:r>
        <w:rPr>
          <w:noProof/>
        </w:rPr>
        <w:tab/>
      </w:r>
      <w:r w:rsidR="00A16C57">
        <w:rPr>
          <w:noProof/>
        </w:rPr>
        <w:t>29</w:t>
      </w:r>
    </w:p>
    <w:p w14:paraId="7772518C" w14:textId="5B4FBE69"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sidR="00561CA6">
        <w:rPr>
          <w:rFonts w:cs="Arial"/>
          <w:noProof/>
        </w:rPr>
        <w:t xml:space="preserve">1 </w:t>
      </w:r>
      <w:r w:rsidRPr="00833EA9">
        <w:rPr>
          <w:rFonts w:cs="Arial"/>
          <w:noProof/>
        </w:rPr>
        <w:t xml:space="preserve">PART </w:t>
      </w:r>
      <w:r w:rsidR="005025AE">
        <w:rPr>
          <w:rFonts w:cs="Arial"/>
          <w:noProof/>
        </w:rPr>
        <w:t>L</w:t>
      </w:r>
      <w:r>
        <w:rPr>
          <w:noProof/>
        </w:rPr>
        <w:tab/>
      </w:r>
      <w:r w:rsidR="00A16C57">
        <w:rPr>
          <w:noProof/>
        </w:rPr>
        <w:t>29</w:t>
      </w:r>
    </w:p>
    <w:p w14:paraId="77AF606A" w14:textId="35567CB0" w:rsidR="003D5D56" w:rsidRDefault="003D5D56" w:rsidP="001D5AF8">
      <w:pPr>
        <w:pStyle w:val="TOC3"/>
        <w:rPr>
          <w:rFonts w:asciiTheme="minorHAnsi" w:eastAsiaTheme="minorEastAsia" w:hAnsiTheme="minorHAnsi" w:cstheme="minorBidi"/>
          <w:noProof/>
          <w:sz w:val="22"/>
          <w:szCs w:val="22"/>
          <w:lang w:val="en-US"/>
        </w:rPr>
      </w:pPr>
      <w:r w:rsidRPr="00833EA9">
        <w:rPr>
          <w:noProof/>
        </w:rPr>
        <w:t>2.1</w:t>
      </w:r>
      <w:r w:rsidR="00561CA6">
        <w:rPr>
          <w:noProof/>
        </w:rPr>
        <w:t>1</w:t>
      </w:r>
      <w:r w:rsidRPr="00833EA9">
        <w:rPr>
          <w:noProof/>
        </w:rPr>
        <w:t>.1</w:t>
      </w:r>
      <w:r>
        <w:rPr>
          <w:rFonts w:asciiTheme="minorHAnsi" w:eastAsiaTheme="minorEastAsia" w:hAnsiTheme="minorHAnsi" w:cstheme="minorBidi"/>
          <w:noProof/>
          <w:sz w:val="22"/>
          <w:szCs w:val="22"/>
          <w:lang w:val="en-US"/>
        </w:rPr>
        <w:tab/>
      </w:r>
      <w:r w:rsidRPr="00833EA9">
        <w:rPr>
          <w:noProof/>
        </w:rPr>
        <w:t>Care of the Works</w:t>
      </w:r>
      <w:r>
        <w:rPr>
          <w:noProof/>
        </w:rPr>
        <w:tab/>
      </w:r>
      <w:r w:rsidR="00A16C57">
        <w:rPr>
          <w:noProof/>
        </w:rPr>
        <w:t>29</w:t>
      </w:r>
    </w:p>
    <w:p w14:paraId="1E12CCC1" w14:textId="51FD1AC1"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1</w:t>
      </w:r>
      <w:r w:rsidRPr="00833EA9">
        <w:rPr>
          <w:noProof/>
          <w:lang w:val="en-US"/>
        </w:rPr>
        <w:t>.2</w:t>
      </w:r>
      <w:r>
        <w:rPr>
          <w:rFonts w:asciiTheme="minorHAnsi" w:eastAsiaTheme="minorEastAsia" w:hAnsiTheme="minorHAnsi" w:cstheme="minorBidi"/>
          <w:noProof/>
          <w:sz w:val="22"/>
          <w:szCs w:val="22"/>
          <w:lang w:val="en-US"/>
        </w:rPr>
        <w:tab/>
      </w:r>
      <w:r w:rsidRPr="00833EA9">
        <w:rPr>
          <w:noProof/>
        </w:rPr>
        <w:t>R</w:t>
      </w:r>
      <w:r w:rsidRPr="00833EA9">
        <w:rPr>
          <w:noProof/>
          <w:lang w:val="en-US"/>
        </w:rPr>
        <w:t>isk</w:t>
      </w:r>
      <w:r>
        <w:rPr>
          <w:noProof/>
        </w:rPr>
        <w:tab/>
      </w:r>
      <w:r w:rsidR="00A16C57">
        <w:rPr>
          <w:noProof/>
        </w:rPr>
        <w:t>29</w:t>
      </w:r>
    </w:p>
    <w:p w14:paraId="5245C089" w14:textId="106F529E"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1</w:t>
      </w:r>
      <w:r w:rsidRPr="00833EA9">
        <w:rPr>
          <w:noProof/>
          <w:lang w:val="en-US"/>
        </w:rPr>
        <w:t>.3</w:t>
      </w:r>
      <w:r>
        <w:rPr>
          <w:rFonts w:asciiTheme="minorHAnsi" w:eastAsiaTheme="minorEastAsia" w:hAnsiTheme="minorHAnsi" w:cstheme="minorBidi"/>
          <w:noProof/>
          <w:sz w:val="22"/>
          <w:szCs w:val="22"/>
          <w:lang w:val="en-US"/>
        </w:rPr>
        <w:tab/>
      </w:r>
      <w:r w:rsidRPr="00833EA9">
        <w:rPr>
          <w:noProof/>
          <w:lang w:val="en-US"/>
        </w:rPr>
        <w:t>Relax</w:t>
      </w:r>
      <w:r w:rsidRPr="00833EA9">
        <w:rPr>
          <w:noProof/>
        </w:rPr>
        <w:t>at</w:t>
      </w:r>
      <w:r w:rsidRPr="00833EA9">
        <w:rPr>
          <w:noProof/>
          <w:lang w:val="en-US"/>
        </w:rPr>
        <w:t>ion</w:t>
      </w:r>
      <w:r>
        <w:rPr>
          <w:noProof/>
        </w:rPr>
        <w:tab/>
      </w:r>
      <w:r w:rsidR="00A16C57">
        <w:rPr>
          <w:noProof/>
        </w:rPr>
        <w:t>29</w:t>
      </w:r>
    </w:p>
    <w:p w14:paraId="58F818FE" w14:textId="669B317C" w:rsidR="003D5D56" w:rsidRDefault="003D5D56">
      <w:pPr>
        <w:pStyle w:val="TOC2"/>
        <w:rPr>
          <w:rFonts w:asciiTheme="minorHAnsi" w:eastAsiaTheme="minorEastAsia" w:hAnsiTheme="minorHAnsi" w:cstheme="minorBidi"/>
          <w:noProof/>
          <w:szCs w:val="22"/>
          <w:lang w:val="en-US"/>
        </w:rPr>
      </w:pPr>
      <w:r w:rsidRPr="00833EA9">
        <w:rPr>
          <w:rFonts w:cs="Arial"/>
          <w:noProof/>
        </w:rPr>
        <w:lastRenderedPageBreak/>
        <w:t>2.1</w:t>
      </w:r>
      <w:r w:rsidR="00561CA6">
        <w:rPr>
          <w:rFonts w:cs="Arial"/>
          <w:noProof/>
        </w:rPr>
        <w:t>2</w:t>
      </w:r>
      <w:r>
        <w:rPr>
          <w:rFonts w:asciiTheme="minorHAnsi" w:eastAsiaTheme="minorEastAsia" w:hAnsiTheme="minorHAnsi" w:cstheme="minorBidi"/>
          <w:noProof/>
          <w:szCs w:val="22"/>
          <w:lang w:val="en-US"/>
        </w:rPr>
        <w:tab/>
      </w:r>
      <w:r w:rsidRPr="00833EA9">
        <w:rPr>
          <w:rFonts w:cs="Arial"/>
          <w:noProof/>
        </w:rPr>
        <w:t xml:space="preserve">PART </w:t>
      </w:r>
      <w:r w:rsidR="005025AE">
        <w:rPr>
          <w:rFonts w:cs="Arial"/>
          <w:noProof/>
        </w:rPr>
        <w:t>M</w:t>
      </w:r>
      <w:r>
        <w:rPr>
          <w:noProof/>
        </w:rPr>
        <w:tab/>
      </w:r>
      <w:r w:rsidR="00A16C57">
        <w:rPr>
          <w:noProof/>
        </w:rPr>
        <w:t>30</w:t>
      </w:r>
    </w:p>
    <w:p w14:paraId="7593BC53" w14:textId="10BA6801" w:rsidR="003D5D56" w:rsidRDefault="003D5D56" w:rsidP="00DF580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2</w:t>
      </w:r>
      <w:r w:rsidRPr="00833EA9">
        <w:rPr>
          <w:noProof/>
          <w:lang w:val="en-US"/>
        </w:rPr>
        <w:t>.1</w:t>
      </w:r>
      <w:r>
        <w:rPr>
          <w:rFonts w:asciiTheme="minorHAnsi" w:eastAsiaTheme="minorEastAsia" w:hAnsiTheme="minorHAnsi" w:cstheme="minorBidi"/>
          <w:noProof/>
          <w:sz w:val="22"/>
          <w:szCs w:val="22"/>
          <w:lang w:val="en-US"/>
        </w:rPr>
        <w:tab/>
      </w:r>
      <w:r w:rsidRPr="00833EA9">
        <w:rPr>
          <w:noProof/>
          <w:lang w:val="en-US"/>
        </w:rPr>
        <w:t>Services Available</w:t>
      </w:r>
      <w:r>
        <w:rPr>
          <w:noProof/>
        </w:rPr>
        <w:tab/>
      </w:r>
      <w:r w:rsidR="00A16C57">
        <w:rPr>
          <w:noProof/>
        </w:rPr>
        <w:t>30</w:t>
      </w:r>
    </w:p>
    <w:p w14:paraId="3FACC3B3" w14:textId="30AD2138"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2</w:t>
      </w:r>
      <w:r w:rsidRPr="00833EA9">
        <w:rPr>
          <w:noProof/>
          <w:lang w:val="en-US"/>
        </w:rPr>
        <w:t>.</w:t>
      </w:r>
      <w:r w:rsidR="00DF5808">
        <w:rPr>
          <w:noProof/>
          <w:lang w:val="en-US"/>
        </w:rPr>
        <w:t>2</w:t>
      </w:r>
      <w:r>
        <w:rPr>
          <w:rFonts w:asciiTheme="minorHAnsi" w:eastAsiaTheme="minorEastAsia" w:hAnsiTheme="minorHAnsi" w:cstheme="minorBidi"/>
          <w:noProof/>
          <w:sz w:val="22"/>
          <w:szCs w:val="22"/>
          <w:lang w:val="en-US"/>
        </w:rPr>
        <w:tab/>
      </w:r>
      <w:r w:rsidRPr="00833EA9">
        <w:rPr>
          <w:noProof/>
          <w:lang w:val="en-US"/>
        </w:rPr>
        <w:t>Substitution for Local Products</w:t>
      </w:r>
      <w:r>
        <w:rPr>
          <w:noProof/>
        </w:rPr>
        <w:tab/>
      </w:r>
      <w:r w:rsidR="00A16C57">
        <w:rPr>
          <w:noProof/>
        </w:rPr>
        <w:t>30</w:t>
      </w:r>
    </w:p>
    <w:p w14:paraId="61DC7421" w14:textId="3DAAD585"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2</w:t>
      </w:r>
      <w:r w:rsidRPr="00833EA9">
        <w:rPr>
          <w:noProof/>
          <w:lang w:val="en-US"/>
        </w:rPr>
        <w:t>.</w:t>
      </w:r>
      <w:r w:rsidR="00DF5808">
        <w:rPr>
          <w:noProof/>
          <w:lang w:val="en-US"/>
        </w:rPr>
        <w:t>3</w:t>
      </w:r>
      <w:r>
        <w:rPr>
          <w:rFonts w:asciiTheme="minorHAnsi" w:eastAsiaTheme="minorEastAsia" w:hAnsiTheme="minorHAnsi" w:cstheme="minorBidi"/>
          <w:noProof/>
          <w:sz w:val="22"/>
          <w:szCs w:val="22"/>
          <w:lang w:val="en-US"/>
        </w:rPr>
        <w:tab/>
      </w:r>
      <w:r w:rsidRPr="00833EA9">
        <w:rPr>
          <w:noProof/>
          <w:lang w:val="en-US"/>
        </w:rPr>
        <w:t>Superintendence by the Contractor</w:t>
      </w:r>
      <w:r>
        <w:rPr>
          <w:noProof/>
        </w:rPr>
        <w:tab/>
      </w:r>
      <w:r w:rsidR="00A16C57">
        <w:rPr>
          <w:noProof/>
        </w:rPr>
        <w:t>30</w:t>
      </w:r>
    </w:p>
    <w:p w14:paraId="6160087A" w14:textId="2B385463"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2</w:t>
      </w:r>
      <w:r w:rsidRPr="00833EA9">
        <w:rPr>
          <w:noProof/>
          <w:lang w:val="en-US"/>
        </w:rPr>
        <w:t>.</w:t>
      </w:r>
      <w:r w:rsidR="00DF5808">
        <w:rPr>
          <w:noProof/>
          <w:lang w:val="en-US"/>
        </w:rPr>
        <w:t>4</w:t>
      </w:r>
      <w:r>
        <w:rPr>
          <w:rFonts w:asciiTheme="minorHAnsi" w:eastAsiaTheme="minorEastAsia" w:hAnsiTheme="minorHAnsi" w:cstheme="minorBidi"/>
          <w:noProof/>
          <w:sz w:val="22"/>
          <w:szCs w:val="22"/>
          <w:lang w:val="en-US"/>
        </w:rPr>
        <w:tab/>
      </w:r>
      <w:r w:rsidRPr="00833EA9">
        <w:rPr>
          <w:noProof/>
          <w:lang w:val="en-US"/>
        </w:rPr>
        <w:t>Sub-Contractors</w:t>
      </w:r>
      <w:r>
        <w:rPr>
          <w:noProof/>
        </w:rPr>
        <w:tab/>
      </w:r>
      <w:r w:rsidR="00A16C57">
        <w:rPr>
          <w:noProof/>
        </w:rPr>
        <w:t>30</w:t>
      </w:r>
    </w:p>
    <w:p w14:paraId="69E1745A" w14:textId="3DDA60E4"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2</w:t>
      </w:r>
      <w:r w:rsidRPr="00833EA9">
        <w:rPr>
          <w:noProof/>
          <w:lang w:val="en-US"/>
        </w:rPr>
        <w:t>.</w:t>
      </w:r>
      <w:r w:rsidR="00DF5808">
        <w:rPr>
          <w:noProof/>
          <w:lang w:val="en-US"/>
        </w:rPr>
        <w:t>5</w:t>
      </w:r>
      <w:r>
        <w:rPr>
          <w:rFonts w:asciiTheme="minorHAnsi" w:eastAsiaTheme="minorEastAsia" w:hAnsiTheme="minorHAnsi" w:cstheme="minorBidi"/>
          <w:noProof/>
          <w:sz w:val="22"/>
          <w:szCs w:val="22"/>
          <w:lang w:val="en-US"/>
        </w:rPr>
        <w:tab/>
      </w:r>
      <w:r w:rsidRPr="00833EA9">
        <w:rPr>
          <w:noProof/>
          <w:lang w:val="en-US"/>
        </w:rPr>
        <w:t>Statements of Supplies and Services</w:t>
      </w:r>
      <w:r>
        <w:rPr>
          <w:noProof/>
        </w:rPr>
        <w:tab/>
      </w:r>
      <w:r w:rsidR="005025AE">
        <w:rPr>
          <w:noProof/>
        </w:rPr>
        <w:t>3</w:t>
      </w:r>
      <w:r w:rsidR="00A16C57">
        <w:rPr>
          <w:noProof/>
        </w:rPr>
        <w:t>1</w:t>
      </w:r>
    </w:p>
    <w:p w14:paraId="09399D74" w14:textId="613EEDBD"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2</w:t>
      </w:r>
      <w:r w:rsidRPr="00833EA9">
        <w:rPr>
          <w:noProof/>
          <w:lang w:val="en-US"/>
        </w:rPr>
        <w:t>.</w:t>
      </w:r>
      <w:r w:rsidR="00DF5808">
        <w:rPr>
          <w:noProof/>
          <w:lang w:val="en-US"/>
        </w:rPr>
        <w:t>6</w:t>
      </w:r>
      <w:r>
        <w:rPr>
          <w:rFonts w:asciiTheme="minorHAnsi" w:eastAsiaTheme="minorEastAsia" w:hAnsiTheme="minorHAnsi" w:cstheme="minorBidi"/>
          <w:noProof/>
          <w:sz w:val="22"/>
          <w:szCs w:val="22"/>
          <w:lang w:val="en-US"/>
        </w:rPr>
        <w:tab/>
      </w:r>
      <w:r w:rsidRPr="00833EA9">
        <w:rPr>
          <w:noProof/>
          <w:lang w:val="en-US"/>
        </w:rPr>
        <w:t>Safety</w:t>
      </w:r>
      <w:r>
        <w:rPr>
          <w:noProof/>
        </w:rPr>
        <w:tab/>
      </w:r>
      <w:r w:rsidR="005025AE">
        <w:rPr>
          <w:noProof/>
        </w:rPr>
        <w:t>3</w:t>
      </w:r>
      <w:r w:rsidR="00A16C57">
        <w:rPr>
          <w:noProof/>
        </w:rPr>
        <w:t>1</w:t>
      </w:r>
    </w:p>
    <w:p w14:paraId="025A2F2E" w14:textId="0905A4BF"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sidR="00561CA6">
        <w:rPr>
          <w:rFonts w:cs="Arial"/>
          <w:noProof/>
        </w:rPr>
        <w:t>3</w:t>
      </w:r>
      <w:r>
        <w:rPr>
          <w:rFonts w:asciiTheme="minorHAnsi" w:eastAsiaTheme="minorEastAsia" w:hAnsiTheme="minorHAnsi" w:cstheme="minorBidi"/>
          <w:noProof/>
          <w:szCs w:val="22"/>
          <w:lang w:val="en-US"/>
        </w:rPr>
        <w:tab/>
      </w:r>
      <w:r w:rsidRPr="00833EA9">
        <w:rPr>
          <w:rFonts w:cs="Arial"/>
          <w:noProof/>
        </w:rPr>
        <w:t xml:space="preserve">PART </w:t>
      </w:r>
      <w:r w:rsidR="005025AE">
        <w:rPr>
          <w:rFonts w:cs="Arial"/>
          <w:noProof/>
        </w:rPr>
        <w:t>N</w:t>
      </w:r>
      <w:r>
        <w:rPr>
          <w:noProof/>
        </w:rPr>
        <w:tab/>
      </w:r>
      <w:r w:rsidR="005025AE">
        <w:rPr>
          <w:noProof/>
        </w:rPr>
        <w:t>3</w:t>
      </w:r>
      <w:r w:rsidR="00A16C57">
        <w:rPr>
          <w:noProof/>
        </w:rPr>
        <w:t>1</w:t>
      </w:r>
    </w:p>
    <w:p w14:paraId="58D0A87D" w14:textId="34A55791"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3</w:t>
      </w:r>
      <w:r w:rsidRPr="00833EA9">
        <w:rPr>
          <w:noProof/>
          <w:lang w:val="en-US"/>
        </w:rPr>
        <w:t>.1</w:t>
      </w:r>
      <w:r>
        <w:rPr>
          <w:rFonts w:asciiTheme="minorHAnsi" w:eastAsiaTheme="minorEastAsia" w:hAnsiTheme="minorHAnsi" w:cstheme="minorBidi"/>
          <w:noProof/>
          <w:sz w:val="22"/>
          <w:szCs w:val="22"/>
          <w:lang w:val="en-US"/>
        </w:rPr>
        <w:tab/>
      </w:r>
      <w:r w:rsidRPr="00833EA9">
        <w:rPr>
          <w:noProof/>
          <w:lang w:val="en-US"/>
        </w:rPr>
        <w:t>Taxes, Levies and Duties</w:t>
      </w:r>
      <w:r>
        <w:rPr>
          <w:noProof/>
        </w:rPr>
        <w:tab/>
      </w:r>
      <w:r w:rsidR="005025AE">
        <w:rPr>
          <w:noProof/>
        </w:rPr>
        <w:t>3</w:t>
      </w:r>
      <w:r w:rsidR="00A16C57">
        <w:rPr>
          <w:noProof/>
        </w:rPr>
        <w:t>1</w:t>
      </w:r>
    </w:p>
    <w:p w14:paraId="57DCA6C4" w14:textId="5F15DDA1" w:rsidR="003D5D56" w:rsidRDefault="003D5D56" w:rsidP="001D5AF8">
      <w:pPr>
        <w:pStyle w:val="TOC3"/>
        <w:rPr>
          <w:rFonts w:asciiTheme="minorHAnsi" w:eastAsiaTheme="minorEastAsia" w:hAnsiTheme="minorHAnsi" w:cstheme="minorBidi"/>
          <w:noProof/>
          <w:sz w:val="22"/>
          <w:szCs w:val="22"/>
          <w:lang w:val="en-US"/>
        </w:rPr>
      </w:pPr>
      <w:r w:rsidRPr="00833EA9">
        <w:rPr>
          <w:noProof/>
        </w:rPr>
        <w:t>2.1</w:t>
      </w:r>
      <w:r w:rsidR="00561CA6">
        <w:rPr>
          <w:noProof/>
        </w:rPr>
        <w:t>3</w:t>
      </w:r>
      <w:r w:rsidRPr="00833EA9">
        <w:rPr>
          <w:noProof/>
        </w:rPr>
        <w:t>.2</w:t>
      </w:r>
      <w:r>
        <w:rPr>
          <w:rFonts w:asciiTheme="minorHAnsi" w:eastAsiaTheme="minorEastAsia" w:hAnsiTheme="minorHAnsi" w:cstheme="minorBidi"/>
          <w:noProof/>
          <w:sz w:val="22"/>
          <w:szCs w:val="22"/>
          <w:lang w:val="en-US"/>
        </w:rPr>
        <w:tab/>
      </w:r>
      <w:r w:rsidRPr="00833EA9">
        <w:rPr>
          <w:noProof/>
        </w:rPr>
        <w:t>Anti-Dumping Duties</w:t>
      </w:r>
      <w:r>
        <w:rPr>
          <w:noProof/>
        </w:rPr>
        <w:tab/>
      </w:r>
      <w:r w:rsidR="005025AE">
        <w:rPr>
          <w:noProof/>
        </w:rPr>
        <w:t>3</w:t>
      </w:r>
      <w:r w:rsidR="00561CA6">
        <w:rPr>
          <w:noProof/>
        </w:rPr>
        <w:t>2</w:t>
      </w:r>
    </w:p>
    <w:p w14:paraId="7D454488" w14:textId="64705DC4"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3</w:t>
      </w:r>
      <w:r w:rsidRPr="00833EA9">
        <w:rPr>
          <w:noProof/>
          <w:lang w:val="en-US"/>
        </w:rPr>
        <w:t>.</w:t>
      </w:r>
      <w:r w:rsidR="00561CA6">
        <w:rPr>
          <w:noProof/>
          <w:lang w:val="en-US"/>
        </w:rPr>
        <w:t>2.2</w:t>
      </w:r>
      <w:r>
        <w:rPr>
          <w:rFonts w:asciiTheme="minorHAnsi" w:eastAsiaTheme="minorEastAsia" w:hAnsiTheme="minorHAnsi" w:cstheme="minorBidi"/>
          <w:noProof/>
          <w:sz w:val="22"/>
          <w:szCs w:val="22"/>
          <w:lang w:val="en-US"/>
        </w:rPr>
        <w:tab/>
      </w:r>
      <w:r w:rsidRPr="00833EA9">
        <w:rPr>
          <w:noProof/>
          <w:lang w:val="en-US"/>
        </w:rPr>
        <w:t>Termination</w:t>
      </w:r>
      <w:r>
        <w:rPr>
          <w:noProof/>
        </w:rPr>
        <w:tab/>
      </w:r>
      <w:r w:rsidR="005025AE">
        <w:rPr>
          <w:noProof/>
        </w:rPr>
        <w:t>3</w:t>
      </w:r>
      <w:r w:rsidR="00A16C57">
        <w:rPr>
          <w:noProof/>
        </w:rPr>
        <w:t>2</w:t>
      </w:r>
    </w:p>
    <w:p w14:paraId="65631408" w14:textId="76633C20" w:rsidR="003D5D56" w:rsidRDefault="003D5D56" w:rsidP="001D5AF8">
      <w:pPr>
        <w:pStyle w:val="TOC3"/>
        <w:rPr>
          <w:rFonts w:asciiTheme="minorHAnsi" w:eastAsiaTheme="minorEastAsia" w:hAnsiTheme="minorHAnsi" w:cstheme="minorBidi"/>
          <w:noProof/>
          <w:sz w:val="22"/>
          <w:szCs w:val="22"/>
          <w:lang w:val="en-US"/>
        </w:rPr>
      </w:pPr>
      <w:r>
        <w:rPr>
          <w:noProof/>
          <w:lang w:eastAsia="en-ZA"/>
        </w:rPr>
        <w:t>2.1</w:t>
      </w:r>
      <w:r w:rsidR="00561CA6">
        <w:rPr>
          <w:noProof/>
          <w:lang w:eastAsia="en-ZA"/>
        </w:rPr>
        <w:t>3</w:t>
      </w:r>
      <w:r>
        <w:rPr>
          <w:noProof/>
          <w:lang w:eastAsia="en-ZA"/>
        </w:rPr>
        <w:t>.</w:t>
      </w:r>
      <w:r w:rsidR="00561CA6">
        <w:rPr>
          <w:noProof/>
          <w:lang w:eastAsia="en-ZA"/>
        </w:rPr>
        <w:t>3</w:t>
      </w:r>
      <w:r>
        <w:rPr>
          <w:rFonts w:asciiTheme="minorHAnsi" w:eastAsiaTheme="minorEastAsia" w:hAnsiTheme="minorHAnsi" w:cstheme="minorBidi"/>
          <w:noProof/>
          <w:sz w:val="22"/>
          <w:szCs w:val="22"/>
          <w:lang w:val="en-US"/>
        </w:rPr>
        <w:tab/>
      </w:r>
      <w:r>
        <w:rPr>
          <w:noProof/>
          <w:lang w:eastAsia="en-ZA"/>
        </w:rPr>
        <w:t>Default</w:t>
      </w:r>
      <w:r>
        <w:rPr>
          <w:noProof/>
        </w:rPr>
        <w:tab/>
      </w:r>
      <w:r w:rsidR="005025AE">
        <w:rPr>
          <w:noProof/>
        </w:rPr>
        <w:t>3</w:t>
      </w:r>
      <w:r w:rsidR="00A16C57">
        <w:rPr>
          <w:noProof/>
        </w:rPr>
        <w:t>2</w:t>
      </w:r>
    </w:p>
    <w:p w14:paraId="25047636" w14:textId="0D3291D7" w:rsidR="003D5D56" w:rsidRDefault="003D5D56">
      <w:pPr>
        <w:pStyle w:val="TOC2"/>
        <w:rPr>
          <w:rFonts w:asciiTheme="minorHAnsi" w:eastAsiaTheme="minorEastAsia" w:hAnsiTheme="minorHAnsi" w:cstheme="minorBidi"/>
          <w:noProof/>
          <w:szCs w:val="22"/>
          <w:lang w:val="en-US"/>
        </w:rPr>
      </w:pPr>
      <w:r w:rsidRPr="00833EA9">
        <w:rPr>
          <w:rFonts w:cs="Arial"/>
          <w:noProof/>
        </w:rPr>
        <w:t>2.1</w:t>
      </w:r>
      <w:r w:rsidR="00561CA6">
        <w:rPr>
          <w:rFonts w:cs="Arial"/>
          <w:noProof/>
        </w:rPr>
        <w:t>4</w:t>
      </w:r>
      <w:r>
        <w:rPr>
          <w:rFonts w:asciiTheme="minorHAnsi" w:eastAsiaTheme="minorEastAsia" w:hAnsiTheme="minorHAnsi" w:cstheme="minorBidi"/>
          <w:noProof/>
          <w:szCs w:val="22"/>
          <w:lang w:val="en-US"/>
        </w:rPr>
        <w:tab/>
      </w:r>
      <w:r w:rsidRPr="00833EA9">
        <w:rPr>
          <w:rFonts w:cs="Arial"/>
          <w:noProof/>
        </w:rPr>
        <w:t xml:space="preserve">PART </w:t>
      </w:r>
      <w:r w:rsidR="005025AE">
        <w:rPr>
          <w:rFonts w:cs="Arial"/>
          <w:noProof/>
        </w:rPr>
        <w:t>O</w:t>
      </w:r>
      <w:r>
        <w:rPr>
          <w:noProof/>
        </w:rPr>
        <w:tab/>
      </w:r>
      <w:r w:rsidR="005025AE">
        <w:rPr>
          <w:noProof/>
        </w:rPr>
        <w:t>3</w:t>
      </w:r>
      <w:r w:rsidR="00A16C57">
        <w:rPr>
          <w:noProof/>
        </w:rPr>
        <w:t>3</w:t>
      </w:r>
    </w:p>
    <w:p w14:paraId="3737C066" w14:textId="05008A59" w:rsidR="003D5D56" w:rsidRDefault="003D5D56" w:rsidP="001D5AF8">
      <w:pPr>
        <w:pStyle w:val="TOC3"/>
        <w:rPr>
          <w:rFonts w:asciiTheme="minorHAnsi" w:eastAsiaTheme="minorEastAsia" w:hAnsiTheme="minorHAnsi" w:cstheme="minorBidi"/>
          <w:noProof/>
          <w:sz w:val="22"/>
          <w:szCs w:val="22"/>
          <w:lang w:val="en-US"/>
        </w:rPr>
      </w:pPr>
      <w:r w:rsidRPr="00833EA9">
        <w:rPr>
          <w:noProof/>
        </w:rPr>
        <w:t>2.1</w:t>
      </w:r>
      <w:r w:rsidR="00561CA6">
        <w:rPr>
          <w:noProof/>
        </w:rPr>
        <w:t>4</w:t>
      </w:r>
      <w:r w:rsidRPr="00833EA9">
        <w:rPr>
          <w:noProof/>
        </w:rPr>
        <w:t>.1</w:t>
      </w:r>
      <w:r>
        <w:rPr>
          <w:rFonts w:asciiTheme="minorHAnsi" w:eastAsiaTheme="minorEastAsia" w:hAnsiTheme="minorHAnsi" w:cstheme="minorBidi"/>
          <w:noProof/>
          <w:sz w:val="22"/>
          <w:szCs w:val="22"/>
          <w:lang w:val="en-US"/>
        </w:rPr>
        <w:tab/>
      </w:r>
      <w:r w:rsidRPr="00833EA9">
        <w:rPr>
          <w:noProof/>
        </w:rPr>
        <w:t>MISCELLANEOUS MATTERS</w:t>
      </w:r>
      <w:r>
        <w:rPr>
          <w:noProof/>
        </w:rPr>
        <w:tab/>
      </w:r>
      <w:r w:rsidR="00AE14D9">
        <w:rPr>
          <w:noProof/>
        </w:rPr>
        <w:t>3</w:t>
      </w:r>
      <w:r w:rsidR="00A16C57">
        <w:rPr>
          <w:noProof/>
        </w:rPr>
        <w:t>3</w:t>
      </w:r>
    </w:p>
    <w:p w14:paraId="70DCC72B" w14:textId="3D3A5486" w:rsidR="003D5D56" w:rsidRDefault="003D5D56">
      <w:pPr>
        <w:pStyle w:val="TOC2"/>
        <w:rPr>
          <w:rFonts w:asciiTheme="minorHAnsi" w:eastAsiaTheme="minorEastAsia" w:hAnsiTheme="minorHAnsi" w:cstheme="minorBidi"/>
          <w:noProof/>
          <w:szCs w:val="22"/>
          <w:lang w:val="en-US"/>
        </w:rPr>
      </w:pPr>
      <w:r w:rsidRPr="00833EA9">
        <w:rPr>
          <w:rFonts w:cs="Arial"/>
          <w:noProof/>
          <w:lang w:val="en-US"/>
        </w:rPr>
        <w:t xml:space="preserve">PART </w:t>
      </w:r>
      <w:r w:rsidR="00AE14D9">
        <w:rPr>
          <w:rFonts w:cs="Arial"/>
          <w:noProof/>
          <w:lang w:val="en-US"/>
        </w:rPr>
        <w:t>P</w:t>
      </w:r>
      <w:r>
        <w:rPr>
          <w:noProof/>
        </w:rPr>
        <w:tab/>
      </w:r>
      <w:r w:rsidR="00561CA6">
        <w:rPr>
          <w:noProof/>
        </w:rPr>
        <w:t>3</w:t>
      </w:r>
      <w:r w:rsidR="00A16C57">
        <w:rPr>
          <w:noProof/>
        </w:rPr>
        <w:t>5</w:t>
      </w:r>
    </w:p>
    <w:p w14:paraId="60D1ACB6" w14:textId="2743F51D" w:rsidR="003D5D56" w:rsidRDefault="003D5D56" w:rsidP="001D5AF8">
      <w:pPr>
        <w:pStyle w:val="TOC3"/>
        <w:rPr>
          <w:rFonts w:asciiTheme="minorHAnsi" w:eastAsiaTheme="minorEastAsia" w:hAnsiTheme="minorHAnsi" w:cstheme="minorBidi"/>
          <w:noProof/>
          <w:sz w:val="22"/>
          <w:szCs w:val="22"/>
          <w:lang w:val="en-US"/>
        </w:rPr>
      </w:pPr>
      <w:r w:rsidRPr="00833EA9">
        <w:rPr>
          <w:noProof/>
          <w:lang w:val="en-US"/>
        </w:rPr>
        <w:t>2.1</w:t>
      </w:r>
      <w:r w:rsidR="00561CA6">
        <w:rPr>
          <w:noProof/>
          <w:lang w:val="en-US"/>
        </w:rPr>
        <w:t>4</w:t>
      </w:r>
      <w:r w:rsidRPr="00833EA9">
        <w:rPr>
          <w:noProof/>
          <w:lang w:val="en-US"/>
        </w:rPr>
        <w:t>.</w:t>
      </w:r>
      <w:r w:rsidR="00561CA6">
        <w:rPr>
          <w:noProof/>
          <w:lang w:val="en-US"/>
        </w:rPr>
        <w:t>2</w:t>
      </w:r>
      <w:r>
        <w:rPr>
          <w:rFonts w:asciiTheme="minorHAnsi" w:eastAsiaTheme="minorEastAsia" w:hAnsiTheme="minorHAnsi" w:cstheme="minorBidi"/>
          <w:noProof/>
          <w:sz w:val="22"/>
          <w:szCs w:val="22"/>
          <w:lang w:val="en-US"/>
        </w:rPr>
        <w:tab/>
      </w:r>
      <w:r w:rsidRPr="00833EA9">
        <w:rPr>
          <w:noProof/>
          <w:lang w:val="en-US"/>
        </w:rPr>
        <w:t>Variations</w:t>
      </w:r>
      <w:r>
        <w:rPr>
          <w:noProof/>
        </w:rPr>
        <w:tab/>
      </w:r>
      <w:r w:rsidR="00561CA6">
        <w:rPr>
          <w:noProof/>
        </w:rPr>
        <w:t>3</w:t>
      </w:r>
      <w:r w:rsidR="00A16C57">
        <w:rPr>
          <w:noProof/>
        </w:rPr>
        <w:t>5</w:t>
      </w:r>
    </w:p>
    <w:p w14:paraId="66DBB821" w14:textId="449085C3" w:rsidR="003D5D56" w:rsidRDefault="003D5D56">
      <w:pPr>
        <w:pStyle w:val="TOC2"/>
        <w:rPr>
          <w:rFonts w:asciiTheme="minorHAnsi" w:eastAsiaTheme="minorEastAsia" w:hAnsiTheme="minorHAnsi" w:cstheme="minorBidi"/>
          <w:noProof/>
          <w:szCs w:val="22"/>
          <w:lang w:val="en-US"/>
        </w:rPr>
      </w:pPr>
      <w:bookmarkStart w:id="1" w:name="_Hlk71191311"/>
      <w:r w:rsidRPr="00833EA9">
        <w:rPr>
          <w:rFonts w:cs="Arial"/>
          <w:noProof/>
        </w:rPr>
        <w:t>3</w:t>
      </w:r>
      <w:bookmarkStart w:id="2" w:name="_Hlk71191228"/>
      <w:r w:rsidRPr="00833EA9">
        <w:rPr>
          <w:rFonts w:cs="Arial"/>
          <w:noProof/>
        </w:rPr>
        <w:t>.</w:t>
      </w:r>
      <w:r>
        <w:rPr>
          <w:rFonts w:asciiTheme="minorHAnsi" w:eastAsiaTheme="minorEastAsia" w:hAnsiTheme="minorHAnsi" w:cstheme="minorBidi"/>
          <w:noProof/>
          <w:szCs w:val="22"/>
          <w:lang w:val="en-US"/>
        </w:rPr>
        <w:tab/>
      </w:r>
      <w:bookmarkStart w:id="3" w:name="_Hlk71191247"/>
      <w:r w:rsidRPr="00833EA9">
        <w:rPr>
          <w:rFonts w:cs="Arial"/>
          <w:noProof/>
        </w:rPr>
        <w:t xml:space="preserve">PART </w:t>
      </w:r>
      <w:r w:rsidR="00AE14D9">
        <w:rPr>
          <w:rFonts w:cs="Arial"/>
          <w:noProof/>
        </w:rPr>
        <w:t>Q</w:t>
      </w:r>
      <w:bookmarkEnd w:id="3"/>
      <w:r>
        <w:rPr>
          <w:noProof/>
        </w:rPr>
        <w:tab/>
      </w:r>
      <w:r w:rsidR="00561CA6">
        <w:rPr>
          <w:noProof/>
        </w:rPr>
        <w:t>3</w:t>
      </w:r>
      <w:r w:rsidR="00A16C57">
        <w:rPr>
          <w:noProof/>
        </w:rPr>
        <w:t>5</w:t>
      </w:r>
    </w:p>
    <w:bookmarkEnd w:id="1"/>
    <w:bookmarkEnd w:id="2"/>
    <w:p w14:paraId="1633A70D" w14:textId="7C74087B" w:rsidR="003D5D56" w:rsidRDefault="003D5D56" w:rsidP="001D5AF8">
      <w:pPr>
        <w:pStyle w:val="TOC3"/>
        <w:rPr>
          <w:noProof/>
        </w:rPr>
      </w:pPr>
      <w:r w:rsidRPr="00833EA9">
        <w:rPr>
          <w:noProof/>
        </w:rPr>
        <w:t>3.1</w:t>
      </w:r>
      <w:r>
        <w:rPr>
          <w:rFonts w:asciiTheme="minorHAnsi" w:eastAsiaTheme="minorEastAsia" w:hAnsiTheme="minorHAnsi" w:cstheme="minorBidi"/>
          <w:noProof/>
          <w:sz w:val="22"/>
          <w:szCs w:val="22"/>
          <w:lang w:val="en-US"/>
        </w:rPr>
        <w:tab/>
      </w:r>
      <w:r w:rsidRPr="00833EA9">
        <w:rPr>
          <w:noProof/>
        </w:rPr>
        <w:t>Anti-bribery and anti-corruption</w:t>
      </w:r>
      <w:r>
        <w:rPr>
          <w:noProof/>
        </w:rPr>
        <w:tab/>
      </w:r>
      <w:r w:rsidR="00561CA6">
        <w:rPr>
          <w:noProof/>
        </w:rPr>
        <w:t>3</w:t>
      </w:r>
      <w:r w:rsidR="00A16C57">
        <w:rPr>
          <w:noProof/>
        </w:rPr>
        <w:t>5</w:t>
      </w:r>
    </w:p>
    <w:p w14:paraId="40BF8E7B" w14:textId="274D7107" w:rsidR="00C63FE3" w:rsidRDefault="00961DB3" w:rsidP="001D5AF8">
      <w:pPr>
        <w:pStyle w:val="TOC3"/>
        <w:rPr>
          <w:noProof/>
        </w:rPr>
      </w:pPr>
      <w:bookmarkStart w:id="4" w:name="_Hlk71194460"/>
      <w:r>
        <w:rPr>
          <w:rFonts w:asciiTheme="minorHAnsi" w:eastAsiaTheme="minorEastAsia" w:hAnsiTheme="minorHAnsi" w:cstheme="minorBidi"/>
          <w:noProof/>
          <w:sz w:val="22"/>
          <w:szCs w:val="22"/>
          <w:lang w:val="en-US"/>
        </w:rPr>
        <w:t xml:space="preserve">4.      </w:t>
      </w:r>
      <w:r w:rsidRPr="00833EA9">
        <w:rPr>
          <w:noProof/>
        </w:rPr>
        <w:t xml:space="preserve">PART </w:t>
      </w:r>
      <w:r>
        <w:rPr>
          <w:noProof/>
        </w:rPr>
        <w:t xml:space="preserve">R         </w:t>
      </w:r>
      <w:r w:rsidR="00C63FE3">
        <w:rPr>
          <w:noProof/>
        </w:rPr>
        <w:t xml:space="preserve">                                                                         </w:t>
      </w:r>
      <w:r w:rsidR="00C63FE3">
        <w:rPr>
          <w:noProof/>
        </w:rPr>
        <w:tab/>
        <w:t xml:space="preserve">   3</w:t>
      </w:r>
      <w:r w:rsidR="00164DEA">
        <w:rPr>
          <w:noProof/>
        </w:rPr>
        <w:t>6</w:t>
      </w:r>
    </w:p>
    <w:bookmarkEnd w:id="4"/>
    <w:p w14:paraId="0F7E88A1" w14:textId="536A8C19" w:rsidR="00961DB3" w:rsidRDefault="00637275" w:rsidP="001D5AF8">
      <w:pPr>
        <w:pStyle w:val="TOC3"/>
        <w:rPr>
          <w:rFonts w:asciiTheme="minorHAnsi" w:eastAsiaTheme="minorEastAsia" w:hAnsiTheme="minorHAnsi" w:cstheme="minorBidi"/>
          <w:noProof/>
          <w:sz w:val="22"/>
          <w:szCs w:val="22"/>
          <w:lang w:val="en-US"/>
        </w:rPr>
      </w:pPr>
      <w:r w:rsidRPr="00637275">
        <w:rPr>
          <w:noProof/>
        </w:rPr>
        <w:t>4.</w:t>
      </w:r>
      <w:r>
        <w:rPr>
          <w:noProof/>
        </w:rPr>
        <w:t>1</w:t>
      </w:r>
      <w:r w:rsidRPr="00637275">
        <w:rPr>
          <w:noProof/>
        </w:rPr>
        <w:t xml:space="preserve">    </w:t>
      </w:r>
      <w:r>
        <w:rPr>
          <w:noProof/>
        </w:rPr>
        <w:t>Protection of Personal Information</w:t>
      </w:r>
      <w:r w:rsidRPr="00637275">
        <w:rPr>
          <w:noProof/>
        </w:rPr>
        <w:t xml:space="preserve">                                                                                  </w:t>
      </w:r>
      <w:r w:rsidRPr="00637275">
        <w:rPr>
          <w:noProof/>
        </w:rPr>
        <w:tab/>
        <w:t xml:space="preserve">   3</w:t>
      </w:r>
      <w:r w:rsidR="00164DEA">
        <w:rPr>
          <w:noProof/>
        </w:rPr>
        <w:t>6</w:t>
      </w:r>
      <w:r w:rsidR="00961DB3">
        <w:rPr>
          <w:noProof/>
        </w:rPr>
        <w:t xml:space="preserve">                                                                                                                         </w:t>
      </w:r>
    </w:p>
    <w:p w14:paraId="569C6820" w14:textId="37BFD9A6" w:rsidR="003D5D56" w:rsidRDefault="003D5D56">
      <w:pPr>
        <w:pStyle w:val="TOC1"/>
        <w:rPr>
          <w:rFonts w:asciiTheme="minorHAnsi" w:eastAsiaTheme="minorEastAsia" w:hAnsiTheme="minorHAnsi" w:cstheme="minorBidi"/>
          <w:b w:val="0"/>
          <w:caps w:val="0"/>
          <w:sz w:val="22"/>
          <w:szCs w:val="22"/>
          <w:lang w:val="en-US"/>
        </w:rPr>
      </w:pPr>
      <w:r w:rsidRPr="00833EA9">
        <w:rPr>
          <w:rFonts w:cs="Arial"/>
        </w:rPr>
        <w:t xml:space="preserve">CHAPTER 3 : </w:t>
      </w:r>
      <w:r w:rsidRPr="00833EA9">
        <w:rPr>
          <w:rFonts w:cs="Arial"/>
          <w:lang w:val="en-US"/>
        </w:rPr>
        <w:t>FORM OF CONTRACT</w:t>
      </w:r>
      <w:r>
        <w:tab/>
      </w:r>
      <w:r w:rsidR="00561CA6">
        <w:t>3</w:t>
      </w:r>
      <w:r w:rsidR="00164DEA">
        <w:t>8</w:t>
      </w:r>
    </w:p>
    <w:p w14:paraId="5D325A88" w14:textId="45789051"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5" w:name="_Toc471187576"/>
      <w:r w:rsidRPr="00521A4C">
        <w:rPr>
          <w:rFonts w:ascii="Arial" w:hAnsi="Arial" w:cs="Arial"/>
          <w:lang w:val="en-US"/>
        </w:rPr>
        <w:t>definitions and interpretation</w:t>
      </w:r>
      <w:bookmarkEnd w:id="5"/>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6" w:name="_Toc510847203"/>
      <w:bookmarkStart w:id="7" w:name="_Toc36816377"/>
      <w:bookmarkStart w:id="8" w:name="_Toc471187577"/>
      <w:bookmarkStart w:id="9" w:name="_Toc472236694"/>
      <w:r w:rsidRPr="00521A4C">
        <w:rPr>
          <w:rFonts w:cs="Arial"/>
        </w:rPr>
        <w:lastRenderedPageBreak/>
        <w:t xml:space="preserve">CHAPTER 1: </w:t>
      </w:r>
      <w:r w:rsidRPr="00521A4C">
        <w:rPr>
          <w:rFonts w:cs="Arial"/>
          <w:lang w:val="en-US"/>
        </w:rPr>
        <w:t>DEFINITIONS AND INTERPRETATION</w:t>
      </w:r>
      <w:bookmarkEnd w:id="6"/>
      <w:bookmarkEnd w:id="7"/>
    </w:p>
    <w:p w14:paraId="60076F69" w14:textId="77777777" w:rsidR="00B31140" w:rsidRPr="00521A4C" w:rsidRDefault="00B31140">
      <w:pPr>
        <w:pStyle w:val="LEVEL1"/>
        <w:rPr>
          <w:rFonts w:ascii="Arial" w:hAnsi="Arial" w:cs="Arial"/>
          <w:lang w:val="en-US"/>
        </w:rPr>
      </w:pPr>
      <w:bookmarkStart w:id="10" w:name="_Toc36816378"/>
      <w:r w:rsidRPr="00521A4C">
        <w:rPr>
          <w:rFonts w:ascii="Arial" w:hAnsi="Arial" w:cs="Arial"/>
          <w:lang w:val="en-US"/>
        </w:rPr>
        <w:t>DEFINITIONS AND INTERPRETATION</w:t>
      </w:r>
      <w:bookmarkEnd w:id="8"/>
      <w:bookmarkEnd w:id="9"/>
      <w:bookmarkEnd w:id="10"/>
    </w:p>
    <w:p w14:paraId="1849F859" w14:textId="77777777" w:rsidR="00B31140" w:rsidRPr="00521A4C" w:rsidRDefault="00B31140">
      <w:pPr>
        <w:pStyle w:val="LEVEL2"/>
        <w:rPr>
          <w:rFonts w:cs="Arial"/>
        </w:rPr>
      </w:pPr>
      <w:bookmarkStart w:id="11" w:name="_Toc519653550"/>
      <w:bookmarkStart w:id="12" w:name="_Toc36816379"/>
      <w:r w:rsidRPr="00521A4C">
        <w:rPr>
          <w:rFonts w:cs="Arial"/>
        </w:rPr>
        <w:t>Definitions</w:t>
      </w:r>
      <w:bookmarkEnd w:id="11"/>
      <w:bookmarkEnd w:id="12"/>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973E218" w14:textId="646297D7" w:rsidR="00B31140" w:rsidRPr="00521A4C" w:rsidRDefault="00B31140">
      <w:pPr>
        <w:pStyle w:val="LEVEL3"/>
        <w:rPr>
          <w:rFonts w:cs="Arial"/>
        </w:rPr>
      </w:pPr>
      <w:r w:rsidRPr="00521A4C">
        <w:rPr>
          <w:rFonts w:cs="Arial"/>
        </w:rPr>
        <w:t>“</w:t>
      </w:r>
      <w:r w:rsidRPr="00521A4C">
        <w:rPr>
          <w:rFonts w:cs="Arial"/>
          <w:b/>
        </w:rPr>
        <w:t xml:space="preserve">acceptance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have been successful;</w:t>
      </w:r>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provided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means this Service Level Agreement, and all annexures specified herein and all / any annexures to be incorporated herein and as may be amended from time to time;</w:t>
      </w:r>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Aeronautical Information Management Unit</w:t>
      </w:r>
      <w:r>
        <w:rPr>
          <w:rFonts w:cs="Arial"/>
        </w:rPr>
        <w:t>;</w:t>
      </w:r>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Manoeuvring Area</w:t>
      </w:r>
      <w:r w:rsidRPr="00521A4C">
        <w:rPr>
          <w:rFonts w:cs="Arial"/>
        </w:rPr>
        <w:t>;</w:t>
      </w:r>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r w:rsidR="000C48C9">
        <w:rPr>
          <w:rFonts w:cs="Arial"/>
        </w:rPr>
        <w:t>Apron</w:t>
      </w:r>
      <w:r w:rsidRPr="00521A4C">
        <w:rPr>
          <w:rFonts w:cs="Arial"/>
        </w:rPr>
        <w:t>;</w:t>
      </w:r>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area;</w:t>
      </w:r>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Airport Security Area</w:t>
      </w:r>
      <w:r w:rsidRPr="00521A4C">
        <w:rPr>
          <w:rFonts w:cs="Arial"/>
        </w:rPr>
        <w:t>;</w:t>
      </w:r>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r w:rsidR="000C48C9">
        <w:rPr>
          <w:rFonts w:cs="Arial"/>
        </w:rPr>
        <w:t>Airport</w:t>
      </w:r>
      <w:r w:rsidRPr="00521A4C">
        <w:rPr>
          <w:rFonts w:cs="Arial"/>
        </w:rPr>
        <w:t>;</w:t>
      </w:r>
    </w:p>
    <w:p w14:paraId="163B8868" w14:textId="3E07139E" w:rsidR="00647DEE" w:rsidRPr="00744A41" w:rsidRDefault="00647DEE" w:rsidP="00354B75">
      <w:pPr>
        <w:pStyle w:val="LEVEL3"/>
      </w:pPr>
      <w:r w:rsidRPr="00744A41">
        <w:t>“</w:t>
      </w:r>
      <w:r w:rsidRPr="00744A41">
        <w:rPr>
          <w:b/>
        </w:rPr>
        <w:t>Acquisition Phase</w:t>
      </w:r>
      <w:r w:rsidRPr="00744A41">
        <w:t xml:space="preserve">” means the period from Effective Date to the end of </w:t>
      </w:r>
      <w:r w:rsidR="00744A41">
        <w:t>the service provision</w:t>
      </w:r>
      <w:r w:rsidRPr="00744A41">
        <w:t>;</w:t>
      </w:r>
    </w:p>
    <w:p w14:paraId="52CA0947" w14:textId="0168554C" w:rsidR="0074095C" w:rsidRPr="0074095C" w:rsidRDefault="004474E8" w:rsidP="00354B75">
      <w:pPr>
        <w:pStyle w:val="LEVEL3"/>
      </w:pPr>
      <w:r>
        <w:t>“</w:t>
      </w:r>
      <w:r w:rsidRPr="004474E8">
        <w:rPr>
          <w:b/>
          <w:bCs/>
        </w:rPr>
        <w:t>ATA</w:t>
      </w:r>
      <w:r>
        <w:t xml:space="preserve">” means ATNS Aviation </w:t>
      </w:r>
      <w:r w:rsidR="00420589">
        <w:t xml:space="preserve">Training </w:t>
      </w:r>
      <w:r>
        <w:t>Academy;</w:t>
      </w:r>
    </w:p>
    <w:p w14:paraId="218DEDDB" w14:textId="494E2C40" w:rsidR="0099381D" w:rsidRPr="0099381D" w:rsidRDefault="0099381D" w:rsidP="00354B75">
      <w:pPr>
        <w:pStyle w:val="LEVEL3"/>
      </w:pPr>
      <w:r>
        <w:t>“</w:t>
      </w:r>
      <w:r w:rsidRPr="0099381D">
        <w:rPr>
          <w:b/>
          <w:bCs/>
        </w:rPr>
        <w:t>ATSU</w:t>
      </w:r>
      <w:r>
        <w:t>” means Air Traffic Services Unit;</w:t>
      </w:r>
    </w:p>
    <w:p w14:paraId="2B668CD4" w14:textId="0E4FAC34"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 53 of 2003, as amended from time to time</w:t>
      </w:r>
      <w:r>
        <w:rPr>
          <w:lang w:val="en-US"/>
        </w:rPr>
        <w:t>;</w:t>
      </w:r>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means broad-based black economic empowerment as contemplated in the BBBEE Act and any regulations promulgated thereunder as amended from time to time;</w:t>
      </w:r>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13" w:name="_Hlk528137175"/>
      <w:r w:rsidRPr="003350E3">
        <w:rPr>
          <w:lang w:val="en-US"/>
        </w:rPr>
        <w:t>of good practice on BBBEE, as amended from time to time</w:t>
      </w:r>
      <w:bookmarkEnd w:id="13"/>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4" w:name="_Hlk528137413"/>
      <w:r w:rsidRPr="003350E3">
        <w:rPr>
          <w:lang w:val="en-US"/>
        </w:rPr>
        <w:t>codes of good practice on BBBEE</w:t>
      </w:r>
      <w:bookmarkEnd w:id="14"/>
      <w:r w:rsidRPr="003350E3">
        <w:rPr>
          <w:lang w:val="en-US"/>
        </w:rPr>
        <w:t>, as amended from time to time as a basis for the measurement of the Parties’ BEE status;</w:t>
      </w:r>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xml:space="preserve">” means the BBBEE rating, standing, classification and/or measurement (or its equivalent) as contemplated under the codes of good practice on BBBEE, as the case may be, attributable to any </w:t>
      </w:r>
      <w:proofErr w:type="gramStart"/>
      <w:r w:rsidRPr="003350E3">
        <w:rPr>
          <w:lang w:val="en-US"/>
        </w:rPr>
        <w:t>entity;</w:t>
      </w:r>
      <w:proofErr w:type="gramEnd"/>
    </w:p>
    <w:p w14:paraId="5B93A723" w14:textId="40B22CA0"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Company; or at the direction of the </w:t>
      </w:r>
      <w:proofErr w:type="gramStart"/>
      <w:r w:rsidRPr="00521A4C">
        <w:rPr>
          <w:rFonts w:cs="Arial"/>
        </w:rPr>
        <w:t>Company</w:t>
      </w:r>
      <w:proofErr w:type="gramEnd"/>
    </w:p>
    <w:p w14:paraId="383113C7" w14:textId="414658E5" w:rsidR="00354B75" w:rsidRPr="00A64E50" w:rsidRDefault="00354B75" w:rsidP="00A64E50">
      <w:pPr>
        <w:pStyle w:val="LEVEL3"/>
      </w:pPr>
      <w:r>
        <w:t>“</w:t>
      </w:r>
      <w:r w:rsidRPr="002A3F0E">
        <w:rPr>
          <w:b/>
        </w:rPr>
        <w:t>Black People</w:t>
      </w:r>
      <w:r>
        <w:t>” means as stated in the Schedule 1 of the BEE Codes, African, Coloured or Indian persons who are natural persons and who: (</w:t>
      </w:r>
      <w:proofErr w:type="spellStart"/>
      <w:r>
        <w:t>i</w:t>
      </w:r>
      <w:proofErr w:type="spellEnd"/>
      <w:r>
        <w:t>) are citizens of the Republic of South Africa by birth or descent; or (ii) are citizens of the Republic of South Africa by naturalisation before the commencement date of the Constitution of the Republic of South Africa, Act 200 of 1993 (“</w:t>
      </w:r>
      <w:r w:rsidRPr="00083380">
        <w:rPr>
          <w:b/>
        </w:rPr>
        <w:t>Interim Constitution</w:t>
      </w:r>
      <w:r>
        <w:t>”);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means the Board of Directors of the Company;</w:t>
      </w:r>
    </w:p>
    <w:p w14:paraId="25BB2E00" w14:textId="76C37759" w:rsidR="00197213" w:rsidRDefault="00197213">
      <w:pPr>
        <w:pStyle w:val="LEVEL3"/>
        <w:rPr>
          <w:rFonts w:cs="Arial"/>
        </w:rPr>
      </w:pPr>
      <w:r>
        <w:rPr>
          <w:rFonts w:cs="Arial"/>
        </w:rPr>
        <w:lastRenderedPageBreak/>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Central Airspace Management Unit</w:t>
      </w:r>
      <w:r>
        <w:rPr>
          <w:rFonts w:cs="Arial"/>
        </w:rPr>
        <w:t xml:space="preserve">; </w:t>
      </w:r>
    </w:p>
    <w:p w14:paraId="247219C2" w14:textId="26996E74"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r w:rsidR="00420589">
        <w:rPr>
          <w:rFonts w:cs="Arial"/>
        </w:rPr>
        <w:t>Tender</w:t>
      </w:r>
      <w:r w:rsidRPr="00521A4C">
        <w:rPr>
          <w:rFonts w:cs="Arial"/>
        </w:rPr>
        <w:t>s;</w:t>
      </w:r>
    </w:p>
    <w:p w14:paraId="4F94C930" w14:textId="3D635600" w:rsidR="00354B75" w:rsidRPr="00A64E50" w:rsidRDefault="00354B75" w:rsidP="00A64E50">
      <w:pPr>
        <w:pStyle w:val="LEVEL3"/>
      </w:pPr>
      <w:r>
        <w:t>“</w:t>
      </w:r>
      <w:r w:rsidRPr="00247817">
        <w:rPr>
          <w:b/>
        </w:rPr>
        <w:t>Codes</w:t>
      </w:r>
      <w:r>
        <w:t>” means the Codes of Good Practice on the Broad Based Black Economic Empowerment published by the Minister of Trade and Industry in terms of section 9(1) of the BBBEE Act;</w:t>
      </w:r>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means the bringing into operational service a system or part of a system;</w:t>
      </w:r>
    </w:p>
    <w:p w14:paraId="2F5B80A8" w14:textId="658FDEE8"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 xml:space="preserve">umber 1993/04150/06; </w:t>
      </w:r>
    </w:p>
    <w:p w14:paraId="646379D5" w14:textId="77777777"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Managing Director of </w:t>
      </w:r>
      <w:smartTag w:uri="urn:schemas-microsoft-com:office:smarttags" w:element="PersonName">
        <w:r w:rsidRPr="00521A4C">
          <w:rPr>
            <w:rFonts w:cs="Arial"/>
          </w:rPr>
          <w:t>ATNS</w:t>
        </w:r>
      </w:smartTag>
      <w:r w:rsidRPr="00521A4C">
        <w:rPr>
          <w:rFonts w:cs="Arial"/>
        </w:rPr>
        <w:t>, but further includes any person appointed by the Company to act as the Company’s Representative such as the Engineer. The Company shall notify the Contractor of all appointments in writing;</w:t>
      </w:r>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Contract;</w:t>
      </w:r>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Company;</w:t>
      </w:r>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Site</w:t>
      </w:r>
      <w:r w:rsidRPr="00521A4C">
        <w:rPr>
          <w:rFonts w:cs="Arial"/>
        </w:rPr>
        <w:t>s;</w:t>
      </w:r>
    </w:p>
    <w:p w14:paraId="74E3A904" w14:textId="46BD639D" w:rsidR="00B31140" w:rsidRPr="00521A4C" w:rsidRDefault="00B31140">
      <w:pPr>
        <w:pStyle w:val="LEVEL3"/>
        <w:rPr>
          <w:rFonts w:cs="Arial"/>
        </w:rPr>
      </w:pPr>
      <w:r w:rsidRPr="00521A4C">
        <w:rPr>
          <w:rFonts w:cs="Arial"/>
        </w:rPr>
        <w:t>“</w:t>
      </w:r>
      <w:r w:rsidR="000E1214">
        <w:rPr>
          <w:rFonts w:cs="Arial"/>
          <w:b/>
        </w:rPr>
        <w:t>D</w:t>
      </w:r>
      <w:r w:rsidRPr="00521A4C">
        <w:rPr>
          <w:rFonts w:cs="Arial"/>
          <w:b/>
        </w:rPr>
        <w:t>ay</w:t>
      </w:r>
      <w:r w:rsidRPr="00521A4C">
        <w:rPr>
          <w:rFonts w:cs="Arial"/>
        </w:rPr>
        <w:t xml:space="preserve">” means calendar </w:t>
      </w:r>
      <w:proofErr w:type="gramStart"/>
      <w:r w:rsidRPr="00521A4C">
        <w:rPr>
          <w:rFonts w:cs="Arial"/>
        </w:rPr>
        <w:t>day;</w:t>
      </w:r>
      <w:proofErr w:type="gramEnd"/>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Schedule;</w:t>
      </w:r>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hand;</w:t>
      </w:r>
    </w:p>
    <w:p w14:paraId="0BDF5416" w14:textId="485A5220"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the Contractor bearing all risks and charges involved until the supplies are so delivered and a valid receipt is obtained;</w:t>
      </w:r>
    </w:p>
    <w:p w14:paraId="11A97708" w14:textId="13038CA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xml:space="preserve">” means the component of the Project Management Plan to the Contract which indicates the Supplies and Services, their respective quantities, Date for Delivery and Delivery </w:t>
      </w:r>
      <w:proofErr w:type="gramStart"/>
      <w:r w:rsidRPr="00521A4C">
        <w:rPr>
          <w:rFonts w:cs="Arial"/>
        </w:rPr>
        <w:t>Site;</w:t>
      </w:r>
      <w:proofErr w:type="gramEnd"/>
    </w:p>
    <w:p w14:paraId="2D4839BC" w14:textId="0A38B041"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xml:space="preserve">” means the places specified in the Delivery Schedule for the purpose of Delivery of the Supplies and Services, or any other places nominated by the Engineer and notified in writing to the </w:t>
      </w:r>
      <w:proofErr w:type="gramStart"/>
      <w:r w:rsidRPr="00521A4C">
        <w:rPr>
          <w:rFonts w:cs="Arial"/>
        </w:rPr>
        <w:t>Contractor;</w:t>
      </w:r>
      <w:proofErr w:type="gramEnd"/>
    </w:p>
    <w:p w14:paraId="46DBB43E" w14:textId="584B6DEA"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timetable;</w:t>
      </w:r>
    </w:p>
    <w:p w14:paraId="1DC78F3B" w14:textId="36A2F746"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sidR="003C0737">
        <w:rPr>
          <w:rFonts w:cs="Arial"/>
        </w:rPr>
        <w:t xml:space="preserve"> contract signature date;</w:t>
      </w:r>
      <w:r w:rsidR="00636E6A">
        <w:rPr>
          <w:rFonts w:cs="Arial"/>
        </w:rPr>
        <w:t xml:space="preserve"> </w:t>
      </w:r>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arising;</w:t>
      </w:r>
    </w:p>
    <w:p w14:paraId="4D034D7E" w14:textId="4FDCA089" w:rsidR="000C7BCC" w:rsidRPr="00EC3110" w:rsidRDefault="000C7BCC">
      <w:pPr>
        <w:pStyle w:val="LEVEL3"/>
        <w:rPr>
          <w:rFonts w:cs="Arial"/>
        </w:rPr>
      </w:pPr>
      <w:r w:rsidRPr="00EC3110">
        <w:rPr>
          <w:rFonts w:cs="Arial"/>
          <w:b/>
        </w:rPr>
        <w:t>“FALE”</w:t>
      </w:r>
      <w:r w:rsidRPr="00EC3110">
        <w:rPr>
          <w:rFonts w:cs="Arial"/>
        </w:rPr>
        <w:t xml:space="preserve"> means</w:t>
      </w:r>
      <w:r w:rsidR="00EC3110" w:rsidRPr="00EC3110">
        <w:rPr>
          <w:rFonts w:cs="Arial"/>
        </w:rPr>
        <w:t xml:space="preserve"> King Shaka Airport;</w:t>
      </w:r>
    </w:p>
    <w:p w14:paraId="528646E7" w14:textId="66119EBB" w:rsidR="00B31140" w:rsidRPr="00521A4C" w:rsidRDefault="00B31140">
      <w:pPr>
        <w:pStyle w:val="LEVEL3"/>
        <w:rPr>
          <w:rFonts w:cs="Arial"/>
        </w:rPr>
      </w:pPr>
      <w:r w:rsidRPr="00521A4C">
        <w:rPr>
          <w:rFonts w:cs="Arial"/>
        </w:rPr>
        <w:t>“</w:t>
      </w:r>
      <w:r w:rsidR="007D00EE">
        <w:rPr>
          <w:rFonts w:cs="Arial"/>
          <w:b/>
        </w:rPr>
        <w:t>Factory Inspection</w:t>
      </w:r>
      <w:r w:rsidRPr="00521A4C">
        <w:rPr>
          <w:rFonts w:cs="Arial"/>
        </w:rPr>
        <w:t xml:space="preserve">” means the </w:t>
      </w:r>
      <w:r w:rsidR="00A06F02">
        <w:rPr>
          <w:rFonts w:cs="Arial"/>
        </w:rPr>
        <w:t>Physical Inspection</w:t>
      </w:r>
      <w:r w:rsidRPr="00521A4C">
        <w:rPr>
          <w:rFonts w:cs="Arial"/>
        </w:rPr>
        <w:t xml:space="preserve"> to be carried out at the Contractors’ premises of the </w:t>
      </w:r>
      <w:r w:rsidR="00420589">
        <w:rPr>
          <w:rFonts w:cs="Arial"/>
        </w:rPr>
        <w:t>Supplies and Services</w:t>
      </w:r>
      <w:r w:rsidR="00802110">
        <w:rPr>
          <w:rFonts w:cs="Arial"/>
        </w:rPr>
        <w:t xml:space="preserve"> </w:t>
      </w:r>
      <w:r w:rsidRPr="00521A4C">
        <w:rPr>
          <w:rFonts w:cs="Arial"/>
        </w:rPr>
        <w:t>in accordance with the overall test and evaluation plan;</w:t>
      </w:r>
    </w:p>
    <w:p w14:paraId="34AFFC2C" w14:textId="7BD6F0D7" w:rsidR="00197213" w:rsidRPr="00744A41" w:rsidRDefault="00197213">
      <w:pPr>
        <w:pStyle w:val="LEVEL3"/>
        <w:rPr>
          <w:rFonts w:cs="Arial"/>
        </w:rPr>
      </w:pPr>
      <w:r w:rsidRPr="00744A41">
        <w:rPr>
          <w:rFonts w:cs="Arial"/>
        </w:rPr>
        <w:t>“</w:t>
      </w:r>
      <w:r w:rsidRPr="00744A41">
        <w:rPr>
          <w:rFonts w:cs="Arial"/>
          <w:b/>
          <w:bCs/>
        </w:rPr>
        <w:t>FRC</w:t>
      </w:r>
      <w:r w:rsidRPr="00744A41">
        <w:rPr>
          <w:rFonts w:cs="Arial"/>
        </w:rPr>
        <w:t>” means Fault Reporting Centre;</w:t>
      </w:r>
    </w:p>
    <w:p w14:paraId="045B00A9" w14:textId="6ADAE43C"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rPr>
        <w:t xml:space="preserve">” means the acceptance of the </w:t>
      </w:r>
      <w:r w:rsidR="00420589">
        <w:rPr>
          <w:rFonts w:cs="Arial"/>
        </w:rPr>
        <w:t>Supplies and Services</w:t>
      </w:r>
      <w:r w:rsidR="00802110">
        <w:rPr>
          <w:rFonts w:cs="Arial"/>
        </w:rPr>
        <w:t xml:space="preserve"> </w:t>
      </w:r>
      <w:r w:rsidRPr="00521A4C">
        <w:rPr>
          <w:rFonts w:cs="Arial"/>
        </w:rPr>
        <w:t xml:space="preserve">by the Company after the satisfactory validation </w:t>
      </w:r>
      <w:r w:rsidR="00744A41">
        <w:rPr>
          <w:rFonts w:cs="Arial"/>
        </w:rPr>
        <w:t>and the service provision</w:t>
      </w:r>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means the price which cannot be changed and is not subject to adjustment;</w:t>
      </w:r>
    </w:p>
    <w:p w14:paraId="374FAAF1" w14:textId="70A02D04"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xml:space="preserve">” means the act of validation of the Integrated Logistic Support System to be carried out by the Contractor in accordance with the Contract as documented in the </w:t>
      </w:r>
      <w:r w:rsidR="00744A41">
        <w:rPr>
          <w:rFonts w:cs="Arial"/>
        </w:rPr>
        <w:t>Specification</w:t>
      </w:r>
      <w:r w:rsidRPr="00521A4C">
        <w:rPr>
          <w:rFonts w:cs="Arial"/>
        </w:rPr>
        <w:t>;</w:t>
      </w:r>
    </w:p>
    <w:p w14:paraId="065DC130" w14:textId="433006B5"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means any amount which the Contractor is obliged to remit abroad in fulfilment of its contractual obligations to the Company</w:t>
      </w:r>
      <w:r w:rsidR="00E903D6">
        <w:rPr>
          <w:rFonts w:cs="Arial"/>
        </w:rPr>
        <w:t>;</w:t>
      </w:r>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means a written contract, all the terms of which are embodied in a single or composite document signed by all the parties thereto and duly witnessed;</w:t>
      </w:r>
    </w:p>
    <w:p w14:paraId="2B1DF300" w14:textId="77777777" w:rsidR="00744A41" w:rsidRDefault="00744A41" w:rsidP="00744A41">
      <w:pPr>
        <w:pStyle w:val="LEVEL3"/>
        <w:numPr>
          <w:ilvl w:val="0"/>
          <w:numId w:val="0"/>
        </w:numPr>
        <w:ind w:left="1531"/>
        <w:rPr>
          <w:rFonts w:cs="Arial"/>
        </w:rPr>
      </w:pPr>
    </w:p>
    <w:p w14:paraId="03448FA5" w14:textId="33E31EB6" w:rsidR="00B31140" w:rsidRPr="00521A4C" w:rsidRDefault="00744A41">
      <w:pPr>
        <w:pStyle w:val="LEVEL3"/>
        <w:rPr>
          <w:rFonts w:cs="Arial"/>
        </w:rPr>
      </w:pPr>
      <w:r w:rsidRPr="00521A4C">
        <w:rPr>
          <w:rFonts w:cs="Arial"/>
        </w:rPr>
        <w:t xml:space="preserve"> </w:t>
      </w:r>
      <w:r w:rsidR="00B31140" w:rsidRPr="00521A4C">
        <w:rPr>
          <w:rFonts w:cs="Arial"/>
        </w:rPr>
        <w:t>“</w:t>
      </w:r>
      <w:r w:rsidR="00B31140" w:rsidRPr="00521A4C">
        <w:rPr>
          <w:rFonts w:cs="Arial"/>
          <w:b/>
        </w:rPr>
        <w:t>Historically Disadvantaged Individuals</w:t>
      </w:r>
      <w:r w:rsidR="00B31140" w:rsidRPr="00521A4C">
        <w:rPr>
          <w:rFonts w:cs="Arial"/>
        </w:rPr>
        <w:t xml:space="preserve">” means all South African </w:t>
      </w:r>
      <w:r w:rsidR="00472FAD">
        <w:rPr>
          <w:rFonts w:cs="Arial"/>
        </w:rPr>
        <w:t>c</w:t>
      </w:r>
      <w:r w:rsidR="00B31140"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International Civil Aviation Organization</w:t>
      </w:r>
      <w:r w:rsidR="00F24008">
        <w:rPr>
          <w:rFonts w:cs="Arial"/>
        </w:rPr>
        <w:t>;</w:t>
      </w:r>
    </w:p>
    <w:p w14:paraId="03A9D6C9" w14:textId="430BA1F9" w:rsidR="00B31140" w:rsidRPr="00521A4C" w:rsidRDefault="00B31140">
      <w:pPr>
        <w:pStyle w:val="LEVEL3"/>
        <w:rPr>
          <w:rFonts w:cs="Arial"/>
        </w:rPr>
      </w:pPr>
      <w:r w:rsidRPr="00521A4C">
        <w:rPr>
          <w:rFonts w:cs="Arial"/>
        </w:rPr>
        <w:lastRenderedPageBreak/>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Pr>
          <w:rFonts w:cs="Arial"/>
        </w:rPr>
        <w:t>Tender</w:t>
      </w:r>
      <w:r w:rsidRPr="00521A4C">
        <w:rPr>
          <w:rFonts w:cs="Arial"/>
        </w:rPr>
        <w:t xml:space="preserve">ed for are </w:t>
      </w:r>
      <w:r w:rsidR="007F7790">
        <w:rPr>
          <w:rFonts w:cs="Arial"/>
        </w:rPr>
        <w:t xml:space="preserve">Manufacture </w:t>
      </w:r>
      <w:r w:rsidRPr="00521A4C">
        <w:rPr>
          <w:rFonts w:cs="Arial"/>
        </w:rPr>
        <w:t>d;</w:t>
      </w:r>
    </w:p>
    <w:p w14:paraId="25A17D9E" w14:textId="3051B6CF" w:rsidR="00B31140" w:rsidRPr="00521A4C" w:rsidRDefault="00B31140">
      <w:pPr>
        <w:pStyle w:val="LEVEL3"/>
        <w:rPr>
          <w:rFonts w:cs="Arial"/>
        </w:rPr>
      </w:pPr>
      <w:r w:rsidRPr="00521A4C">
        <w:rPr>
          <w:rFonts w:cs="Arial"/>
        </w:rPr>
        <w:t>“</w:t>
      </w:r>
      <w:r w:rsidR="007F7790">
        <w:rPr>
          <w:rFonts w:cs="Arial"/>
          <w:b/>
        </w:rPr>
        <w:t>Indices</w:t>
      </w:r>
      <w:r w:rsidRPr="00521A4C">
        <w:rPr>
          <w:rFonts w:cs="Arial"/>
        </w:rPr>
        <w:t>” means indices published by the Central Statistical Services, SEIFSA and other bodies approved by the Company reflecting price adjustments or changes in cost;</w:t>
      </w:r>
    </w:p>
    <w:p w14:paraId="18C652FC" w14:textId="6AA4A8EA"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xml:space="preserve">” means any patent, design, trademark, copyright, trade secret, confidential information, circuit layout, computer software and all other rights result from intellectual activity in the industrial or scientific field both in South Africa and throughout the </w:t>
      </w:r>
      <w:proofErr w:type="gramStart"/>
      <w:r w:rsidRPr="00521A4C">
        <w:rPr>
          <w:rFonts w:cs="Arial"/>
        </w:rPr>
        <w:t>world;</w:t>
      </w:r>
      <w:proofErr w:type="gramEnd"/>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access;</w:t>
      </w:r>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r w:rsidR="009059BD">
        <w:rPr>
          <w:rFonts w:cs="Arial"/>
        </w:rPr>
        <w:t>Specifications</w:t>
      </w:r>
      <w:r w:rsidRPr="00521A4C">
        <w:rPr>
          <w:rFonts w:cs="Arial"/>
        </w:rPr>
        <w:t>;</w:t>
      </w:r>
    </w:p>
    <w:p w14:paraId="3B8F2DBA" w14:textId="77777777" w:rsidR="00B31140" w:rsidRPr="00521A4C" w:rsidRDefault="00B31140">
      <w:pPr>
        <w:pStyle w:val="LEVEL3"/>
        <w:rPr>
          <w:rFonts w:cs="Arial"/>
        </w:rPr>
      </w:pPr>
      <w:r w:rsidRPr="00521A4C">
        <w:rPr>
          <w:rFonts w:cs="Arial"/>
        </w:rPr>
        <w:t>“</w:t>
      </w:r>
      <w:r w:rsidRPr="00521A4C">
        <w:rPr>
          <w:rFonts w:cs="Arial"/>
          <w:b/>
        </w:rPr>
        <w:t>legislation</w:t>
      </w:r>
      <w:r w:rsidRPr="00521A4C">
        <w:rPr>
          <w:rFonts w:cs="Arial"/>
        </w:rPr>
        <w:t>” means acts, ordinances, regulations, by-laws, proclamations and subordinate legislation under by or pursuant to any government statute;</w:t>
      </w:r>
    </w:p>
    <w:p w14:paraId="0C46973F" w14:textId="08FD457F" w:rsidR="00B31140" w:rsidRPr="00521A4C" w:rsidRDefault="00744A41">
      <w:pPr>
        <w:pStyle w:val="LEVEL3"/>
        <w:rPr>
          <w:rFonts w:cs="Arial"/>
        </w:rPr>
      </w:pPr>
      <w:r w:rsidRPr="00521A4C">
        <w:rPr>
          <w:rFonts w:cs="Arial"/>
        </w:rPr>
        <w:t xml:space="preserve"> </w:t>
      </w:r>
      <w:r w:rsidR="00B31140" w:rsidRPr="00521A4C">
        <w:rPr>
          <w:rFonts w:cs="Arial"/>
        </w:rPr>
        <w:t>“</w:t>
      </w:r>
      <w:r w:rsidR="00B31140" w:rsidRPr="00521A4C">
        <w:rPr>
          <w:rFonts w:cs="Arial"/>
          <w:b/>
        </w:rPr>
        <w:t>local content</w:t>
      </w:r>
      <w:r w:rsidR="00B31140" w:rsidRPr="00521A4C">
        <w:rPr>
          <w:rFonts w:cs="Arial"/>
        </w:rPr>
        <w:t xml:space="preserve">” means that portion of the </w:t>
      </w:r>
      <w:r w:rsidR="00420589">
        <w:rPr>
          <w:rFonts w:cs="Arial"/>
        </w:rPr>
        <w:t>Tender</w:t>
      </w:r>
      <w:r w:rsidR="00B31140" w:rsidRPr="00521A4C">
        <w:rPr>
          <w:rFonts w:cs="Arial"/>
        </w:rPr>
        <w:t xml:space="preserve"> price which is not included in the </w:t>
      </w:r>
      <w:r w:rsidR="009449B0">
        <w:rPr>
          <w:rFonts w:cs="Arial"/>
        </w:rPr>
        <w:t>Imported Content</w:t>
      </w:r>
      <w:r w:rsidR="00B31140" w:rsidRPr="00521A4C">
        <w:rPr>
          <w:rFonts w:cs="Arial"/>
        </w:rPr>
        <w:t xml:space="preserve"> provided that local </w:t>
      </w:r>
      <w:r>
        <w:rPr>
          <w:rFonts w:cs="Arial"/>
        </w:rPr>
        <w:t xml:space="preserve">Manufacture </w:t>
      </w:r>
      <w:r w:rsidRPr="00521A4C">
        <w:rPr>
          <w:rFonts w:cs="Arial"/>
        </w:rPr>
        <w:t>does</w:t>
      </w:r>
      <w:r w:rsidR="00B31140" w:rsidRPr="00521A4C">
        <w:rPr>
          <w:rFonts w:cs="Arial"/>
        </w:rPr>
        <w:t xml:space="preserve"> take place;</w:t>
      </w:r>
    </w:p>
    <w:p w14:paraId="0B2502F6" w14:textId="1A0174E7" w:rsidR="00B31140" w:rsidRPr="00521A4C" w:rsidRDefault="00744A41">
      <w:pPr>
        <w:pStyle w:val="LEVEL3"/>
        <w:rPr>
          <w:rFonts w:cs="Arial"/>
        </w:rPr>
      </w:pPr>
      <w:r w:rsidRPr="00521A4C">
        <w:rPr>
          <w:rFonts w:cs="Arial"/>
        </w:rPr>
        <w:t xml:space="preserve"> </w:t>
      </w:r>
      <w:r w:rsidR="00B31140" w:rsidRPr="00521A4C">
        <w:rPr>
          <w:rFonts w:cs="Arial"/>
        </w:rPr>
        <w:t>“</w:t>
      </w:r>
      <w:r w:rsidR="007F7790">
        <w:rPr>
          <w:rFonts w:cs="Arial"/>
          <w:b/>
        </w:rPr>
        <w:t>Manoeuvring Area</w:t>
      </w:r>
      <w:r w:rsidR="00B31140" w:rsidRPr="00521A4C">
        <w:rPr>
          <w:rFonts w:cs="Arial"/>
        </w:rPr>
        <w:t xml:space="preserve">” means that area on an aerodrome, excluding </w:t>
      </w:r>
      <w:r w:rsidR="000C48C9">
        <w:rPr>
          <w:rFonts w:cs="Arial"/>
        </w:rPr>
        <w:t>Apron</w:t>
      </w:r>
      <w:r w:rsidR="00B31140" w:rsidRPr="00521A4C">
        <w:rPr>
          <w:rFonts w:cs="Arial"/>
        </w:rPr>
        <w:t xml:space="preserve">s, to be used for the </w:t>
      </w:r>
      <w:r w:rsidR="00521A4C" w:rsidRPr="00521A4C">
        <w:rPr>
          <w:rFonts w:cs="Arial"/>
        </w:rPr>
        <w:t>take-off</w:t>
      </w:r>
      <w:r w:rsidR="00B31140" w:rsidRPr="00521A4C">
        <w:rPr>
          <w:rFonts w:cs="Arial"/>
        </w:rPr>
        <w:t>, landing and taxiing of aircraft;</w:t>
      </w:r>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xml:space="preserve">”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w:t>
      </w:r>
      <w:r w:rsidRPr="00164DEA">
        <w:rPr>
          <w:rFonts w:cs="Arial"/>
        </w:rPr>
        <w:t>Engineer</w:t>
      </w:r>
      <w:r w:rsidRPr="00521A4C">
        <w:rPr>
          <w:rFonts w:cs="Arial"/>
        </w:rPr>
        <w:t>;</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Milestone;</w:t>
      </w:r>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means calendar month;</w:t>
      </w:r>
    </w:p>
    <w:p w14:paraId="1B87359D" w14:textId="722E3BCB" w:rsidR="00B31140" w:rsidRPr="00521A4C" w:rsidRDefault="00B31140">
      <w:pPr>
        <w:pStyle w:val="LEVEL3"/>
        <w:rPr>
          <w:rFonts w:cs="Arial"/>
        </w:rPr>
      </w:pPr>
      <w:r w:rsidRPr="00521A4C">
        <w:rPr>
          <w:rFonts w:cs="Arial"/>
        </w:rPr>
        <w:t>“</w:t>
      </w:r>
      <w:r w:rsidR="00186F8C">
        <w:rPr>
          <w:rFonts w:cs="Arial"/>
          <w:b/>
        </w:rPr>
        <w:t>Notice of Rejection</w:t>
      </w:r>
      <w:r w:rsidRPr="00521A4C">
        <w:rPr>
          <w:rFonts w:cs="Arial"/>
        </w:rPr>
        <w:t>” means a fully detailed written notice issued by the Engineer to the Contractor stating that the Supplies and Services are not in accordance with the requirements of the Contract;</w:t>
      </w:r>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means an area as defined by ICAO, Annex 14;</w:t>
      </w:r>
    </w:p>
    <w:p w14:paraId="55373F58" w14:textId="55EB027B" w:rsidR="00B31140" w:rsidRPr="00521A4C" w:rsidRDefault="00B31140">
      <w:pPr>
        <w:pStyle w:val="LEVEL3"/>
        <w:rPr>
          <w:rFonts w:cs="Arial"/>
        </w:rPr>
      </w:pPr>
      <w:r w:rsidRPr="00521A4C">
        <w:rPr>
          <w:rFonts w:cs="Arial"/>
        </w:rPr>
        <w:t>“</w:t>
      </w:r>
      <w:r w:rsidR="00A06F02">
        <w:rPr>
          <w:rFonts w:cs="Arial"/>
          <w:b/>
        </w:rPr>
        <w:t>Order</w:t>
      </w:r>
      <w:r w:rsidRPr="00521A4C">
        <w:rPr>
          <w:rFonts w:cs="Arial"/>
        </w:rPr>
        <w:t>” means an official written order issued for the supply of goods or the rendering of a service;</w:t>
      </w:r>
    </w:p>
    <w:p w14:paraId="124C7B26" w14:textId="2B93A076" w:rsidR="007C2A38" w:rsidRPr="00757087" w:rsidRDefault="007C2A38">
      <w:pPr>
        <w:pStyle w:val="LEVEL3"/>
        <w:rPr>
          <w:rFonts w:cs="Arial"/>
        </w:rPr>
      </w:pPr>
      <w:r w:rsidRPr="00757087">
        <w:rPr>
          <w:rFonts w:cs="Arial"/>
        </w:rPr>
        <w:t>“</w:t>
      </w:r>
      <w:r w:rsidRPr="00757087">
        <w:rPr>
          <w:rFonts w:cs="Arial"/>
          <w:b/>
          <w:bCs/>
        </w:rPr>
        <w:t>PABX</w:t>
      </w:r>
      <w:r w:rsidRPr="00757087">
        <w:rPr>
          <w:rFonts w:cs="Arial"/>
        </w:rPr>
        <w:t>” means Private Automatic Branch Exchange;</w:t>
      </w:r>
    </w:p>
    <w:p w14:paraId="597FA269" w14:textId="1086844B" w:rsidR="00DE269A" w:rsidRDefault="00DE269A">
      <w:pPr>
        <w:pStyle w:val="LEVEL3"/>
        <w:rPr>
          <w:rFonts w:cs="Arial"/>
        </w:rPr>
      </w:pPr>
      <w:r w:rsidRPr="00DE269A">
        <w:rPr>
          <w:rFonts w:cs="Arial"/>
        </w:rPr>
        <w:t>“</w:t>
      </w:r>
      <w:r w:rsidRPr="00DE269A">
        <w:rPr>
          <w:rFonts w:cs="Arial"/>
          <w:b/>
        </w:rPr>
        <w:t>Parties</w:t>
      </w:r>
      <w:r w:rsidRPr="00DE269A">
        <w:rPr>
          <w:rFonts w:cs="Arial"/>
        </w:rPr>
        <w:t>” means the ATNS and the Service Provider. “</w:t>
      </w:r>
      <w:r w:rsidRPr="00DE269A">
        <w:rPr>
          <w:rFonts w:cs="Arial"/>
          <w:b/>
        </w:rPr>
        <w:t>Party</w:t>
      </w:r>
      <w:r w:rsidRPr="00DE269A">
        <w:rPr>
          <w:rFonts w:cs="Arial"/>
        </w:rPr>
        <w:t>” means each of them;</w:t>
      </w:r>
    </w:p>
    <w:p w14:paraId="75016843" w14:textId="33CD271C" w:rsidR="00DE4411" w:rsidRDefault="00DE4411">
      <w:pPr>
        <w:pStyle w:val="LEVEL3"/>
        <w:rPr>
          <w:rFonts w:cs="Arial"/>
        </w:rPr>
      </w:pPr>
      <w:r w:rsidRPr="00757087">
        <w:rPr>
          <w:rFonts w:cs="Arial"/>
        </w:rPr>
        <w:t>“</w:t>
      </w:r>
      <w:r w:rsidRPr="001E0F3D">
        <w:rPr>
          <w:rFonts w:cs="Arial"/>
          <w:b/>
          <w:bCs/>
        </w:rPr>
        <w:t>PCUG</w:t>
      </w:r>
      <w:r w:rsidRPr="001E0F3D">
        <w:rPr>
          <w:rFonts w:cs="Arial"/>
        </w:rPr>
        <w:t>” means a</w:t>
      </w:r>
      <w:r w:rsidR="001A624D" w:rsidRPr="001E0F3D">
        <w:rPr>
          <w:rFonts w:eastAsiaTheme="minorHAnsi" w:cstheme="minorBidi"/>
          <w:sz w:val="20"/>
          <w:szCs w:val="22"/>
          <w:lang w:val="en-GB"/>
        </w:rPr>
        <w:t xml:space="preserve"> </w:t>
      </w:r>
      <w:r w:rsidR="001A624D" w:rsidRPr="001E0F3D">
        <w:rPr>
          <w:rFonts w:cs="Arial"/>
          <w:lang w:val="en-GB"/>
        </w:rPr>
        <w:t>Private Closed User Group which is a</w:t>
      </w:r>
      <w:r w:rsidRPr="001E0F3D">
        <w:rPr>
          <w:rFonts w:cs="Arial"/>
        </w:rPr>
        <w:t xml:space="preserve"> private telephone exchange network that is dedicated for Air Traffic Services;</w:t>
      </w:r>
    </w:p>
    <w:p w14:paraId="4385EC35" w14:textId="7674AE8F" w:rsidR="00B31140" w:rsidRPr="00287A4E" w:rsidRDefault="001E0F3D">
      <w:pPr>
        <w:pStyle w:val="LEVEL3"/>
        <w:rPr>
          <w:rFonts w:cs="Arial"/>
        </w:rPr>
      </w:pPr>
      <w:r w:rsidRPr="00521A4C">
        <w:rPr>
          <w:rFonts w:cs="Arial"/>
        </w:rPr>
        <w:t xml:space="preserve"> </w:t>
      </w:r>
      <w:r w:rsidR="00B31140" w:rsidRPr="00287A4E">
        <w:rPr>
          <w:rFonts w:cs="Arial"/>
        </w:rPr>
        <w:t>“</w:t>
      </w:r>
      <w:r w:rsidR="00451FCB" w:rsidRPr="00287A4E">
        <w:rPr>
          <w:rFonts w:cs="Arial"/>
          <w:b/>
        </w:rPr>
        <w:t>P</w:t>
      </w:r>
      <w:r w:rsidR="00B31140" w:rsidRPr="00287A4E">
        <w:rPr>
          <w:rFonts w:cs="Arial"/>
          <w:b/>
        </w:rPr>
        <w:t xml:space="preserve">eriod </w:t>
      </w:r>
      <w:r w:rsidR="00451FCB" w:rsidRPr="00287A4E">
        <w:rPr>
          <w:rFonts w:cs="Arial"/>
          <w:b/>
        </w:rPr>
        <w:t>of C</w:t>
      </w:r>
      <w:r w:rsidR="00B31140" w:rsidRPr="00287A4E">
        <w:rPr>
          <w:rFonts w:cs="Arial"/>
          <w:b/>
        </w:rPr>
        <w:t>ontract</w:t>
      </w:r>
      <w:r w:rsidR="00B31140" w:rsidRPr="00287A4E">
        <w:rPr>
          <w:rFonts w:cs="Arial"/>
        </w:rPr>
        <w:t xml:space="preserve">” means </w:t>
      </w:r>
      <w:r w:rsidR="00451FCB" w:rsidRPr="00287A4E">
        <w:rPr>
          <w:rFonts w:cs="Arial"/>
        </w:rPr>
        <w:t>the period of</w:t>
      </w:r>
      <w:r w:rsidR="000A7FC8">
        <w:rPr>
          <w:rFonts w:cs="Arial"/>
          <w:b/>
        </w:rPr>
        <w:t xml:space="preserve"> </w:t>
      </w:r>
      <w:r w:rsidR="00287A4E" w:rsidRPr="005A010D">
        <w:rPr>
          <w:rFonts w:cs="Arial"/>
        </w:rPr>
        <w:t>;</w:t>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r w:rsidR="009059BD">
        <w:rPr>
          <w:rFonts w:cs="Arial"/>
          <w:bCs/>
        </w:rPr>
        <w:t>Specifications</w:t>
      </w:r>
      <w:r w:rsidR="00FD2652">
        <w:rPr>
          <w:rFonts w:cs="Arial"/>
          <w:bCs/>
        </w:rPr>
        <w:t>;</w:t>
      </w:r>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00521A4C">
        <w:rPr>
          <w:rFonts w:cs="Arial"/>
        </w:rPr>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and which may be fixed or not fixed;</w:t>
      </w:r>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price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r w:rsidRPr="00521A4C">
        <w:rPr>
          <w:rFonts w:cs="Arial"/>
          <w:b/>
        </w:rPr>
        <w:t>price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17A6F73F" w:rsidR="00B31140" w:rsidRDefault="00B31140">
      <w:pPr>
        <w:pStyle w:val="LEVEL3"/>
        <w:rPr>
          <w:rFonts w:cs="Arial"/>
        </w:rPr>
      </w:pPr>
      <w:r w:rsidRPr="00521A4C">
        <w:rPr>
          <w:rFonts w:cs="Arial"/>
        </w:rPr>
        <w:t>“</w:t>
      </w:r>
      <w:r w:rsidR="00A06F02">
        <w:rPr>
          <w:rFonts w:cs="Arial"/>
          <w:b/>
        </w:rPr>
        <w:t>Production</w:t>
      </w:r>
      <w:r w:rsidRPr="00521A4C">
        <w:rPr>
          <w:rFonts w:cs="Arial"/>
        </w:rPr>
        <w:t>” means the production of products, whether in a factory or not, and includes manufacturing and other activities such as mining and agriculture;</w:t>
      </w:r>
    </w:p>
    <w:p w14:paraId="37E336EF" w14:textId="2662F667" w:rsidR="00627BFB" w:rsidRPr="00C602E8" w:rsidRDefault="00655A3D" w:rsidP="000C7BCC">
      <w:pPr>
        <w:pStyle w:val="LEVEL3"/>
        <w:rPr>
          <w:rFonts w:cs="Arial"/>
          <w:szCs w:val="16"/>
        </w:rPr>
      </w:pPr>
      <w:r w:rsidRPr="00C602E8">
        <w:rPr>
          <w:rFonts w:cs="Arial"/>
        </w:rPr>
        <w:t>“</w:t>
      </w:r>
      <w:r w:rsidR="005A010D" w:rsidRPr="00C602E8">
        <w:rPr>
          <w:rFonts w:cs="Arial"/>
          <w:b/>
        </w:rPr>
        <w:t>Project</w:t>
      </w:r>
      <w:r w:rsidR="005A010D" w:rsidRPr="00C602E8">
        <w:rPr>
          <w:rFonts w:cs="Arial"/>
        </w:rPr>
        <w:t xml:space="preserve">” means </w:t>
      </w:r>
      <w:r w:rsidR="000C7BCC" w:rsidRPr="00C602E8">
        <w:rPr>
          <w:bCs/>
          <w:szCs w:val="24"/>
        </w:rPr>
        <w:t xml:space="preserve">Supply, Delivery, </w:t>
      </w:r>
      <w:r w:rsidR="00303A4F" w:rsidRPr="00C602E8">
        <w:rPr>
          <w:bCs/>
          <w:szCs w:val="24"/>
        </w:rPr>
        <w:t>Commissioning</w:t>
      </w:r>
      <w:r w:rsidR="00150C8C" w:rsidRPr="00C602E8">
        <w:t>, and Support</w:t>
      </w:r>
      <w:r w:rsidR="000C7BCC" w:rsidRPr="00C602E8">
        <w:rPr>
          <w:bCs/>
          <w:szCs w:val="24"/>
        </w:rPr>
        <w:t xml:space="preserve"> </w:t>
      </w:r>
      <w:r w:rsidR="00303A4F" w:rsidRPr="00C602E8">
        <w:rPr>
          <w:bCs/>
          <w:szCs w:val="24"/>
        </w:rPr>
        <w:t>of the Portable Emergency Radios</w:t>
      </w:r>
      <w:r w:rsidR="000C7BCC" w:rsidRPr="00C602E8">
        <w:rPr>
          <w:bCs/>
          <w:szCs w:val="24"/>
        </w:rPr>
        <w:t>.</w:t>
      </w:r>
    </w:p>
    <w:p w14:paraId="0A420E68" w14:textId="77777777" w:rsidR="00B31140" w:rsidRPr="00521A4C" w:rsidRDefault="00B31140">
      <w:pPr>
        <w:pStyle w:val="LEVEL3"/>
        <w:rPr>
          <w:rFonts w:cs="Arial"/>
        </w:rPr>
      </w:pPr>
      <w:r w:rsidRPr="00521A4C">
        <w:rPr>
          <w:rFonts w:cs="Arial"/>
        </w:rPr>
        <w:t>“</w:t>
      </w:r>
      <w:r w:rsidR="009059BD">
        <w:rPr>
          <w:rFonts w:cs="Arial"/>
          <w:b/>
        </w:rPr>
        <w:t>Provisional Sum</w:t>
      </w:r>
      <w:r w:rsidRPr="00521A4C">
        <w:rPr>
          <w:rFonts w:cs="Arial"/>
        </w:rPr>
        <w:t xml:space="preserve">” a sum allocated by the Company for the optional supply and </w:t>
      </w:r>
      <w:r w:rsidR="00FD2652">
        <w:rPr>
          <w:rFonts w:cs="Arial"/>
        </w:rPr>
        <w:t>i</w:t>
      </w:r>
      <w:r w:rsidRPr="00521A4C">
        <w:rPr>
          <w:rFonts w:cs="Arial"/>
        </w:rPr>
        <w:t xml:space="preserve">ncorporation into the contract of an identified item.  It is up to the </w:t>
      </w:r>
      <w:r w:rsidR="00420589">
        <w:rPr>
          <w:rFonts w:cs="Arial"/>
        </w:rPr>
        <w:t>Tender</w:t>
      </w:r>
      <w:r w:rsidRPr="00521A4C">
        <w:rPr>
          <w:rFonts w:cs="Arial"/>
        </w:rPr>
        <w:t xml:space="preserve">er to confirm whether this sum is adequate and agreed in the </w:t>
      </w:r>
      <w:r w:rsidR="00420589">
        <w:rPr>
          <w:rFonts w:cs="Arial"/>
        </w:rPr>
        <w:t>Tender</w:t>
      </w:r>
      <w:r w:rsidRPr="00521A4C">
        <w:rPr>
          <w:rFonts w:cs="Arial"/>
        </w:rPr>
        <w:t xml:space="preserve"> response;</w:t>
      </w:r>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mean the lawful currency of the Republic of South Africa;</w:t>
      </w:r>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00521A4C" w:rsidDel="00472FAD">
        <w:rPr>
          <w:rFonts w:cs="Arial"/>
        </w:rPr>
        <w:lastRenderedPageBreak/>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r w:rsidR="000C48C9">
        <w:rPr>
          <w:rFonts w:cs="Arial"/>
        </w:rPr>
        <w:t>Airport</w:t>
      </w:r>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r w:rsidR="009059BD">
        <w:rPr>
          <w:rFonts w:cs="Arial"/>
        </w:rPr>
        <w:t>Runway</w:t>
      </w:r>
      <w:r w:rsidRPr="00521A4C">
        <w:rPr>
          <w:rFonts w:cs="Arial"/>
        </w:rPr>
        <w:t>;</w:t>
      </w:r>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clarifications;</w:t>
      </w:r>
    </w:p>
    <w:p w14:paraId="3FC9C620" w14:textId="065D07C9" w:rsidR="00DE269A" w:rsidRDefault="000C7BCC">
      <w:pPr>
        <w:pStyle w:val="LEVEL3"/>
        <w:rPr>
          <w:rFonts w:cs="Arial"/>
        </w:rPr>
      </w:pPr>
      <w:r>
        <w:rPr>
          <w:rFonts w:cs="Arial"/>
          <w:b/>
        </w:rPr>
        <w:t xml:space="preserve"> </w:t>
      </w:r>
      <w:r w:rsidR="00663772">
        <w:rPr>
          <w:rFonts w:cs="Arial"/>
          <w:b/>
        </w:rPr>
        <w:t>“</w:t>
      </w:r>
      <w:r w:rsidR="00DE269A" w:rsidRPr="00DE269A">
        <w:rPr>
          <w:rFonts w:cs="Arial"/>
          <w:b/>
        </w:rPr>
        <w:t>Signature Date</w:t>
      </w:r>
      <w:r w:rsidR="00DE269A" w:rsidRPr="00DE269A">
        <w:rPr>
          <w:rFonts w:cs="Arial"/>
        </w:rPr>
        <w:t>” means the date on which this Agreement is signed by the last Party to do so, whether in counterpart or not</w:t>
      </w:r>
      <w:r w:rsidR="00DE269A">
        <w:rPr>
          <w:rFonts w:cs="Arial"/>
        </w:rPr>
        <w:t>;</w:t>
      </w:r>
    </w:p>
    <w:p w14:paraId="04C9F136" w14:textId="2D3D4483" w:rsidR="00B31140" w:rsidRPr="00521A4C" w:rsidRDefault="00E72882">
      <w:pPr>
        <w:pStyle w:val="LEVEL3"/>
        <w:rPr>
          <w:rFonts w:cs="Arial"/>
        </w:rPr>
      </w:pPr>
      <w:r w:rsidRPr="00521A4C">
        <w:rPr>
          <w:rFonts w:cs="Arial"/>
        </w:rPr>
        <w:t xml:space="preserve"> </w:t>
      </w:r>
      <w:r w:rsidR="00B31140" w:rsidRPr="00521A4C">
        <w:rPr>
          <w:rFonts w:cs="Arial"/>
        </w:rPr>
        <w:t>“</w:t>
      </w:r>
      <w:r w:rsidR="009059BD">
        <w:rPr>
          <w:rFonts w:cs="Arial"/>
          <w:b/>
        </w:rPr>
        <w:t>Site Acceptance Test Procedures</w:t>
      </w:r>
      <w:r w:rsidR="00B31140" w:rsidRPr="00521A4C">
        <w:rPr>
          <w:rFonts w:cs="Arial"/>
        </w:rPr>
        <w:t xml:space="preserve">” </w:t>
      </w:r>
      <w:r w:rsidR="00472FAD">
        <w:rPr>
          <w:rFonts w:cs="Arial"/>
        </w:rPr>
        <w:t>or “</w:t>
      </w:r>
      <w:r w:rsidR="00B31140" w:rsidRPr="00472FAD">
        <w:rPr>
          <w:rFonts w:cs="Arial"/>
          <w:b/>
          <w:bCs/>
        </w:rPr>
        <w:t>SATP</w:t>
      </w:r>
      <w:r w:rsidR="00472FAD">
        <w:rPr>
          <w:rFonts w:cs="Arial"/>
        </w:rPr>
        <w:t>”</w:t>
      </w:r>
      <w:r w:rsidR="00B31140" w:rsidRPr="00521A4C">
        <w:rPr>
          <w:rFonts w:cs="Arial"/>
        </w:rPr>
        <w:t xml:space="preserve"> means the tests required to be performed on the P</w:t>
      </w:r>
      <w:r w:rsidR="009059BD">
        <w:rPr>
          <w:rFonts w:cs="Arial"/>
        </w:rPr>
        <w:t>roject</w:t>
      </w:r>
      <w:r w:rsidR="00B31140" w:rsidRPr="00521A4C">
        <w:rPr>
          <w:rFonts w:cs="Arial"/>
        </w:rPr>
        <w:t xml:space="preserve"> as indicated Master Test a</w:t>
      </w:r>
      <w:r w:rsidR="0099362D" w:rsidRPr="00521A4C">
        <w:rPr>
          <w:rFonts w:cs="Arial"/>
        </w:rPr>
        <w:t>n</w:t>
      </w:r>
      <w:r w:rsidR="00B31140" w:rsidRPr="00521A4C">
        <w:rPr>
          <w:rFonts w:cs="Arial"/>
        </w:rPr>
        <w:t>d Evaluation Plan contained in the Systems Engineering Management Plan of the Contract;</w:t>
      </w:r>
    </w:p>
    <w:p w14:paraId="523769ED" w14:textId="3D939B6B"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 xml:space="preserve">to be provided under the Contract at the designated Delivery </w:t>
      </w:r>
      <w:proofErr w:type="gramStart"/>
      <w:r w:rsidRPr="00521A4C">
        <w:rPr>
          <w:rFonts w:cs="Arial"/>
        </w:rPr>
        <w:t>Sites;</w:t>
      </w:r>
      <w:proofErr w:type="gramEnd"/>
    </w:p>
    <w:p w14:paraId="20E69C7C" w14:textId="7B6BC9D7" w:rsidR="00472FAD" w:rsidRDefault="00472FAD">
      <w:pPr>
        <w:pStyle w:val="LEVEL3"/>
        <w:rPr>
          <w:rFonts w:cs="Arial"/>
        </w:rPr>
      </w:pPr>
      <w:r>
        <w:rPr>
          <w:rFonts w:cs="Arial"/>
        </w:rPr>
        <w:t>“</w:t>
      </w:r>
      <w:r w:rsidRPr="00472FAD">
        <w:rPr>
          <w:rFonts w:cs="Arial"/>
          <w:b/>
          <w:bCs/>
        </w:rPr>
        <w:t>South Africa</w:t>
      </w:r>
      <w:r>
        <w:rPr>
          <w:rFonts w:cs="Arial"/>
        </w:rPr>
        <w:t>” means the Republic of South Africa;</w:t>
      </w:r>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means the component parts listed within the Integrated Logistic Support Plan;</w:t>
      </w:r>
    </w:p>
    <w:p w14:paraId="76B0E1B1" w14:textId="62B22832" w:rsidR="00B31140" w:rsidRPr="00521A4C" w:rsidRDefault="00B31140">
      <w:pPr>
        <w:pStyle w:val="LEVEL3"/>
        <w:rPr>
          <w:rFonts w:cs="Arial"/>
        </w:rPr>
      </w:pPr>
      <w:r w:rsidRPr="00521A4C">
        <w:rPr>
          <w:rFonts w:cs="Arial"/>
        </w:rPr>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w:t>
      </w:r>
      <w:r w:rsidR="00E72882">
        <w:rPr>
          <w:rFonts w:cs="Arial"/>
        </w:rPr>
        <w:t xml:space="preserve">the Tender </w:t>
      </w:r>
      <w:r w:rsidR="00420589">
        <w:rPr>
          <w:rFonts w:cs="Arial"/>
        </w:rPr>
        <w:t>Documents</w:t>
      </w:r>
      <w:r w:rsidRPr="00521A4C">
        <w:rPr>
          <w:rFonts w:cs="Arial"/>
        </w:rPr>
        <w:t>;</w:t>
      </w:r>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r w:rsidRPr="00521A4C">
        <w:rPr>
          <w:rFonts w:cs="Arial"/>
        </w:rPr>
        <w:t>Rand;</w:t>
      </w:r>
    </w:p>
    <w:p w14:paraId="7C7D1C42" w14:textId="4AE4E664" w:rsidR="00B31140" w:rsidRPr="00521A4C" w:rsidRDefault="00B31140">
      <w:pPr>
        <w:pStyle w:val="LEVEL3"/>
        <w:rPr>
          <w:rFonts w:cs="Arial"/>
        </w:rPr>
      </w:pPr>
      <w:r w:rsidRPr="00521A4C">
        <w:rPr>
          <w:rFonts w:cs="Arial"/>
        </w:rPr>
        <w:t>“</w:t>
      </w:r>
      <w:r w:rsidRPr="00521A4C">
        <w:rPr>
          <w:rFonts w:cs="Arial"/>
          <w:b/>
        </w:rPr>
        <w:t>statement of compliance</w:t>
      </w:r>
      <w:r w:rsidRPr="00521A4C">
        <w:rPr>
          <w:rFonts w:cs="Arial"/>
        </w:rPr>
        <w:t>” or “</w:t>
      </w:r>
      <w:r w:rsidRPr="00521A4C">
        <w:rPr>
          <w:rFonts w:cs="Arial"/>
          <w:b/>
        </w:rPr>
        <w:t>compliance matrix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3935A6" w:rsidRPr="00521A4C">
        <w:rPr>
          <w:rFonts w:cs="Arial"/>
        </w:rPr>
        <w:t>REQUEST FOR PROPOSAL</w:t>
      </w:r>
      <w:r w:rsidRPr="00521A4C">
        <w:rPr>
          <w:rFonts w:cs="Arial"/>
        </w:rPr>
        <w:t>, and included at Schedule H;</w:t>
      </w:r>
    </w:p>
    <w:p w14:paraId="66B216C5" w14:textId="4A67587A" w:rsidR="00B31140" w:rsidRPr="00521A4C" w:rsidRDefault="00B31140">
      <w:pPr>
        <w:pStyle w:val="LEVEL3"/>
        <w:rPr>
          <w:rFonts w:cs="Arial"/>
        </w:rPr>
      </w:pPr>
      <w:r w:rsidRPr="00521A4C">
        <w:rPr>
          <w:rFonts w:cs="Arial"/>
        </w:rPr>
        <w:t>“</w:t>
      </w:r>
      <w:r w:rsidRPr="00521A4C">
        <w:rPr>
          <w:rFonts w:cs="Arial"/>
          <w:b/>
        </w:rPr>
        <w:t>sub-contractor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ontractor for use by the Contractor for the purposes of the Contract;</w:t>
      </w:r>
    </w:p>
    <w:p w14:paraId="4E1E7D3D" w14:textId="67BCE7F2" w:rsidR="00B31140" w:rsidRPr="00521A4C" w:rsidRDefault="00E72882">
      <w:pPr>
        <w:pStyle w:val="LEVEL3"/>
        <w:rPr>
          <w:rFonts w:cs="Arial"/>
        </w:rPr>
      </w:pPr>
      <w:r w:rsidRPr="00521A4C">
        <w:rPr>
          <w:rFonts w:cs="Arial"/>
        </w:rPr>
        <w:t xml:space="preserve"> </w:t>
      </w:r>
      <w:r w:rsidR="00B31140" w:rsidRPr="00521A4C">
        <w:rPr>
          <w:rFonts w:cs="Arial"/>
        </w:rPr>
        <w:t>“</w:t>
      </w:r>
      <w:r w:rsidR="00B31140" w:rsidRPr="00521A4C">
        <w:rPr>
          <w:rFonts w:cs="Arial"/>
          <w:b/>
        </w:rPr>
        <w:t>Supplier</w:t>
      </w:r>
      <w:r w:rsidR="00B31140" w:rsidRPr="00521A4C">
        <w:rPr>
          <w:rFonts w:cs="Arial"/>
        </w:rPr>
        <w:t xml:space="preserve">” means the person or </w:t>
      </w:r>
      <w:r w:rsidR="00E02D00">
        <w:rPr>
          <w:rFonts w:cs="Arial"/>
        </w:rPr>
        <w:t>c</w:t>
      </w:r>
      <w:r w:rsidR="00B31140" w:rsidRPr="00521A4C">
        <w:rPr>
          <w:rFonts w:cs="Arial"/>
        </w:rPr>
        <w:t xml:space="preserve">ompany awarded a contract in terms of the </w:t>
      </w:r>
      <w:r w:rsidR="00420589">
        <w:rPr>
          <w:rFonts w:cs="Arial"/>
        </w:rPr>
        <w:t>Tender</w:t>
      </w:r>
      <w:r w:rsidR="00B31140"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35C0D228"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unless otherwise determined by the Company;</w:t>
      </w:r>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and the response documents submitted by the Service Provider</w:t>
      </w:r>
      <w:r w:rsidRPr="00521A4C">
        <w:rPr>
          <w:rFonts w:cs="Arial"/>
        </w:rPr>
        <w:t>;</w:t>
      </w:r>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quotation;</w:t>
      </w:r>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aircraft;</w:t>
      </w:r>
    </w:p>
    <w:p w14:paraId="0EBF22E0" w14:textId="6A1AAF5D" w:rsidR="00B31140" w:rsidRDefault="00B31140">
      <w:pPr>
        <w:pStyle w:val="LEVEL3"/>
        <w:rPr>
          <w:rFonts w:cs="Arial"/>
        </w:rPr>
      </w:pPr>
      <w:r w:rsidRPr="00521A4C">
        <w:rPr>
          <w:rFonts w:cs="Arial"/>
        </w:rPr>
        <w:t>“</w:t>
      </w:r>
      <w:proofErr w:type="spellStart"/>
      <w:r w:rsidR="00B11087">
        <w:rPr>
          <w:rFonts w:cs="Arial"/>
          <w:b/>
        </w:rPr>
        <w:t>T</w:t>
      </w:r>
      <w:r w:rsidR="00B11087" w:rsidRPr="00521A4C">
        <w:rPr>
          <w:rFonts w:cs="Arial"/>
          <w:b/>
        </w:rPr>
        <w:t>raining</w:t>
      </w:r>
      <w:r w:rsidR="00B11087" w:rsidRPr="00521A4C">
        <w:rPr>
          <w:rFonts w:cs="Arial"/>
        </w:rPr>
        <w:t>“or</w:t>
      </w:r>
      <w:proofErr w:type="spellEnd"/>
      <w:r w:rsidRPr="00521A4C">
        <w:rPr>
          <w:rFonts w:cs="Arial"/>
        </w:rPr>
        <w:t xml:space="preserve">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w:t>
      </w:r>
      <w:r w:rsidR="008506B3">
        <w:rPr>
          <w:rFonts w:cs="Arial"/>
        </w:rPr>
        <w:t xml:space="preserve"> </w:t>
      </w:r>
      <w:r w:rsidRPr="00521A4C">
        <w:rPr>
          <w:rFonts w:cs="Arial"/>
        </w:rPr>
        <w:t xml:space="preserve">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0B653C38" w:rsidR="00734B9A" w:rsidRPr="00734B9A" w:rsidRDefault="00734B9A">
      <w:pPr>
        <w:pStyle w:val="LEVEL3"/>
        <w:rPr>
          <w:rFonts w:cs="Arial"/>
        </w:rPr>
      </w:pPr>
      <w:r w:rsidRPr="00734B9A">
        <w:rPr>
          <w:rFonts w:cs="Arial"/>
        </w:rPr>
        <w:t>“</w:t>
      </w:r>
      <w:r w:rsidRPr="00734B9A">
        <w:rPr>
          <w:rFonts w:cs="Arial"/>
          <w:b/>
        </w:rPr>
        <w:t>VAT</w:t>
      </w:r>
      <w:r w:rsidRPr="00734B9A">
        <w:rPr>
          <w:rFonts w:cs="Arial"/>
        </w:rPr>
        <w:t>” means</w:t>
      </w:r>
      <w:r w:rsidRPr="00734B9A">
        <w:rPr>
          <w:rFonts w:cs="Arial"/>
          <w:bCs/>
          <w:lang w:val="en-US"/>
        </w:rPr>
        <w:t>, value-added tax levied in terms of the VAT Act;</w:t>
      </w:r>
    </w:p>
    <w:p w14:paraId="45C3ED09" w14:textId="70BD47A4" w:rsidR="00734B9A" w:rsidRPr="00521A4C" w:rsidRDefault="00734B9A">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time;</w:t>
      </w:r>
    </w:p>
    <w:p w14:paraId="64FC4F91" w14:textId="57E6198D" w:rsidR="0099381D" w:rsidRPr="00E72882" w:rsidRDefault="0099381D">
      <w:pPr>
        <w:pStyle w:val="LEVEL3"/>
        <w:rPr>
          <w:rFonts w:cs="Arial"/>
        </w:rPr>
      </w:pPr>
      <w:r w:rsidRPr="00E72882">
        <w:rPr>
          <w:rFonts w:cs="Arial"/>
        </w:rPr>
        <w:t>“</w:t>
      </w:r>
      <w:r w:rsidRPr="00E72882">
        <w:rPr>
          <w:rFonts w:cs="Arial"/>
          <w:b/>
          <w:bCs/>
        </w:rPr>
        <w:t>VCCS</w:t>
      </w:r>
      <w:r w:rsidRPr="00E72882">
        <w:rPr>
          <w:rFonts w:cs="Arial"/>
        </w:rPr>
        <w:t>” means Voice Communication and Control System;</w:t>
      </w:r>
    </w:p>
    <w:p w14:paraId="55A9A73E" w14:textId="3DCC2441" w:rsidR="00B31140" w:rsidRPr="00521A4C" w:rsidRDefault="00B31140">
      <w:pPr>
        <w:pStyle w:val="LEVEL3"/>
        <w:rPr>
          <w:rFonts w:cs="Arial"/>
        </w:rPr>
      </w:pPr>
      <w:r w:rsidRPr="00521A4C">
        <w:rPr>
          <w:rFonts w:cs="Arial"/>
        </w:rPr>
        <w:t>“</w:t>
      </w:r>
      <w:r w:rsidRPr="00521A4C">
        <w:rPr>
          <w:rFonts w:cs="Arial"/>
          <w:b/>
        </w:rPr>
        <w:t>working day</w:t>
      </w:r>
      <w:r w:rsidRPr="00521A4C">
        <w:rPr>
          <w:rFonts w:cs="Arial"/>
        </w:rPr>
        <w:t>” means any day other than Saturday, Sunday or a day that is a statutory or public holiday in South Africa;</w:t>
      </w:r>
    </w:p>
    <w:p w14:paraId="3467585C" w14:textId="279AFD75" w:rsidR="003B6AE9" w:rsidRPr="00A64E50" w:rsidRDefault="00B31140" w:rsidP="003B6AE9">
      <w:pPr>
        <w:pStyle w:val="LEVEL3"/>
        <w:rPr>
          <w:rFonts w:cs="Arial"/>
          <w:b/>
        </w:rPr>
      </w:pPr>
      <w:r w:rsidRPr="00521A4C">
        <w:rPr>
          <w:rFonts w:cs="Arial"/>
        </w:rPr>
        <w:t>“</w:t>
      </w:r>
      <w:r w:rsidR="008506B3">
        <w:rPr>
          <w:rFonts w:cs="Arial"/>
          <w:b/>
        </w:rPr>
        <w:t>Works</w:t>
      </w:r>
      <w:r w:rsidRPr="00521A4C">
        <w:rPr>
          <w:rFonts w:cs="Arial"/>
        </w:rPr>
        <w:t>” means</w:t>
      </w:r>
      <w:r w:rsidR="000C7BCC" w:rsidRPr="000C7BCC">
        <w:rPr>
          <w:b/>
          <w:bCs/>
          <w:szCs w:val="24"/>
        </w:rPr>
        <w:t xml:space="preserve"> </w:t>
      </w:r>
      <w:r w:rsidR="000C7BCC">
        <w:rPr>
          <w:bCs/>
          <w:szCs w:val="24"/>
        </w:rPr>
        <w:t>S</w:t>
      </w:r>
      <w:r w:rsidR="000C7BCC" w:rsidRPr="000C7BCC">
        <w:rPr>
          <w:bCs/>
          <w:szCs w:val="24"/>
        </w:rPr>
        <w:t xml:space="preserve">upply, </w:t>
      </w:r>
      <w:r w:rsidR="000C7BCC">
        <w:rPr>
          <w:bCs/>
          <w:szCs w:val="24"/>
        </w:rPr>
        <w:t>D</w:t>
      </w:r>
      <w:r w:rsidR="000C7BCC" w:rsidRPr="000C7BCC">
        <w:rPr>
          <w:bCs/>
          <w:szCs w:val="24"/>
        </w:rPr>
        <w:t xml:space="preserve">elivery, </w:t>
      </w:r>
      <w:r w:rsidR="000C7BCC">
        <w:rPr>
          <w:bCs/>
          <w:szCs w:val="24"/>
        </w:rPr>
        <w:t>C</w:t>
      </w:r>
      <w:r w:rsidR="000C7BCC" w:rsidRPr="000C7BCC">
        <w:rPr>
          <w:bCs/>
          <w:szCs w:val="24"/>
        </w:rPr>
        <w:t xml:space="preserve">ommissioning and </w:t>
      </w:r>
      <w:r w:rsidR="000C7BCC">
        <w:rPr>
          <w:bCs/>
          <w:szCs w:val="24"/>
        </w:rPr>
        <w:t>S</w:t>
      </w:r>
      <w:r w:rsidR="000C7BCC" w:rsidRPr="000C7BCC">
        <w:rPr>
          <w:bCs/>
          <w:szCs w:val="24"/>
        </w:rPr>
        <w:t>upport of a fire suppression and detection system</w:t>
      </w:r>
      <w:r w:rsidRPr="00521A4C">
        <w:rPr>
          <w:rFonts w:cs="Arial"/>
        </w:rPr>
        <w:t xml:space="preserve">, in accordance with the </w:t>
      </w:r>
      <w:r w:rsidR="00420589">
        <w:rPr>
          <w:rFonts w:cs="Arial"/>
        </w:rPr>
        <w:t>Tender Documents</w:t>
      </w:r>
      <w:r w:rsidRPr="00521A4C">
        <w:rPr>
          <w:rFonts w:cs="Arial"/>
        </w:rPr>
        <w:t xml:space="preserve"> for the </w:t>
      </w:r>
      <w:r w:rsidR="003B6AE9" w:rsidRPr="003B6AE9">
        <w:rPr>
          <w:rFonts w:cs="Arial"/>
          <w:b/>
        </w:rPr>
        <w:t>Project</w:t>
      </w:r>
      <w:r w:rsidR="003B6AE9">
        <w:rPr>
          <w:rFonts w:cs="Arial"/>
          <w:b/>
        </w:rPr>
        <w:t>.</w:t>
      </w: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means hand-written in ink or any form of printed writing and duly signed;</w:t>
      </w:r>
    </w:p>
    <w:p w14:paraId="57BD8BCB" w14:textId="77777777" w:rsidR="00B31140" w:rsidRPr="00521A4C" w:rsidRDefault="00B31140">
      <w:pPr>
        <w:pStyle w:val="LEVEL2"/>
        <w:rPr>
          <w:rFonts w:cs="Arial"/>
        </w:rPr>
      </w:pPr>
      <w:bookmarkStart w:id="15" w:name="_Toc519653551"/>
      <w:bookmarkStart w:id="16" w:name="_Toc36816380"/>
      <w:r w:rsidRPr="00521A4C">
        <w:rPr>
          <w:rFonts w:cs="Arial"/>
        </w:rPr>
        <w:t>Interpretation</w:t>
      </w:r>
      <w:bookmarkEnd w:id="15"/>
      <w:bookmarkEnd w:id="16"/>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lastRenderedPageBreak/>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00521A4C">
        <w:rPr>
          <w:rFonts w:cs="Arial"/>
        </w:rPr>
        <w:t xml:space="preserve">In order to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1EDFA4EF"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w:t>
      </w:r>
      <w:r w:rsidR="00087508" w:rsidRPr="00521A4C">
        <w:rPr>
          <w:rFonts w:cs="Arial"/>
        </w:rPr>
        <w:t>it</w:t>
      </w:r>
      <w:r w:rsidRPr="00521A4C">
        <w:rPr>
          <w:rFonts w:cs="Arial"/>
        </w:rPr>
        <w:t xml:space="preserve">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Where any conditions are referred to as special conditions, and they are in conflict with any other conditions, the special conditions shall apply.</w:t>
      </w:r>
    </w:p>
    <w:p w14:paraId="35815396" w14:textId="77777777" w:rsidR="003B6AE9" w:rsidRPr="003350E3" w:rsidRDefault="003B6AE9" w:rsidP="003B6AE9">
      <w:pPr>
        <w:pStyle w:val="LEVEL3"/>
      </w:pPr>
      <w:r w:rsidRPr="003350E3">
        <w:rPr>
          <w:lang w:val="en-US"/>
        </w:rPr>
        <w:t>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w:t>
      </w:r>
      <w:proofErr w:type="spellStart"/>
      <w:r w:rsidRPr="003350E3">
        <w:rPr>
          <w:lang w:val="en-US"/>
        </w:rPr>
        <w:t>i.e</w:t>
      </w:r>
      <w:proofErr w:type="spellEnd"/>
      <w:r w:rsidRPr="003350E3">
        <w:rPr>
          <w:lang w:val="en-US"/>
        </w:rPr>
        <w:t xml:space="preserve"> </w:t>
      </w:r>
      <w:r w:rsidRPr="003350E3">
        <w:rPr>
          <w:i/>
          <w:lang w:val="en-US"/>
        </w:rPr>
        <w:t xml:space="preserve">pro non </w:t>
      </w:r>
      <w:proofErr w:type="spellStart"/>
      <w:r w:rsidRPr="003350E3">
        <w:rPr>
          <w:i/>
          <w:lang w:val="en-US"/>
        </w:rPr>
        <w:t>scripto</w:t>
      </w:r>
      <w:proofErr w:type="spellEnd"/>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w:t>
      </w:r>
      <w:proofErr w:type="spellStart"/>
      <w:r w:rsidRPr="003350E3">
        <w:rPr>
          <w:lang w:val="en-US"/>
        </w:rPr>
        <w:t>i.e</w:t>
      </w:r>
      <w:proofErr w:type="spellEnd"/>
      <w:r w:rsidRPr="003350E3">
        <w:rPr>
          <w:lang w:val="en-US"/>
        </w:rPr>
        <w:t xml:space="preserv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6A090703" w14:textId="7A92C2E8" w:rsidR="00B31140" w:rsidRPr="00521A4C" w:rsidRDefault="00B31140" w:rsidP="009C3E93">
      <w:pPr>
        <w:pStyle w:val="Title1"/>
        <w:jc w:val="both"/>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7" w:name="_Toc471187578"/>
      <w:bookmarkStart w:id="18" w:name="_Toc472236695"/>
      <w:r w:rsidRPr="00521A4C">
        <w:rPr>
          <w:rFonts w:ascii="Arial" w:hAnsi="Arial" w:cs="Arial"/>
          <w:lang w:val="en-US"/>
        </w:rPr>
        <w:t xml:space="preserve">CHAPTER </w:t>
      </w:r>
      <w:bookmarkEnd w:id="17"/>
      <w:bookmarkEnd w:id="18"/>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9" w:name="_Toc471187579"/>
      <w:r w:rsidRPr="00521A4C">
        <w:rPr>
          <w:rFonts w:ascii="Arial" w:hAnsi="Arial" w:cs="Arial"/>
          <w:lang w:val="en-US"/>
        </w:rPr>
        <w:t>terms and conditions</w:t>
      </w:r>
      <w:bookmarkEnd w:id="19"/>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20" w:name="_Toc510847207"/>
      <w:bookmarkStart w:id="21" w:name="_Toc36816381"/>
      <w:bookmarkStart w:id="22" w:name="_Toc471187580"/>
      <w:r w:rsidRPr="00521A4C">
        <w:rPr>
          <w:rFonts w:cs="Arial"/>
        </w:rPr>
        <w:lastRenderedPageBreak/>
        <w:t xml:space="preserve">CHAPTER 2: </w:t>
      </w:r>
      <w:r w:rsidRPr="00521A4C">
        <w:rPr>
          <w:rFonts w:cs="Arial"/>
          <w:lang w:val="en-US"/>
        </w:rPr>
        <w:t>TERMS AND CONDITIONS</w:t>
      </w:r>
      <w:bookmarkEnd w:id="20"/>
      <w:bookmarkEnd w:id="21"/>
    </w:p>
    <w:p w14:paraId="41226072" w14:textId="77777777" w:rsidR="00B31140" w:rsidRPr="00521A4C" w:rsidRDefault="00B31140">
      <w:pPr>
        <w:pStyle w:val="LEVEL1"/>
        <w:rPr>
          <w:rFonts w:ascii="Arial" w:hAnsi="Arial" w:cs="Arial"/>
          <w:lang w:val="en-US"/>
        </w:rPr>
      </w:pPr>
      <w:bookmarkStart w:id="23" w:name="_Toc472236696"/>
      <w:bookmarkStart w:id="24" w:name="_Toc36816382"/>
      <w:r w:rsidRPr="00521A4C">
        <w:rPr>
          <w:rFonts w:ascii="Arial" w:hAnsi="Arial" w:cs="Arial"/>
        </w:rPr>
        <w:t>PREAMBLE</w:t>
      </w:r>
      <w:bookmarkEnd w:id="22"/>
      <w:bookmarkEnd w:id="23"/>
      <w:bookmarkEnd w:id="24"/>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5" w:name="_Toc36816383"/>
      <w:r w:rsidRPr="00521A4C">
        <w:rPr>
          <w:rFonts w:ascii="Arial" w:hAnsi="Arial" w:cs="Arial"/>
        </w:rPr>
        <w:lastRenderedPageBreak/>
        <w:t>PART A</w:t>
      </w:r>
      <w:bookmarkEnd w:id="25"/>
    </w:p>
    <w:p w14:paraId="38EACA17" w14:textId="4F8A073D" w:rsidR="0073279F" w:rsidRDefault="00254494">
      <w:pPr>
        <w:pStyle w:val="Heading3"/>
        <w:rPr>
          <w:rFonts w:cs="Arial"/>
          <w:lang w:val="en-US"/>
        </w:rPr>
      </w:pPr>
      <w:bookmarkStart w:id="26" w:name="_Toc36816384"/>
      <w:r>
        <w:rPr>
          <w:rFonts w:cs="Arial"/>
          <w:lang w:val="en-US"/>
        </w:rPr>
        <w:t>Tender</w:t>
      </w:r>
      <w:r w:rsidR="0073279F">
        <w:rPr>
          <w:rFonts w:cs="Arial"/>
          <w:lang w:val="en-US"/>
        </w:rPr>
        <w:t xml:space="preserve"> Documents</w:t>
      </w:r>
      <w:bookmarkEnd w:id="26"/>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7" w:name="_Toc36816385"/>
      <w:r w:rsidRPr="00521A4C">
        <w:rPr>
          <w:rFonts w:cs="Arial"/>
          <w:lang w:val="en-US"/>
        </w:rPr>
        <w:t>Accident</w:t>
      </w:r>
      <w:bookmarkEnd w:id="27"/>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8" w:name="_Ref514229281"/>
      <w:bookmarkStart w:id="29" w:name="_Toc36816386"/>
      <w:r w:rsidRPr="00521A4C">
        <w:rPr>
          <w:rFonts w:cs="Arial"/>
          <w:lang w:val="en-US"/>
        </w:rPr>
        <w:t>Amendment of Agreement</w:t>
      </w:r>
      <w:bookmarkEnd w:id="28"/>
      <w:bookmarkEnd w:id="29"/>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19B5FE54" w14:textId="57CAF8A0" w:rsidR="00B31140" w:rsidRPr="00521A4C" w:rsidRDefault="00B31140">
      <w:pPr>
        <w:pStyle w:val="Heading4"/>
        <w:rPr>
          <w:rFonts w:cs="Arial"/>
        </w:rPr>
      </w:pPr>
      <w:bookmarkStart w:id="30" w:name="_Toc321880138"/>
      <w:bookmarkStart w:id="31" w:name="_Toc324751831"/>
      <w:bookmarkStart w:id="32" w:name="_Toc325628363"/>
      <w:bookmarkStart w:id="33" w:name="_Toc325628436"/>
      <w:bookmarkStart w:id="34" w:name="_Toc325815540"/>
      <w:bookmarkStart w:id="35" w:name="_Toc325807838"/>
      <w:bookmarkStart w:id="36" w:name="_Toc325965703"/>
      <w:bookmarkStart w:id="37" w:name="_Toc428875957"/>
      <w:r w:rsidRPr="00521A4C">
        <w:rPr>
          <w:rFonts w:cs="Arial"/>
        </w:rPr>
        <w:t>Physical Inspection</w:t>
      </w:r>
      <w:bookmarkEnd w:id="30"/>
      <w:bookmarkEnd w:id="31"/>
      <w:bookmarkEnd w:id="32"/>
      <w:bookmarkEnd w:id="33"/>
      <w:bookmarkEnd w:id="34"/>
      <w:bookmarkEnd w:id="35"/>
      <w:bookmarkEnd w:id="36"/>
      <w:bookmarkEnd w:id="37"/>
    </w:p>
    <w:p w14:paraId="75EA9801" w14:textId="2E2C5F19" w:rsidR="00B31140" w:rsidRPr="00521A4C" w:rsidRDefault="00B31140">
      <w:pPr>
        <w:pStyle w:val="Heading5"/>
        <w:rPr>
          <w:rFonts w:cs="Arial"/>
        </w:rPr>
      </w:pPr>
      <w:r w:rsidRPr="00521A4C">
        <w:rPr>
          <w:rFonts w:cs="Arial"/>
        </w:rPr>
        <w:t xml:space="preserve">Inspection shall entail a Physical Inspection of the Supplies and Services.  Following successful completion of Physical Inspection of the Supplies and Services to ensure they meet the requirements of the </w:t>
      </w:r>
      <w:r w:rsidR="002F6504" w:rsidRPr="00521A4C">
        <w:rPr>
          <w:rFonts w:cs="Arial"/>
        </w:rPr>
        <w:t>Specifications;</w:t>
      </w:r>
      <w:r w:rsidRPr="00521A4C">
        <w:rPr>
          <w:rFonts w:cs="Arial"/>
        </w:rPr>
        <w:t xml:space="preserve">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26B0B162" w:rsidR="00B31140" w:rsidRPr="00521A4C" w:rsidRDefault="00B31140">
      <w:pPr>
        <w:pStyle w:val="Heading5"/>
        <w:rPr>
          <w:rFonts w:cs="Arial"/>
        </w:rPr>
      </w:pPr>
      <w:r w:rsidRPr="00521A4C">
        <w:rPr>
          <w:rFonts w:cs="Arial"/>
        </w:rPr>
        <w:t xml:space="preserve">When the Engineer considers that the Physical Inspection is </w:t>
      </w:r>
      <w:r w:rsidR="002F6504" w:rsidRPr="00521A4C">
        <w:rPr>
          <w:rFonts w:cs="Arial"/>
        </w:rPr>
        <w:t>unsatisfactory,</w:t>
      </w:r>
      <w:r w:rsidRPr="00521A4C">
        <w:rPr>
          <w:rFonts w:cs="Arial"/>
        </w:rPr>
        <w:t xml:space="preserve">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3CF99FA3" w:rsidR="00B31140" w:rsidRPr="00521A4C" w:rsidRDefault="00B31140">
      <w:pPr>
        <w:pStyle w:val="Heading5"/>
        <w:rPr>
          <w:rFonts w:cs="Arial"/>
        </w:rPr>
      </w:pPr>
      <w:r w:rsidRPr="00521A4C">
        <w:rPr>
          <w:rFonts w:cs="Arial"/>
        </w:rPr>
        <w:t xml:space="preserve">The issue of an Acceptance Certificate in respect of Physical Inspection associated with Factory Inspections shall empower the Contractor to perform Delivery of the Supplies and Services to the Delivery Sites.  When the Contractor has completed </w:t>
      </w:r>
      <w:r w:rsidR="002F6504" w:rsidRPr="00521A4C">
        <w:rPr>
          <w:rFonts w:cs="Arial"/>
        </w:rPr>
        <w:t>Delivery,</w:t>
      </w:r>
      <w:r w:rsidRPr="00521A4C">
        <w:rPr>
          <w:rFonts w:cs="Arial"/>
        </w:rPr>
        <w:t xml:space="preserve">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8489ADC" w:rsidR="00B31140" w:rsidRPr="00521A4C" w:rsidRDefault="00B31140" w:rsidP="00F72ED1">
      <w:pPr>
        <w:pStyle w:val="Heading5"/>
        <w:numPr>
          <w:ilvl w:val="0"/>
          <w:numId w:val="0"/>
        </w:numPr>
        <w:ind w:left="2552"/>
        <w:rPr>
          <w:rFonts w:cs="Arial"/>
        </w:rPr>
      </w:pPr>
    </w:p>
    <w:p w14:paraId="24C18364" w14:textId="2B085E01" w:rsidR="00F72ED1" w:rsidRPr="00F72ED1" w:rsidRDefault="00B31140" w:rsidP="00590EF0">
      <w:pPr>
        <w:pStyle w:val="Heading4"/>
        <w:keepNext/>
        <w:tabs>
          <w:tab w:val="clear" w:pos="2041"/>
        </w:tabs>
        <w:ind w:left="1701" w:hanging="1701"/>
        <w:rPr>
          <w:rFonts w:cs="Arial"/>
        </w:rPr>
      </w:pPr>
      <w:bookmarkStart w:id="38" w:name="_Toc325628364"/>
      <w:bookmarkStart w:id="39" w:name="_Toc325628437"/>
      <w:bookmarkStart w:id="40" w:name="_Toc325815541"/>
      <w:bookmarkStart w:id="41" w:name="_Toc325807839"/>
      <w:bookmarkStart w:id="42" w:name="_Toc325965704"/>
      <w:bookmarkStart w:id="43" w:name="_Toc428875958"/>
      <w:r w:rsidRPr="00521A4C">
        <w:rPr>
          <w:rFonts w:cs="Arial"/>
        </w:rPr>
        <w:t>Final Acceptance</w:t>
      </w:r>
      <w:bookmarkEnd w:id="38"/>
      <w:bookmarkEnd w:id="39"/>
      <w:bookmarkEnd w:id="40"/>
      <w:bookmarkEnd w:id="41"/>
      <w:bookmarkEnd w:id="42"/>
      <w:bookmarkEnd w:id="43"/>
    </w:p>
    <w:p w14:paraId="5203922D" w14:textId="787B4EB3" w:rsidR="009675D9" w:rsidRPr="00F72ED1" w:rsidRDefault="00B31140" w:rsidP="00F72ED1">
      <w:pPr>
        <w:ind w:left="1530" w:firstLine="510"/>
        <w:rPr>
          <w:sz w:val="16"/>
          <w:szCs w:val="16"/>
        </w:rPr>
      </w:pPr>
      <w:r w:rsidRPr="00F72ED1">
        <w:rPr>
          <w:rFonts w:cs="Arial"/>
          <w:sz w:val="16"/>
          <w:szCs w:val="16"/>
        </w:rPr>
        <w:t xml:space="preserve">Final Acceptance shall occur when the Contractor has satisfied all of </w:t>
      </w:r>
      <w:r w:rsidR="00590EF0">
        <w:rPr>
          <w:rFonts w:cs="Arial"/>
          <w:sz w:val="16"/>
          <w:szCs w:val="16"/>
        </w:rPr>
        <w:t>its</w:t>
      </w:r>
      <w:r w:rsidRPr="00F72ED1">
        <w:rPr>
          <w:rFonts w:cs="Arial"/>
          <w:sz w:val="16"/>
          <w:szCs w:val="16"/>
        </w:rPr>
        <w:t xml:space="preserve"> obligations under the Contract</w:t>
      </w:r>
      <w:r w:rsidR="00F72ED1">
        <w:rPr>
          <w:rFonts w:cs="Arial"/>
          <w:sz w:val="16"/>
          <w:szCs w:val="16"/>
        </w:rPr>
        <w:t>.</w:t>
      </w:r>
      <w:r w:rsidRPr="00F72ED1">
        <w:rPr>
          <w:rFonts w:cs="Arial"/>
          <w:sz w:val="16"/>
          <w:szCs w:val="16"/>
        </w:rPr>
        <w:t xml:space="preserve"> </w:t>
      </w:r>
    </w:p>
    <w:p w14:paraId="02FF784E" w14:textId="08DD12B1" w:rsidR="00B31140" w:rsidRPr="00865B29" w:rsidRDefault="00F72ED1" w:rsidP="00865B29">
      <w:pPr>
        <w:pStyle w:val="CommentText"/>
        <w:ind w:hanging="142"/>
        <w:rPr>
          <w:rFonts w:cs="Arial"/>
          <w:b/>
        </w:rPr>
      </w:pPr>
      <w:r w:rsidRPr="00865B29" w:rsidDel="009675D9">
        <w:rPr>
          <w:rFonts w:cs="Arial"/>
          <w:b/>
          <w:color w:val="00FF00"/>
        </w:rPr>
        <w:t xml:space="preserve"> </w:t>
      </w:r>
      <w:bookmarkStart w:id="44" w:name="_Toc36816388"/>
      <w:r w:rsidR="00B31140" w:rsidRPr="00865B29">
        <w:rPr>
          <w:rFonts w:cs="Arial"/>
          <w:b/>
        </w:rPr>
        <w:t xml:space="preserve">PART </w:t>
      </w:r>
      <w:r w:rsidR="00A64E50" w:rsidRPr="00865B29">
        <w:rPr>
          <w:rFonts w:cs="Arial"/>
          <w:b/>
        </w:rPr>
        <w:t>B</w:t>
      </w:r>
      <w:bookmarkEnd w:id="44"/>
    </w:p>
    <w:p w14:paraId="1DB70914" w14:textId="77777777" w:rsidR="00B31140" w:rsidRPr="00521A4C" w:rsidRDefault="00B31140">
      <w:pPr>
        <w:pStyle w:val="Heading3"/>
        <w:rPr>
          <w:rFonts w:cs="Arial"/>
        </w:rPr>
      </w:pPr>
      <w:bookmarkStart w:id="45" w:name="_Ref514216260"/>
      <w:bookmarkStart w:id="46" w:name="_Toc36816389"/>
      <w:r w:rsidRPr="00521A4C">
        <w:rPr>
          <w:rFonts w:cs="Arial"/>
        </w:rPr>
        <w:t>Consignment</w:t>
      </w:r>
      <w:bookmarkEnd w:id="45"/>
      <w:bookmarkEnd w:id="46"/>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47" w:name="_Toc36816390"/>
      <w:r w:rsidRPr="00521A4C">
        <w:rPr>
          <w:rFonts w:cs="Arial"/>
        </w:rPr>
        <w:t>Customs Clearance</w:t>
      </w:r>
      <w:bookmarkEnd w:id="47"/>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48" w:name="_Toc36816391"/>
      <w:r w:rsidRPr="00521A4C">
        <w:rPr>
          <w:rFonts w:cs="Arial"/>
        </w:rPr>
        <w:t>Company Property in Possession of a Contractor</w:t>
      </w:r>
      <w:bookmarkEnd w:id="48"/>
    </w:p>
    <w:p w14:paraId="5E98A10C" w14:textId="77777777" w:rsidR="00B31140" w:rsidRPr="00521A4C" w:rsidRDefault="00B31140">
      <w:pPr>
        <w:pStyle w:val="Heading4"/>
        <w:rPr>
          <w:rFonts w:cs="Arial"/>
        </w:rPr>
      </w:pPr>
      <w:r w:rsidRPr="00521A4C">
        <w:rPr>
          <w:rFonts w:cs="Arial"/>
        </w:rPr>
        <w:t xml:space="preserve">Company property supplied to a Contractor for the execution of a contract remains the property of the Company and shall at any time be available for inspection by the Company or its representatives.  Any </w:t>
      </w:r>
      <w:r w:rsidRPr="00521A4C">
        <w:rPr>
          <w:rFonts w:cs="Arial"/>
        </w:rPr>
        <w:lastRenderedPageBreak/>
        <w:t>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49" w:name="_Toc36816392"/>
      <w:r w:rsidRPr="00521A4C">
        <w:rPr>
          <w:rFonts w:cs="Arial"/>
        </w:rPr>
        <w:t>Cession of Contracts</w:t>
      </w:r>
      <w:bookmarkEnd w:id="49"/>
    </w:p>
    <w:p w14:paraId="69FD11E7" w14:textId="618F255C"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50" w:name="_Ref520123468"/>
      <w:bookmarkStart w:id="51" w:name="_Toc36816393"/>
      <w:r w:rsidRPr="00521A4C">
        <w:rPr>
          <w:rFonts w:cs="Arial"/>
        </w:rPr>
        <w:t>Confidentiality</w:t>
      </w:r>
      <w:bookmarkEnd w:id="50"/>
      <w:bookmarkEnd w:id="51"/>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46E2BA48" w:rsidR="00B31140" w:rsidRPr="00521A4C" w:rsidRDefault="00B31140">
      <w:pPr>
        <w:pStyle w:val="Heading4"/>
        <w:rPr>
          <w:rFonts w:cs="Arial"/>
        </w:rPr>
      </w:pPr>
      <w:r w:rsidRPr="00521A4C">
        <w:rPr>
          <w:rFonts w:cs="Arial"/>
        </w:rPr>
        <w:t xml:space="preserve">This Clause </w:t>
      </w:r>
      <w:r w:rsidR="006F6C96">
        <w:t>2.1.8</w:t>
      </w:r>
      <w:r w:rsidRPr="00521A4C">
        <w:rPr>
          <w:rFonts w:cs="Arial"/>
        </w:rPr>
        <w:t>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52" w:name="_Toc36816394"/>
      <w:r w:rsidRPr="00521A4C">
        <w:rPr>
          <w:rFonts w:ascii="Arial" w:hAnsi="Arial" w:cs="Arial"/>
        </w:rPr>
        <w:lastRenderedPageBreak/>
        <w:t xml:space="preserve">PART </w:t>
      </w:r>
      <w:r w:rsidR="00A64E50">
        <w:rPr>
          <w:rFonts w:ascii="Arial" w:hAnsi="Arial" w:cs="Arial"/>
        </w:rPr>
        <w:t>C</w:t>
      </w:r>
      <w:bookmarkEnd w:id="52"/>
    </w:p>
    <w:p w14:paraId="29516E65" w14:textId="77777777" w:rsidR="00B31140" w:rsidRPr="00521A4C" w:rsidRDefault="00B31140">
      <w:pPr>
        <w:pStyle w:val="Heading3"/>
        <w:rPr>
          <w:rFonts w:cs="Arial"/>
          <w:lang w:val="en-US"/>
        </w:rPr>
      </w:pPr>
      <w:bookmarkStart w:id="53" w:name="_Ref36809468"/>
      <w:bookmarkStart w:id="54" w:name="_Toc36816395"/>
      <w:r w:rsidRPr="00521A4C">
        <w:rPr>
          <w:rFonts w:cs="Arial"/>
          <w:lang w:val="en-US"/>
        </w:rPr>
        <w:t>Disputes</w:t>
      </w:r>
      <w:bookmarkEnd w:id="53"/>
      <w:bookmarkEnd w:id="54"/>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58D68E49"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w:t>
      </w:r>
      <w:r w:rsidR="006F6C96">
        <w:t xml:space="preserve"> 2.2.1.4</w:t>
      </w:r>
      <w:r w:rsidR="0003535A">
        <w:t xml:space="preserve"> </w:t>
      </w:r>
      <w:r w:rsidRPr="003270E8">
        <w:rPr>
          <w:rFonts w:cs="Arial"/>
          <w:szCs w:val="16"/>
        </w:rPr>
        <w:t xml:space="preserve">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55" w:name="_Ref36809426"/>
      <w:r w:rsidRPr="003270E8">
        <w:rPr>
          <w:rFonts w:cs="Arial"/>
          <w:b/>
          <w:szCs w:val="16"/>
        </w:rPr>
        <w:t>Arbitration</w:t>
      </w:r>
      <w:bookmarkEnd w:id="55"/>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56"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56"/>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227F562A"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w:t>
      </w:r>
      <w:r w:rsidR="00F26F33" w:rsidRPr="003270E8">
        <w:rPr>
          <w:rFonts w:cs="Arial"/>
          <w:szCs w:val="16"/>
        </w:rPr>
        <w:t xml:space="preserve">clause </w:t>
      </w:r>
      <w:r w:rsidR="00F26F33">
        <w:t>2.2.1.4</w:t>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21272AB0"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This clause</w:t>
      </w:r>
      <w:r w:rsidR="00466CFC">
        <w:t xml:space="preserve"> 2.2.1</w:t>
      </w:r>
      <w:r w:rsidRPr="003270E8">
        <w:rPr>
          <w:rFonts w:cs="Arial"/>
          <w:szCs w:val="16"/>
        </w:rPr>
        <w:t xml:space="preserve"> will continue to be binding on the Parties notwithstanding any termination or cancellation of the Agreement.</w:t>
      </w:r>
    </w:p>
    <w:p w14:paraId="7530FA26" w14:textId="5357C613"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w:t>
      </w:r>
      <w:r w:rsidR="00F26F33" w:rsidRPr="003270E8">
        <w:rPr>
          <w:rFonts w:cs="Arial"/>
          <w:szCs w:val="16"/>
        </w:rPr>
        <w:t xml:space="preserve">clause </w:t>
      </w:r>
      <w:r w:rsidR="00F26F33">
        <w:t>2</w:t>
      </w:r>
      <w:r w:rsidR="00466CFC">
        <w:t>.2.1.4.1</w:t>
      </w:r>
      <w:r w:rsidRPr="003270E8">
        <w:rPr>
          <w:rFonts w:cs="Arial"/>
          <w:szCs w:val="16"/>
        </w:rPr>
        <w:t>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lastRenderedPageBreak/>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0E4683C6" w14:textId="7FEAC598" w:rsidR="003A6639" w:rsidRPr="003A6639" w:rsidRDefault="00B31140" w:rsidP="003A6639">
      <w:pPr>
        <w:pStyle w:val="Heading3"/>
        <w:rPr>
          <w:rFonts w:cs="Arial"/>
          <w:lang w:val="en-US"/>
        </w:rPr>
      </w:pPr>
      <w:bookmarkStart w:id="57" w:name="_Ref519260504"/>
      <w:bookmarkStart w:id="58" w:name="_Toc36816396"/>
      <w:r w:rsidRPr="00521A4C">
        <w:rPr>
          <w:rFonts w:cs="Arial"/>
          <w:lang w:val="en-US"/>
        </w:rPr>
        <w:t>Delivery</w:t>
      </w:r>
      <w:bookmarkEnd w:id="57"/>
      <w:bookmarkEnd w:id="58"/>
      <w:r w:rsidR="00C57C5E">
        <w:t xml:space="preserve"> of </w:t>
      </w:r>
      <w:r w:rsidR="00A34835">
        <w:t xml:space="preserve">Supplies and </w:t>
      </w:r>
      <w:r w:rsidR="00C57C5E">
        <w:t>Service</w:t>
      </w:r>
      <w:r w:rsidR="00A34835">
        <w:t>s</w:t>
      </w:r>
    </w:p>
    <w:p w14:paraId="664D0797" w14:textId="3280097D" w:rsidR="00B31140" w:rsidRPr="003C0737" w:rsidRDefault="00B31140">
      <w:pPr>
        <w:pStyle w:val="Heading4"/>
        <w:rPr>
          <w:rFonts w:cs="Arial"/>
        </w:rPr>
      </w:pPr>
      <w:r w:rsidRPr="003C0737">
        <w:rPr>
          <w:rFonts w:cs="Arial"/>
        </w:rPr>
        <w:t xml:space="preserve">The Contractor shall deliver </w:t>
      </w:r>
      <w:r w:rsidR="00C57C5E" w:rsidRPr="003C0737">
        <w:t>the</w:t>
      </w:r>
      <w:r w:rsidRPr="003C0737">
        <w:rPr>
          <w:rFonts w:cs="Arial"/>
        </w:rPr>
        <w:t xml:space="preserve"> S</w:t>
      </w:r>
      <w:r w:rsidR="00746C43" w:rsidRPr="003C0737">
        <w:rPr>
          <w:rFonts w:cs="Arial"/>
        </w:rPr>
        <w:t>upplies and Services and execute the Works</w:t>
      </w:r>
      <w:r w:rsidRPr="003C0737">
        <w:rPr>
          <w:rFonts w:cs="Arial"/>
        </w:rPr>
        <w:t xml:space="preserve"> in accordance with </w:t>
      </w:r>
      <w:r w:rsidR="00C57C5E" w:rsidRPr="003C0737">
        <w:t>Tender Specification</w:t>
      </w:r>
      <w:r w:rsidRPr="003C0737">
        <w:rPr>
          <w:rFonts w:cs="Arial"/>
        </w:rPr>
        <w:t>.</w:t>
      </w:r>
    </w:p>
    <w:p w14:paraId="34291F2C" w14:textId="77777777" w:rsidR="00B31140" w:rsidRPr="00521A4C" w:rsidRDefault="00B31140">
      <w:pPr>
        <w:pStyle w:val="Heading4"/>
        <w:rPr>
          <w:rFonts w:cs="Arial"/>
        </w:rPr>
      </w:pPr>
      <w:r w:rsidRPr="00521A4C">
        <w:rPr>
          <w:rFonts w:cs="Arial"/>
        </w:rPr>
        <w:t xml:space="preserve">The Contractor shall provide the </w:t>
      </w:r>
      <w:r w:rsidRPr="009C3E93">
        <w:rPr>
          <w:rFonts w:cs="Arial"/>
        </w:rPr>
        <w:t>Engineer</w:t>
      </w:r>
      <w:r w:rsidRPr="00521A4C">
        <w:rPr>
          <w:rFonts w:cs="Arial"/>
        </w:rPr>
        <w:t xml:space="preserve">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59" w:name="_Toc36816397"/>
      <w:r w:rsidRPr="00521A4C">
        <w:rPr>
          <w:rFonts w:ascii="Arial" w:hAnsi="Arial" w:cs="Arial"/>
          <w:lang w:val="fr-FR"/>
        </w:rPr>
        <w:lastRenderedPageBreak/>
        <w:t xml:space="preserve">PART </w:t>
      </w:r>
      <w:r w:rsidR="00A64E50">
        <w:rPr>
          <w:rFonts w:ascii="Arial" w:hAnsi="Arial" w:cs="Arial"/>
          <w:lang w:val="fr-FR"/>
        </w:rPr>
        <w:t>D</w:t>
      </w:r>
      <w:bookmarkEnd w:id="59"/>
    </w:p>
    <w:p w14:paraId="527DED04" w14:textId="77777777" w:rsidR="00B31140" w:rsidRPr="00521A4C" w:rsidRDefault="00B31140">
      <w:pPr>
        <w:pStyle w:val="Heading3"/>
        <w:rPr>
          <w:rFonts w:cs="Arial"/>
          <w:lang w:val="fr-FR"/>
        </w:rPr>
      </w:pPr>
      <w:bookmarkStart w:id="60" w:name="_Ref514216555"/>
      <w:bookmarkStart w:id="61" w:name="_Toc36816398"/>
      <w:r w:rsidRPr="00521A4C">
        <w:rPr>
          <w:rFonts w:cs="Arial"/>
          <w:lang w:val="fr-FR"/>
        </w:rPr>
        <w:t>Export License</w:t>
      </w:r>
      <w:bookmarkEnd w:id="60"/>
      <w:bookmarkEnd w:id="61"/>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0BB3BEAD" w:rsidR="00B31140" w:rsidRPr="00521A4C" w:rsidRDefault="00B31140">
      <w:pPr>
        <w:pStyle w:val="Heading4"/>
        <w:rPr>
          <w:rFonts w:cs="Arial"/>
        </w:rPr>
      </w:pPr>
      <w:r w:rsidRPr="00521A4C">
        <w:rPr>
          <w:rFonts w:cs="Arial"/>
        </w:rPr>
        <w:t xml:space="preserve">the Contractor shall not incur any direct or indirect costs in connection with the supply or dispatch of such supplies before he has obtained such </w:t>
      </w:r>
      <w:r w:rsidR="00B11087" w:rsidRPr="00521A4C">
        <w:rPr>
          <w:rFonts w:cs="Arial"/>
        </w:rPr>
        <w:t>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62" w:name="_Toc36816399"/>
      <w:r w:rsidRPr="00521A4C">
        <w:rPr>
          <w:rFonts w:cs="Arial"/>
          <w:lang w:val="en-US"/>
        </w:rPr>
        <w:t>Entire Contract</w:t>
      </w:r>
      <w:bookmarkEnd w:id="62"/>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63" w:name="_Toc36816400"/>
      <w:r w:rsidRPr="00521A4C">
        <w:rPr>
          <w:rFonts w:cs="Arial"/>
          <w:lang w:val="en-US"/>
        </w:rPr>
        <w:t>Extension of Time</w:t>
      </w:r>
      <w:bookmarkEnd w:id="63"/>
    </w:p>
    <w:p w14:paraId="169037F1" w14:textId="7B32AE53"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C74289">
        <w:rPr>
          <w:rFonts w:cs="Arial"/>
        </w:rPr>
        <w:t>2.9.2</w:t>
      </w:r>
      <w:r w:rsidR="00ED3F66" w:rsidRPr="00521A4C">
        <w:rPr>
          <w:rFonts w:cs="Arial"/>
        </w:rPr>
        <w:fldChar w:fldCharType="end"/>
      </w:r>
      <w:r w:rsidRPr="00521A4C">
        <w:rPr>
          <w:rFonts w:cs="Arial"/>
        </w:rPr>
        <w:t xml:space="preserve">. </w:t>
      </w:r>
    </w:p>
    <w:p w14:paraId="35BEE2E1" w14:textId="2F10DBA3"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C74289">
        <w:rPr>
          <w:rFonts w:cs="Arial"/>
        </w:rPr>
        <w:t>2.9.1.5</w:t>
      </w:r>
      <w:r w:rsidR="00ED3F66" w:rsidRPr="00521A4C">
        <w:rPr>
          <w:rFonts w:cs="Arial"/>
        </w:rPr>
        <w:fldChar w:fldCharType="end"/>
      </w:r>
      <w:r w:rsidRPr="00521A4C">
        <w:rPr>
          <w:rFonts w:cs="Arial"/>
        </w:rPr>
        <w:t>, the Contractor shall;</w:t>
      </w:r>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05824243" w:rsidR="00B31140" w:rsidRPr="00521A4C" w:rsidRDefault="00B31140">
      <w:pPr>
        <w:pStyle w:val="Heading5"/>
        <w:rPr>
          <w:rFonts w:cs="Arial"/>
        </w:rPr>
      </w:pPr>
      <w:r w:rsidRPr="00521A4C">
        <w:rPr>
          <w:rFonts w:cs="Arial"/>
        </w:rPr>
        <w:t xml:space="preserve">the period of delay and the likely </w:t>
      </w:r>
      <w:r w:rsidR="00B11087" w:rsidRPr="00521A4C">
        <w:rPr>
          <w:rFonts w:cs="Arial"/>
        </w:rPr>
        <w:t>effect</w:t>
      </w:r>
      <w:r w:rsidRPr="00521A4C">
        <w:rPr>
          <w:rFonts w:cs="Arial"/>
        </w:rPr>
        <w:t xml:space="preserve">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64" w:name="_Toc321880145"/>
      <w:bookmarkStart w:id="65" w:name="_Toc324751838"/>
      <w:bookmarkStart w:id="66" w:name="_Toc325628371"/>
      <w:bookmarkStart w:id="67" w:name="_Toc325628444"/>
      <w:bookmarkStart w:id="68" w:name="_Toc325815548"/>
      <w:bookmarkStart w:id="69" w:name="_Toc325807846"/>
      <w:bookmarkStart w:id="70" w:name="_Toc325965711"/>
      <w:bookmarkStart w:id="71" w:name="_Toc428875965"/>
      <w:bookmarkStart w:id="72" w:name="_Toc36816401"/>
      <w:r w:rsidRPr="00521A4C">
        <w:rPr>
          <w:rFonts w:cs="Arial"/>
        </w:rPr>
        <w:t>Liquidated and Ascertained Damages</w:t>
      </w:r>
      <w:bookmarkEnd w:id="64"/>
      <w:bookmarkEnd w:id="65"/>
      <w:bookmarkEnd w:id="66"/>
      <w:bookmarkEnd w:id="67"/>
      <w:bookmarkEnd w:id="68"/>
      <w:bookmarkEnd w:id="69"/>
      <w:bookmarkEnd w:id="70"/>
      <w:bookmarkEnd w:id="71"/>
      <w:bookmarkEnd w:id="72"/>
    </w:p>
    <w:p w14:paraId="3D013967" w14:textId="62BE3515" w:rsidR="00B31140" w:rsidRPr="00521A4C" w:rsidRDefault="00B31140">
      <w:pPr>
        <w:pStyle w:val="Heading4"/>
        <w:rPr>
          <w:rFonts w:cs="Arial"/>
        </w:rPr>
      </w:pPr>
      <w:r w:rsidRPr="00521A4C">
        <w:rPr>
          <w:rFonts w:cs="Arial"/>
        </w:rPr>
        <w:t xml:space="preserve">The Contractor warrants that the amount of liquidated damages stated in </w:t>
      </w:r>
      <w:r w:rsidR="0016299F">
        <w:t>contract particulars</w:t>
      </w:r>
      <w:r w:rsidRPr="00521A4C">
        <w:rPr>
          <w:rFonts w:cs="Arial"/>
        </w:rPr>
        <w:t xml:space="preserve"> has been considered by it and represents a genuine pre-estimate of the damage to be suffered by the Company in the event of late Delivery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73" w:name="_Toc36816402"/>
      <w:r w:rsidRPr="00521A4C">
        <w:rPr>
          <w:rFonts w:ascii="Arial" w:hAnsi="Arial" w:cs="Arial"/>
        </w:rPr>
        <w:lastRenderedPageBreak/>
        <w:t xml:space="preserve">PART </w:t>
      </w:r>
      <w:r w:rsidR="00A64E50">
        <w:rPr>
          <w:rFonts w:ascii="Arial" w:hAnsi="Arial" w:cs="Arial"/>
        </w:rPr>
        <w:t>E</w:t>
      </w:r>
      <w:bookmarkEnd w:id="73"/>
    </w:p>
    <w:p w14:paraId="4EC592BE" w14:textId="77777777" w:rsidR="00B31140" w:rsidRPr="00521A4C" w:rsidRDefault="00B31140">
      <w:pPr>
        <w:pStyle w:val="Heading3"/>
        <w:rPr>
          <w:rFonts w:cs="Arial"/>
          <w:lang w:val="en-US"/>
        </w:rPr>
      </w:pPr>
      <w:bookmarkStart w:id="74" w:name="_Hlt519253607"/>
      <w:bookmarkStart w:id="75" w:name="_Toc36816403"/>
      <w:bookmarkStart w:id="76" w:name="_Ref514219723"/>
      <w:bookmarkStart w:id="77" w:name="_Ref514227057"/>
      <w:bookmarkEnd w:id="74"/>
      <w:r w:rsidRPr="00521A4C">
        <w:rPr>
          <w:rFonts w:cs="Arial"/>
          <w:lang w:val="en-US"/>
        </w:rPr>
        <w:t>Warrantee</w:t>
      </w:r>
      <w:bookmarkEnd w:id="75"/>
      <w:r w:rsidRPr="00521A4C">
        <w:rPr>
          <w:rFonts w:cs="Arial"/>
          <w:lang w:val="en-US"/>
        </w:rPr>
        <w:t xml:space="preserve"> </w:t>
      </w:r>
      <w:bookmarkEnd w:id="76"/>
      <w:bookmarkEnd w:id="77"/>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DA032A9"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36073EF8" w:rsidR="00B31140" w:rsidRPr="00521A4C" w:rsidRDefault="00B31140">
      <w:pPr>
        <w:pStyle w:val="Heading4"/>
        <w:rPr>
          <w:rFonts w:cs="Arial"/>
        </w:rPr>
      </w:pPr>
      <w:r w:rsidRPr="00521A4C">
        <w:rPr>
          <w:rFonts w:cs="Arial"/>
        </w:rPr>
        <w:t xml:space="preserve">The complete </w:t>
      </w:r>
      <w:r w:rsidR="00A34835">
        <w:t xml:space="preserve">delivery of service </w:t>
      </w:r>
      <w:r w:rsidRPr="00521A4C">
        <w:rPr>
          <w:rFonts w:cs="Arial"/>
        </w:rPr>
        <w:t>shall be guaranteed by the Contractor against faulty components</w:t>
      </w:r>
      <w:proofErr w:type="gramStart"/>
      <w:r w:rsidRPr="00521A4C">
        <w:rPr>
          <w:rFonts w:cs="Arial"/>
        </w:rPr>
        <w:t>, ,</w:t>
      </w:r>
      <w:proofErr w:type="gramEnd"/>
      <w:r w:rsidRPr="00521A4C">
        <w:rPr>
          <w:rFonts w:cs="Arial"/>
        </w:rPr>
        <w:t xml:space="preserve"> workmanship and design, fair wear and tear excepted, for a period of </w:t>
      </w:r>
      <w:r w:rsidR="00A34835">
        <w:t xml:space="preserve">six (6) months </w:t>
      </w:r>
      <w:r w:rsidRPr="00521A4C">
        <w:rPr>
          <w:rFonts w:cs="Arial"/>
        </w:rPr>
        <w:t xml:space="preserve">commencing from the date of </w:t>
      </w:r>
      <w:r w:rsidR="00A34835">
        <w:t>contract signature</w:t>
      </w:r>
      <w:r w:rsidRPr="00521A4C">
        <w:rPr>
          <w:rFonts w:cs="Arial"/>
        </w:rPr>
        <w:t xml:space="preserve">.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0E6708">
        <w:rPr>
          <w:rFonts w:cs="Arial"/>
        </w:rPr>
        <w:t>2.5.1.10</w:t>
      </w:r>
      <w:r w:rsidR="000B2023" w:rsidRPr="00521A4C">
        <w:rPr>
          <w:rFonts w:cs="Arial"/>
        </w:rPr>
        <w:fldChar w:fldCharType="end"/>
      </w:r>
      <w:r w:rsidRPr="00521A4C">
        <w:rPr>
          <w:rFonts w:cs="Arial"/>
        </w:rPr>
        <w:t>.</w:t>
      </w:r>
    </w:p>
    <w:p w14:paraId="7A0D84FC" w14:textId="4CBD67F5" w:rsidR="00B31140" w:rsidRPr="00233F9A" w:rsidRDefault="00B31140" w:rsidP="00233F9A">
      <w:pPr>
        <w:pStyle w:val="Heading4"/>
        <w:rPr>
          <w:rFonts w:cs="Arial"/>
        </w:rPr>
      </w:pPr>
      <w:bookmarkStart w:id="78" w:name="_Ref514219850"/>
      <w:r w:rsidRPr="00521A4C">
        <w:rPr>
          <w:rFonts w:cs="Arial"/>
        </w:rPr>
        <w:t xml:space="preserve">Within the frame of the warrantee, the Contractor will ensure that the serviceability of the system will be as stipulated in the </w:t>
      </w:r>
      <w:r w:rsidR="00A34835">
        <w:t xml:space="preserve">Tender </w:t>
      </w:r>
      <w:r w:rsidRPr="00521A4C">
        <w:rPr>
          <w:rFonts w:cs="Arial"/>
        </w:rPr>
        <w:t xml:space="preserve">Specification for a period of </w:t>
      </w:r>
      <w:r w:rsidR="00A34835">
        <w:t xml:space="preserve">six (6) </w:t>
      </w:r>
      <w:r w:rsidRPr="00521A4C">
        <w:rPr>
          <w:rFonts w:cs="Arial"/>
        </w:rPr>
        <w:t>months.</w:t>
      </w:r>
      <w:bookmarkEnd w:id="78"/>
    </w:p>
    <w:p w14:paraId="73B3A16B" w14:textId="63C521EC" w:rsidR="00B31140" w:rsidRPr="00521A4C" w:rsidRDefault="00B31140">
      <w:pPr>
        <w:pStyle w:val="Heading4"/>
        <w:rPr>
          <w:rFonts w:cs="Arial"/>
        </w:rPr>
      </w:pPr>
      <w:r w:rsidRPr="00521A4C">
        <w:rPr>
          <w:rFonts w:cs="Arial"/>
        </w:rPr>
        <w:t xml:space="preserve">Unless the contract stipulates otherwise, the Contractor shall warrantee for a period of </w:t>
      </w:r>
      <w:r w:rsidR="00A34835">
        <w:t xml:space="preserve">six </w:t>
      </w:r>
      <w:r w:rsidRPr="00521A4C">
        <w:rPr>
          <w:rFonts w:cs="Arial"/>
        </w:rPr>
        <w:t xml:space="preserve">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057003C6"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w:t>
      </w:r>
      <w:proofErr w:type="spellStart"/>
      <w:proofErr w:type="gramStart"/>
      <w:r w:rsidRPr="00521A4C">
        <w:rPr>
          <w:rFonts w:cs="Arial"/>
        </w:rPr>
        <w:t>supplies.The</w:t>
      </w:r>
      <w:proofErr w:type="spellEnd"/>
      <w:proofErr w:type="gramEnd"/>
      <w:r w:rsidRPr="00521A4C">
        <w:rPr>
          <w:rFonts w:cs="Arial"/>
        </w:rPr>
        <w:t xml:space="preserve"> supplies and the parts so replaced or the services so rendered shall be guaranteed for a similar period.</w:t>
      </w:r>
    </w:p>
    <w:p w14:paraId="56E42F27" w14:textId="675A985B"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w:t>
      </w:r>
      <w:r w:rsidR="00087508" w:rsidRPr="00521A4C">
        <w:rPr>
          <w:rFonts w:cs="Arial"/>
        </w:rPr>
        <w:t>third-party</w:t>
      </w:r>
      <w:r w:rsidRPr="00521A4C">
        <w:rPr>
          <w:rFonts w:cs="Arial"/>
        </w:rPr>
        <w:t xml:space="preserve"> software) and any hardware equipment delivered by him in terms of the contract shall not be subject to any misinterpretations of date related calculations of any sorts.  The software and hardware delivered shall continue functioning as per the specification regardless of the date.  Any such related problem or related problems shall be repaired or corrected by the Contractor free of charge to the Company for as long as the software and hardware is used by the Company.  This clause shall be honoured by any future shareholders or owners of the Contractor and shall survive this contract.</w:t>
      </w:r>
    </w:p>
    <w:p w14:paraId="0AF1BFB1" w14:textId="42CDBD74" w:rsidR="00B31140" w:rsidRPr="00521A4C" w:rsidRDefault="00B31140">
      <w:pPr>
        <w:pStyle w:val="Heading4"/>
        <w:rPr>
          <w:rFonts w:cs="Arial"/>
        </w:rPr>
      </w:pPr>
      <w:bookmarkStart w:id="79"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0E6708">
        <w:rPr>
          <w:rFonts w:cs="Arial"/>
        </w:rPr>
        <w:t>2.5.1</w:t>
      </w:r>
      <w:r w:rsidR="00ED3F66" w:rsidRPr="00521A4C">
        <w:rPr>
          <w:rFonts w:cs="Arial"/>
        </w:rPr>
        <w:fldChar w:fldCharType="end"/>
      </w:r>
      <w:r w:rsidRPr="00521A4C">
        <w:rPr>
          <w:rFonts w:cs="Arial"/>
        </w:rPr>
        <w:t xml:space="preserve"> shall apply with the following exceptions:</w:t>
      </w:r>
      <w:bookmarkEnd w:id="79"/>
    </w:p>
    <w:p w14:paraId="77539894" w14:textId="27A5407F" w:rsidR="00B31140" w:rsidRPr="00521A4C" w:rsidRDefault="00B31140">
      <w:pPr>
        <w:pStyle w:val="Heading5"/>
        <w:rPr>
          <w:rFonts w:cs="Arial"/>
        </w:rPr>
      </w:pPr>
      <w:r w:rsidRPr="00521A4C">
        <w:rPr>
          <w:rFonts w:cs="Arial"/>
        </w:rPr>
        <w:t xml:space="preserve">In case, at the end of the </w:t>
      </w:r>
      <w:r w:rsidR="00A34835">
        <w:t xml:space="preserve">six months </w:t>
      </w:r>
      <w:r w:rsidRPr="00521A4C">
        <w:rPr>
          <w:rFonts w:cs="Arial"/>
        </w:rPr>
        <w:t xml:space="preserve">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0E6708" w:rsidRPr="000E6708">
        <w:rPr>
          <w:rFonts w:cs="Arial"/>
          <w:color w:val="000000"/>
        </w:rPr>
        <w:t>2.5.1.4</w:t>
      </w:r>
      <w:r w:rsidR="00ED3F66" w:rsidRPr="00521A4C">
        <w:rPr>
          <w:rFonts w:cs="Arial"/>
        </w:rPr>
        <w:fldChar w:fldCharType="end"/>
      </w:r>
      <w:r w:rsidRPr="00521A4C">
        <w:rPr>
          <w:rFonts w:cs="Arial"/>
          <w:color w:val="000000"/>
        </w:rPr>
        <w:t xml:space="preserve"> has not been fulfilled, the </w:t>
      </w:r>
      <w:r w:rsidR="00A34835">
        <w:t xml:space="preserve">warranty period </w:t>
      </w:r>
      <w:r w:rsidRPr="00521A4C">
        <w:rPr>
          <w:rFonts w:cs="Arial"/>
          <w:color w:val="000000"/>
        </w:rPr>
        <w:t>will be extended, but only with respect to</w:t>
      </w:r>
      <w:r w:rsidRPr="00521A4C">
        <w:rPr>
          <w:rFonts w:cs="Arial"/>
        </w:rPr>
        <w:t xml:space="preserve"> such part(s) of the system which has(</w:t>
      </w:r>
      <w:proofErr w:type="spellStart"/>
      <w:r w:rsidRPr="00521A4C">
        <w:rPr>
          <w:rFonts w:cs="Arial"/>
        </w:rPr>
        <w:t>ve</w:t>
      </w:r>
      <w:proofErr w:type="spellEnd"/>
      <w:r w:rsidRPr="00521A4C">
        <w:rPr>
          <w:rFonts w:cs="Arial"/>
        </w:rPr>
        <w:t xml:space="preserve">) caused the non-reaching of the required rate of serviceability of the system.  The extension of </w:t>
      </w:r>
      <w:r w:rsidR="009E2822">
        <w:t xml:space="preserve">warranty period </w:t>
      </w:r>
      <w:r w:rsidRPr="00521A4C">
        <w:rPr>
          <w:rFonts w:cs="Arial"/>
        </w:rPr>
        <w:t xml:space="preserve">with respect to each of such parts shall be </w:t>
      </w:r>
      <w:r w:rsidR="009E2822">
        <w:t xml:space="preserve">six </w:t>
      </w:r>
      <w:r w:rsidRPr="00521A4C">
        <w:rPr>
          <w:rFonts w:cs="Arial"/>
        </w:rPr>
        <w:t xml:space="preserve">months from the respective repair or replacement thereof, unless a new failure occurs within the latter six month period – in which case </w:t>
      </w:r>
      <w:r w:rsidR="009E2822">
        <w:t xml:space="preserve">warranty period </w:t>
      </w:r>
      <w:r w:rsidRPr="00521A4C">
        <w:rPr>
          <w:rFonts w:cs="Arial"/>
        </w:rPr>
        <w:t xml:space="preserve">shall be again so extended.  The extension of </w:t>
      </w:r>
      <w:r w:rsidR="009E2822">
        <w:t xml:space="preserve">warranty period </w:t>
      </w:r>
      <w:r w:rsidRPr="00521A4C">
        <w:rPr>
          <w:rFonts w:cs="Arial"/>
        </w:rPr>
        <w:t xml:space="preserve">in accordance with the foregoing shall be valid, with respect to a given part of </w:t>
      </w:r>
      <w:r w:rsidRPr="00521A4C">
        <w:rPr>
          <w:rFonts w:cs="Arial"/>
        </w:rPr>
        <w:lastRenderedPageBreak/>
        <w:t>the system, until the end of a continuous period of 6 months during which the part(s) in question has(</w:t>
      </w:r>
      <w:proofErr w:type="spellStart"/>
      <w:r w:rsidRPr="00521A4C">
        <w:rPr>
          <w:rFonts w:cs="Arial"/>
        </w:rPr>
        <w:t>ve</w:t>
      </w:r>
      <w:proofErr w:type="spellEnd"/>
      <w:r w:rsidRPr="00521A4C">
        <w:rPr>
          <w:rFonts w:cs="Arial"/>
        </w:rPr>
        <w:t>)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354D6C84" w:rsidR="00B31140" w:rsidRPr="00521A4C" w:rsidRDefault="00B31140">
      <w:pPr>
        <w:pStyle w:val="Heading6"/>
        <w:rPr>
          <w:rFonts w:cs="Arial"/>
        </w:rPr>
      </w:pPr>
      <w:r w:rsidRPr="00521A4C">
        <w:rPr>
          <w:rFonts w:cs="Arial"/>
        </w:rPr>
        <w:t>that the Supplies and Services shall, at the time of Delivery, comply with any Legislation that the Contractor is required to observe.</w:t>
      </w:r>
    </w:p>
    <w:p w14:paraId="4F302FF2" w14:textId="2C62F15E" w:rsidR="00B31140" w:rsidRPr="00521A4C" w:rsidRDefault="00B31140">
      <w:pPr>
        <w:pStyle w:val="Heading2"/>
        <w:rPr>
          <w:rFonts w:ascii="Arial" w:hAnsi="Arial" w:cs="Arial"/>
        </w:rPr>
      </w:pPr>
      <w:bookmarkStart w:id="80" w:name="_Ref519253543"/>
      <w:bookmarkStart w:id="81" w:name="_Toc36816404"/>
      <w:r w:rsidRPr="00521A4C">
        <w:rPr>
          <w:rFonts w:ascii="Arial" w:hAnsi="Arial" w:cs="Arial"/>
        </w:rPr>
        <w:t xml:space="preserve">PART </w:t>
      </w:r>
      <w:bookmarkEnd w:id="80"/>
      <w:r w:rsidR="00A64E50">
        <w:rPr>
          <w:rFonts w:ascii="Arial" w:hAnsi="Arial" w:cs="Arial"/>
        </w:rPr>
        <w:t>F</w:t>
      </w:r>
      <w:bookmarkEnd w:id="81"/>
    </w:p>
    <w:p w14:paraId="06AC2EE2" w14:textId="77777777" w:rsidR="00B31140" w:rsidRPr="00521A4C" w:rsidRDefault="00B31140">
      <w:pPr>
        <w:pStyle w:val="Heading3"/>
        <w:rPr>
          <w:rFonts w:cs="Arial"/>
          <w:lang w:val="en-US"/>
        </w:rPr>
      </w:pPr>
      <w:bookmarkStart w:id="82" w:name="_Toc36816405"/>
      <w:r w:rsidRPr="00521A4C">
        <w:rPr>
          <w:rFonts w:cs="Arial"/>
          <w:lang w:val="en-US"/>
        </w:rPr>
        <w:t>Insurance</w:t>
      </w:r>
      <w:bookmarkEnd w:id="82"/>
    </w:p>
    <w:p w14:paraId="168F5105" w14:textId="5B3E7D65" w:rsidR="00B31140" w:rsidRPr="00521A4C" w:rsidRDefault="00AF7782">
      <w:pPr>
        <w:pStyle w:val="Heading4"/>
        <w:rPr>
          <w:rFonts w:cs="Arial"/>
        </w:rPr>
      </w:pPr>
      <w:bookmarkStart w:id="83" w:name="_Toc321880170"/>
      <w:bookmarkStart w:id="84" w:name="_Toc324751864"/>
      <w:bookmarkStart w:id="85" w:name="_Toc325628377"/>
      <w:bookmarkStart w:id="86" w:name="_Toc325628450"/>
      <w:bookmarkStart w:id="87" w:name="_Toc325815554"/>
      <w:bookmarkStart w:id="88" w:name="_Toc325807852"/>
      <w:bookmarkStart w:id="89" w:name="_Toc325965717"/>
      <w:bookmarkStart w:id="90" w:name="_Ref519255111"/>
      <w:r>
        <w:rPr>
          <w:rFonts w:cs="Arial"/>
        </w:rPr>
        <w:t>Service Provider</w:t>
      </w:r>
      <w:r w:rsidR="00B31140" w:rsidRPr="00521A4C">
        <w:rPr>
          <w:rFonts w:cs="Arial"/>
        </w:rPr>
        <w:t xml:space="preserve"> to Effect Insurances</w:t>
      </w:r>
      <w:bookmarkEnd w:id="83"/>
      <w:bookmarkEnd w:id="84"/>
      <w:bookmarkEnd w:id="85"/>
      <w:bookmarkEnd w:id="86"/>
      <w:bookmarkEnd w:id="87"/>
      <w:bookmarkEnd w:id="88"/>
      <w:bookmarkEnd w:id="89"/>
      <w:bookmarkEnd w:id="90"/>
    </w:p>
    <w:p w14:paraId="1323FA25" w14:textId="08490352" w:rsidR="00B31140" w:rsidRPr="00521A4C" w:rsidRDefault="00B31140">
      <w:pPr>
        <w:pStyle w:val="Heading5"/>
        <w:rPr>
          <w:rFonts w:cs="Arial"/>
        </w:rPr>
      </w:pPr>
      <w:bookmarkStart w:id="91"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AF7782">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AF7782">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91"/>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92"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92"/>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9A7FD6A" w:rsidR="00B31140" w:rsidRPr="00521A4C" w:rsidRDefault="00B31140">
      <w:pPr>
        <w:pStyle w:val="Heading5"/>
        <w:rPr>
          <w:rFonts w:cs="Arial"/>
        </w:rPr>
      </w:pPr>
      <w:bookmarkStart w:id="93"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734B9A">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xml:space="preserve">.  The proposal and policy shall also include the </w:t>
      </w:r>
      <w:r w:rsidR="009E2822">
        <w:t xml:space="preserve">warranty </w:t>
      </w:r>
      <w:r w:rsidRPr="00521A4C">
        <w:rPr>
          <w:rFonts w:cs="Arial"/>
        </w:rPr>
        <w:t>period.</w:t>
      </w:r>
      <w:bookmarkEnd w:id="93"/>
    </w:p>
    <w:p w14:paraId="68950E1F" w14:textId="1177EA1E" w:rsidR="00B31140" w:rsidRPr="00521A4C" w:rsidRDefault="00B31140">
      <w:pPr>
        <w:pStyle w:val="Heading4"/>
        <w:rPr>
          <w:rFonts w:cs="Arial"/>
        </w:rPr>
      </w:pPr>
      <w:bookmarkStart w:id="94" w:name="_Ref519254791"/>
      <w:r w:rsidRPr="00521A4C">
        <w:rPr>
          <w:rFonts w:cs="Arial"/>
        </w:rPr>
        <w:t xml:space="preserve">Insurance Effected by the </w:t>
      </w:r>
      <w:r w:rsidR="006F693A">
        <w:rPr>
          <w:rFonts w:cs="Arial"/>
        </w:rPr>
        <w:t>Service Provider</w:t>
      </w:r>
      <w:bookmarkEnd w:id="94"/>
    </w:p>
    <w:p w14:paraId="394BA463" w14:textId="77777777" w:rsidR="00B31140" w:rsidRPr="00521A4C" w:rsidRDefault="00B31140">
      <w:pPr>
        <w:pStyle w:val="Heading5"/>
        <w:rPr>
          <w:rFonts w:cs="Arial"/>
        </w:rPr>
      </w:pPr>
      <w:r w:rsidRPr="00521A4C">
        <w:rPr>
          <w:rFonts w:cs="Arial"/>
        </w:rPr>
        <w:t>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Company shall effect and maintain as appropriate in the joint names of the Company, the 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lastRenderedPageBreak/>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95" w:name="_Toc36816406"/>
      <w:r w:rsidRPr="00521A4C">
        <w:rPr>
          <w:rFonts w:cs="Arial"/>
          <w:lang w:val="en-US"/>
        </w:rPr>
        <w:t>Incorrect Information</w:t>
      </w:r>
      <w:bookmarkEnd w:id="95"/>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4388F967" w:rsidR="00B31140" w:rsidRPr="00521A4C" w:rsidRDefault="00B31140">
      <w:pPr>
        <w:pStyle w:val="Heading5"/>
        <w:rPr>
          <w:rFonts w:cs="Arial"/>
        </w:rPr>
      </w:pPr>
      <w:r w:rsidRPr="00521A4C">
        <w:rPr>
          <w:rFonts w:cs="Arial"/>
        </w:rPr>
        <w:t xml:space="preserve">cancel the contract and claim any damages which the Company may suffer as a result of having to make less favourable </w:t>
      </w:r>
      <w:r w:rsidR="00187448" w:rsidRPr="00521A4C">
        <w:rPr>
          <w:rFonts w:cs="Arial"/>
        </w:rPr>
        <w:t>arrangements; and</w:t>
      </w:r>
      <w:r w:rsidRPr="00521A4C">
        <w:rPr>
          <w:rFonts w:cs="Arial"/>
        </w:rPr>
        <w:t>/or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96" w:name="_Toc36816407"/>
      <w:r w:rsidRPr="00521A4C">
        <w:rPr>
          <w:rFonts w:cs="Arial"/>
          <w:lang w:val="en-US"/>
        </w:rPr>
        <w:t xml:space="preserve">Incapacity, Death, Sequestration, Liquidation or </w:t>
      </w:r>
      <w:r w:rsidR="00403CFA">
        <w:rPr>
          <w:rFonts w:cs="Arial"/>
          <w:lang w:val="en-US"/>
        </w:rPr>
        <w:t>Business Rescue</w:t>
      </w:r>
      <w:bookmarkEnd w:id="96"/>
    </w:p>
    <w:p w14:paraId="77C2FB1F" w14:textId="0E9DBC1F" w:rsidR="00B31140" w:rsidRPr="00521A4C" w:rsidRDefault="00B31140">
      <w:pPr>
        <w:pStyle w:val="Heading4"/>
        <w:rPr>
          <w:rFonts w:cs="Arial"/>
        </w:rPr>
      </w:pPr>
      <w:bookmarkStart w:id="97"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97"/>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357B2FCA" w:rsidR="00B31140" w:rsidRPr="00521A4C" w:rsidRDefault="00403CFA">
      <w:pPr>
        <w:pStyle w:val="Heading5"/>
        <w:rPr>
          <w:rFonts w:cs="Arial"/>
        </w:rPr>
      </w:pPr>
      <w:r w:rsidRPr="00403CFA">
        <w:rPr>
          <w:rFonts w:cs="Arial"/>
        </w:rPr>
        <w:t xml:space="preserve">allow the executor, trustee, liquidator or business rescue practitioner, as the case may be, for and on behalf of and at the cost and expense of the estate of the Service Provider to carry on with and complete the </w:t>
      </w:r>
      <w:r w:rsidR="00187448" w:rsidRPr="00403CFA">
        <w:rPr>
          <w:rFonts w:cs="Arial"/>
        </w:rPr>
        <w:t>Contract</w:t>
      </w:r>
      <w:r w:rsidR="00187448" w:rsidRPr="00521A4C">
        <w:rPr>
          <w:rFonts w:cs="Arial"/>
        </w:rPr>
        <w:t>; or</w:t>
      </w:r>
    </w:p>
    <w:p w14:paraId="4725068E" w14:textId="35875ABB" w:rsidR="00B31140" w:rsidRPr="00521A4C" w:rsidRDefault="00403CFA">
      <w:pPr>
        <w:pStyle w:val="Heading5"/>
        <w:rPr>
          <w:rFonts w:cs="Arial"/>
        </w:rPr>
      </w:pPr>
      <w:bookmarkStart w:id="98" w:name="_Ref514219030"/>
      <w:r w:rsidRPr="00403CFA">
        <w:rPr>
          <w:rFonts w:cs="Arial"/>
        </w:rPr>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98"/>
    </w:p>
    <w:p w14:paraId="727948AE" w14:textId="6FB34265"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5F3511">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5F3511">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7B33D529" w:rsidR="00B31140" w:rsidRPr="00521A4C" w:rsidRDefault="00B31140">
      <w:pPr>
        <w:pStyle w:val="Heading4"/>
        <w:rPr>
          <w:rFonts w:cs="Arial"/>
        </w:rPr>
      </w:pPr>
      <w:r w:rsidRPr="00521A4C">
        <w:rPr>
          <w:rFonts w:cs="Arial"/>
        </w:rPr>
        <w:lastRenderedPageBreak/>
        <w:t xml:space="preserve">Should </w:t>
      </w:r>
      <w:r w:rsidR="005F3511">
        <w:rPr>
          <w:rFonts w:cs="Arial"/>
        </w:rPr>
        <w:t>ATNS</w:t>
      </w:r>
      <w:r w:rsidRPr="00521A4C">
        <w:rPr>
          <w:rFonts w:cs="Arial"/>
        </w:rPr>
        <w:t xml:space="preserve"> act in terms of </w:t>
      </w:r>
      <w:bookmarkStart w:id="99"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5F3511">
        <w:rPr>
          <w:rFonts w:cs="Arial"/>
        </w:rPr>
        <w:t>2.6.3.1.3</w:t>
      </w:r>
      <w:r w:rsidR="000B2023" w:rsidRPr="00521A4C">
        <w:rPr>
          <w:rFonts w:cs="Arial"/>
        </w:rPr>
        <w:fldChar w:fldCharType="end"/>
      </w:r>
      <w:bookmarkEnd w:id="99"/>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00" w:name="_Toc36816408"/>
      <w:r w:rsidRPr="00521A4C">
        <w:rPr>
          <w:rFonts w:cs="Arial"/>
          <w:lang w:val="en-US"/>
        </w:rPr>
        <w:t>Indemnity</w:t>
      </w:r>
      <w:bookmarkEnd w:id="100"/>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01" w:name="_Toc36816409"/>
      <w:r w:rsidRPr="00521A4C">
        <w:rPr>
          <w:rFonts w:cs="Arial"/>
          <w:lang w:val="en-US"/>
        </w:rPr>
        <w:t>Intellectual Property Rights</w:t>
      </w:r>
      <w:bookmarkEnd w:id="101"/>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02"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02"/>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5A49FB36" w14:textId="0AB32294" w:rsidR="00B31140" w:rsidRPr="00521A4C" w:rsidRDefault="00B31140">
      <w:pPr>
        <w:pStyle w:val="Heading6"/>
        <w:rPr>
          <w:rFonts w:cs="Arial"/>
        </w:rPr>
      </w:pPr>
    </w:p>
    <w:p w14:paraId="63372673" w14:textId="77777777" w:rsidR="00B31140" w:rsidRPr="00521A4C" w:rsidRDefault="00B31140">
      <w:pPr>
        <w:pStyle w:val="Heading3"/>
        <w:rPr>
          <w:rFonts w:cs="Arial"/>
          <w:lang w:val="en-US"/>
        </w:rPr>
      </w:pPr>
      <w:bookmarkStart w:id="103" w:name="_Toc36816410"/>
      <w:r w:rsidRPr="00521A4C">
        <w:rPr>
          <w:rFonts w:cs="Arial"/>
          <w:lang w:val="en-US"/>
        </w:rPr>
        <w:t>Inspection, Tests and Analyses</w:t>
      </w:r>
      <w:bookmarkEnd w:id="103"/>
    </w:p>
    <w:p w14:paraId="55CAEFD4" w14:textId="6F6709F3" w:rsidR="00B31140" w:rsidRPr="00521A4C" w:rsidRDefault="00B31140">
      <w:pPr>
        <w:pStyle w:val="Heading4"/>
        <w:rPr>
          <w:rFonts w:cs="Arial"/>
        </w:rPr>
      </w:pPr>
      <w:bookmarkStart w:id="104" w:name="_Ref519255814"/>
      <w:r w:rsidRPr="00521A4C">
        <w:rPr>
          <w:rFonts w:cs="Arial"/>
        </w:rPr>
        <w:lastRenderedPageBreak/>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04"/>
    </w:p>
    <w:p w14:paraId="655F80FD" w14:textId="77777777" w:rsidR="00B31140" w:rsidRPr="00521A4C" w:rsidRDefault="00B31140">
      <w:pPr>
        <w:pStyle w:val="Heading4"/>
        <w:rPr>
          <w:rFonts w:cs="Arial"/>
        </w:rPr>
      </w:pPr>
      <w:bookmarkStart w:id="105"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05"/>
    </w:p>
    <w:p w14:paraId="1BE4561C" w14:textId="433FC276" w:rsidR="00B31140" w:rsidRPr="00521A4C" w:rsidRDefault="00B31140">
      <w:pPr>
        <w:pStyle w:val="Heading4"/>
        <w:rPr>
          <w:rFonts w:cs="Arial"/>
        </w:rPr>
      </w:pPr>
      <w:bookmarkStart w:id="106"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06"/>
    </w:p>
    <w:p w14:paraId="21C82EBD" w14:textId="6B0645D2" w:rsidR="00B31140" w:rsidRPr="00521A4C" w:rsidRDefault="00B31140">
      <w:pPr>
        <w:pStyle w:val="Heading4"/>
        <w:rPr>
          <w:rFonts w:cs="Arial"/>
        </w:rPr>
      </w:pPr>
      <w:bookmarkStart w:id="107"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2708F9">
        <w:t xml:space="preserve"> 2.6.2</w:t>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07"/>
    </w:p>
    <w:p w14:paraId="17B5D5D7" w14:textId="77DBD128"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F26F33">
        <w:rPr>
          <w:rFonts w:cs="Arial"/>
        </w:rPr>
        <w:t>clause</w:t>
      </w:r>
      <w:r w:rsidR="00F26F33" w:rsidRPr="00521A4C">
        <w:rPr>
          <w:rFonts w:cs="Arial"/>
        </w:rPr>
        <w:t xml:space="preserve"> </w:t>
      </w:r>
      <w:r w:rsidR="00F26F33">
        <w:t>2.6.2</w:t>
      </w:r>
      <w:r w:rsidR="002708F9">
        <w:t xml:space="preserve"> </w:t>
      </w:r>
      <w:r w:rsidRPr="00521A4C">
        <w:rPr>
          <w:rFonts w:cs="Arial"/>
        </w:rPr>
        <w:t>do not comply with the contract requirements, but such supplies or services are nevertheless accepted at whatever price, the cost in connection with the inspections, tests or analyses thereof shall be defrayed by the Contractor.</w:t>
      </w:r>
    </w:p>
    <w:p w14:paraId="35D95007" w14:textId="12C719DF"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2708F9">
        <w:t xml:space="preserve"> </w:t>
      </w:r>
      <w:r w:rsidR="001F3359">
        <w:t>2.6.2.1</w:t>
      </w:r>
      <w:r w:rsidR="00F26F33" w:rsidRPr="00521A4C">
        <w:rPr>
          <w:rFonts w:cs="Arial"/>
        </w:rPr>
        <w:t xml:space="preserve">, </w:t>
      </w:r>
      <w:r w:rsidR="00F26F33">
        <w:t>2.6.2.2</w:t>
      </w:r>
      <w:r w:rsidR="001F3359">
        <w:t xml:space="preserve"> </w:t>
      </w:r>
      <w:r w:rsidRPr="00521A4C">
        <w:rPr>
          <w:rFonts w:cs="Arial"/>
        </w:rPr>
        <w:t xml:space="preserve">and </w:t>
      </w:r>
      <w:r w:rsidR="001F3359">
        <w:t xml:space="preserve"> 2.6.2.3</w:t>
      </w:r>
      <w:r w:rsidRPr="00521A4C">
        <w:rPr>
          <w:rFonts w:cs="Arial"/>
        </w:rPr>
        <w:t>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269CC6CC"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w:t>
      </w:r>
      <w:r w:rsidR="00B62AC7">
        <w:t>2</w:t>
      </w:r>
      <w:r w:rsidR="006B6634">
        <w:rPr>
          <w:rFonts w:cs="Arial"/>
        </w:rPr>
        <w:t>.1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w:t>
      </w:r>
      <w:r w:rsidR="00B62AC7">
        <w:t>2</w:t>
      </w:r>
      <w:r w:rsidR="006B6634">
        <w:rPr>
          <w:rFonts w:cs="Arial"/>
        </w:rPr>
        <w:t>.3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08" w:name="_Ref519256106"/>
      <w:r w:rsidRPr="00521A4C">
        <w:rPr>
          <w:rFonts w:cs="Arial"/>
        </w:rPr>
        <w:t>Where imported supplies are to be inspected before shipment, the Contractor shall notify his suppliers abroad of the conditions applicable to inspections.</w:t>
      </w:r>
      <w:bookmarkEnd w:id="108"/>
    </w:p>
    <w:p w14:paraId="3E814231" w14:textId="240A112F"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w:t>
      </w:r>
      <w:r w:rsidR="00B62AC7">
        <w:t>2</w:t>
      </w:r>
      <w:r w:rsidR="006B6634">
        <w:rPr>
          <w:rFonts w:cs="Arial"/>
        </w:rPr>
        <w:t>.1</w:t>
      </w:r>
      <w:r w:rsidR="000B2023" w:rsidRPr="00521A4C">
        <w:rPr>
          <w:rFonts w:cs="Arial"/>
        </w:rPr>
        <w:fldChar w:fldCharType="end"/>
      </w:r>
      <w:r w:rsidRPr="00521A4C">
        <w:rPr>
          <w:rFonts w:cs="Arial"/>
        </w:rPr>
        <w:t xml:space="preserve"> to </w:t>
      </w:r>
      <w:r w:rsidR="00676C79">
        <w:t xml:space="preserve"> 2.6.2.3</w:t>
      </w:r>
      <w:r w:rsidRPr="00521A4C">
        <w:rPr>
          <w:rFonts w:cs="Arial"/>
        </w:rPr>
        <w:t xml:space="preserve">shall not prejudice the right of the Company to cancel the contract on account of a breach of the conditions thereof, or to act in terms of paragraphs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2.9.1.1</w:t>
      </w:r>
      <w:r w:rsidR="000B2023" w:rsidRPr="00521A4C">
        <w:rPr>
          <w:rFonts w:cs="Arial"/>
        </w:rPr>
        <w:fldChar w:fldCharType="end"/>
      </w:r>
      <w:r w:rsidRPr="00521A4C">
        <w:rPr>
          <w:rFonts w:cs="Arial"/>
        </w:rPr>
        <w:t xml:space="preserve"> to </w:t>
      </w:r>
      <w:r w:rsidR="00D81589">
        <w:t>2</w:t>
      </w:r>
      <w:r w:rsidR="001767BE">
        <w:t>.9.1.3</w:t>
      </w:r>
      <w:r w:rsidR="00D81589">
        <w:t xml:space="preserve"> </w:t>
      </w:r>
    </w:p>
    <w:p w14:paraId="526BAF9A" w14:textId="0DBB58F6" w:rsidR="00B31140" w:rsidRPr="00A64E50" w:rsidRDefault="00B31140">
      <w:pPr>
        <w:pStyle w:val="Heading2"/>
        <w:rPr>
          <w:rFonts w:ascii="Arial" w:hAnsi="Arial" w:cs="Arial"/>
        </w:rPr>
      </w:pPr>
      <w:bookmarkStart w:id="109" w:name="_Toc36816411"/>
      <w:r w:rsidRPr="00A64E50">
        <w:rPr>
          <w:rFonts w:ascii="Arial" w:hAnsi="Arial" w:cs="Arial"/>
        </w:rPr>
        <w:t xml:space="preserve">PART </w:t>
      </w:r>
      <w:r w:rsidR="00A64E50">
        <w:rPr>
          <w:rFonts w:ascii="Arial" w:hAnsi="Arial" w:cs="Arial"/>
        </w:rPr>
        <w:t>G</w:t>
      </w:r>
      <w:bookmarkEnd w:id="109"/>
    </w:p>
    <w:p w14:paraId="083C8DFA" w14:textId="77777777" w:rsidR="00B31140" w:rsidRPr="00521A4C" w:rsidRDefault="00B31140">
      <w:pPr>
        <w:pStyle w:val="Heading3"/>
        <w:rPr>
          <w:rFonts w:cs="Arial"/>
          <w:lang w:val="en-US"/>
        </w:rPr>
      </w:pPr>
      <w:bookmarkStart w:id="110" w:name="_Toc36816412"/>
      <w:r w:rsidRPr="00521A4C">
        <w:rPr>
          <w:rFonts w:cs="Arial"/>
          <w:lang w:val="en-US"/>
        </w:rPr>
        <w:t>Legal Compliance</w:t>
      </w:r>
      <w:bookmarkEnd w:id="110"/>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11" w:name="_Toc36816413"/>
      <w:r w:rsidRPr="00521A4C">
        <w:rPr>
          <w:rFonts w:cs="Arial"/>
          <w:lang w:val="en-US"/>
        </w:rPr>
        <w:t>Liability of Contractor</w:t>
      </w:r>
      <w:bookmarkEnd w:id="111"/>
    </w:p>
    <w:p w14:paraId="15BE62BE" w14:textId="77777777" w:rsidR="00B31140"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5831F086" w14:textId="77777777" w:rsidR="00507A95" w:rsidRDefault="00507A95" w:rsidP="00507A95">
      <w:pPr>
        <w:pStyle w:val="Heading1"/>
        <w:numPr>
          <w:ilvl w:val="0"/>
          <w:numId w:val="0"/>
        </w:numPr>
        <w:ind w:left="510" w:hanging="510"/>
      </w:pPr>
    </w:p>
    <w:p w14:paraId="7450AD75" w14:textId="77777777" w:rsidR="00507A95" w:rsidRPr="00521A4C" w:rsidRDefault="00507A95" w:rsidP="00507A95">
      <w:pPr>
        <w:pStyle w:val="Heading1"/>
        <w:numPr>
          <w:ilvl w:val="0"/>
          <w:numId w:val="0"/>
        </w:numPr>
        <w:ind w:left="510" w:hanging="510"/>
      </w:pPr>
    </w:p>
    <w:p w14:paraId="43DECA9F" w14:textId="77777777" w:rsidR="00B31140" w:rsidRPr="00521A4C" w:rsidRDefault="00B31140">
      <w:pPr>
        <w:pStyle w:val="Heading4"/>
        <w:rPr>
          <w:rFonts w:cs="Arial"/>
        </w:rPr>
      </w:pPr>
      <w:r w:rsidRPr="00521A4C">
        <w:rPr>
          <w:rFonts w:cs="Arial"/>
        </w:rPr>
        <w:lastRenderedPageBreak/>
        <w:t xml:space="preserve">The Contractor may be held responsible for any consequential damages and loss sustained which may be caused by any defect, latent or otherwise, in the supply or service rendered or if the supply or service </w:t>
      </w:r>
      <w:proofErr w:type="gramStart"/>
      <w:r w:rsidRPr="00521A4C">
        <w:rPr>
          <w:rFonts w:cs="Arial"/>
        </w:rPr>
        <w:t>as a result of</w:t>
      </w:r>
      <w:proofErr w:type="gramEnd"/>
      <w:r w:rsidRPr="00521A4C">
        <w:rPr>
          <w:rFonts w:cs="Arial"/>
        </w:rPr>
        <w:t xml:space="preserve">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CBB770E" w:rsidR="00B31140" w:rsidRPr="00521A4C" w:rsidRDefault="00B31140" w:rsidP="002F6504">
      <w:pPr>
        <w:pStyle w:val="Heading2"/>
        <w:numPr>
          <w:ilvl w:val="0"/>
          <w:numId w:val="0"/>
        </w:numPr>
        <w:ind w:left="1021"/>
        <w:rPr>
          <w:rFonts w:ascii="Arial" w:hAnsi="Arial" w:cs="Arial"/>
        </w:rPr>
      </w:pPr>
      <w:r w:rsidRPr="00521A4C">
        <w:rPr>
          <w:rFonts w:ascii="Arial" w:hAnsi="Arial" w:cs="Arial"/>
        </w:rPr>
        <w:br w:type="page"/>
      </w:r>
    </w:p>
    <w:p w14:paraId="4C880346" w14:textId="60ECEFF3" w:rsidR="00B31140" w:rsidRPr="00521A4C" w:rsidRDefault="00B31140">
      <w:pPr>
        <w:pStyle w:val="Heading2"/>
        <w:rPr>
          <w:rFonts w:ascii="Arial" w:hAnsi="Arial" w:cs="Arial"/>
        </w:rPr>
      </w:pPr>
      <w:bookmarkStart w:id="112" w:name="_Toc36816416"/>
      <w:r w:rsidRPr="00521A4C">
        <w:rPr>
          <w:rFonts w:ascii="Arial" w:hAnsi="Arial" w:cs="Arial"/>
        </w:rPr>
        <w:lastRenderedPageBreak/>
        <w:t xml:space="preserve">PART </w:t>
      </w:r>
      <w:bookmarkEnd w:id="112"/>
      <w:r w:rsidR="002F6504">
        <w:rPr>
          <w:rFonts w:ascii="Arial" w:hAnsi="Arial" w:cs="Arial"/>
        </w:rPr>
        <w:t>H</w:t>
      </w:r>
    </w:p>
    <w:p w14:paraId="18F278B0" w14:textId="77777777" w:rsidR="00B31140" w:rsidRPr="00521A4C" w:rsidRDefault="00B31140">
      <w:pPr>
        <w:pStyle w:val="Heading3"/>
        <w:rPr>
          <w:rFonts w:cs="Arial"/>
        </w:rPr>
      </w:pPr>
      <w:bookmarkStart w:id="113" w:name="_Ref514228897"/>
      <w:bookmarkStart w:id="114" w:name="_Ref514229244"/>
      <w:bookmarkStart w:id="115" w:name="_Toc36816417"/>
      <w:r w:rsidRPr="00521A4C">
        <w:rPr>
          <w:rFonts w:cs="Arial"/>
        </w:rPr>
        <w:t>Failure to Comply with Conditions and Delayed Execution</w:t>
      </w:r>
      <w:bookmarkEnd w:id="113"/>
      <w:bookmarkEnd w:id="114"/>
      <w:bookmarkEnd w:id="115"/>
    </w:p>
    <w:p w14:paraId="290CACC4" w14:textId="77777777" w:rsidR="00B31140" w:rsidRPr="00521A4C" w:rsidRDefault="00B31140">
      <w:pPr>
        <w:pStyle w:val="Heading4"/>
        <w:rPr>
          <w:rFonts w:cs="Arial"/>
        </w:rPr>
      </w:pPr>
      <w:bookmarkStart w:id="116" w:name="_Ref514225041"/>
      <w:r w:rsidRPr="00521A4C">
        <w:rPr>
          <w:rFonts w:cs="Arial"/>
        </w:rPr>
        <w:t>Should the Contractor fail to comply with any of the conditions of the contract, the Company shall be entitled, without prejudice to any of its other rights, to cancel the contract.</w:t>
      </w:r>
      <w:bookmarkEnd w:id="116"/>
    </w:p>
    <w:p w14:paraId="664C90DA" w14:textId="77777777" w:rsidR="00B31140" w:rsidRPr="00521A4C" w:rsidRDefault="00B31140">
      <w:pPr>
        <w:pStyle w:val="Heading4"/>
        <w:rPr>
          <w:rFonts w:cs="Arial"/>
        </w:rPr>
      </w:pPr>
      <w:r w:rsidRPr="00521A4C">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521A4C" w:rsidRDefault="00B31140">
      <w:pPr>
        <w:pStyle w:val="Heading4"/>
        <w:rPr>
          <w:rFonts w:cs="Arial"/>
        </w:rPr>
      </w:pPr>
      <w:bookmarkStart w:id="117" w:name="_Ref514225105"/>
      <w:r w:rsidRPr="00521A4C">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 the contract and without prejudice to its other rights, be entitled to claim damages from the Contractor.</w:t>
      </w:r>
      <w:bookmarkEnd w:id="117"/>
    </w:p>
    <w:p w14:paraId="05130853" w14:textId="32F1F536" w:rsidR="00B31140" w:rsidRPr="00521A4C" w:rsidRDefault="00B31140">
      <w:pPr>
        <w:pStyle w:val="Heading4"/>
        <w:rPr>
          <w:rFonts w:cs="Arial"/>
          <w:color w:val="000000"/>
        </w:rPr>
      </w:pPr>
      <w:bookmarkStart w:id="118"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5C4256" w:rsidRPr="005C4256">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5C4256" w:rsidRPr="005C4256">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18"/>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3A546300" w:rsidR="00B31140" w:rsidRPr="00521A4C" w:rsidRDefault="00B31140">
      <w:pPr>
        <w:pStyle w:val="Heading5"/>
        <w:rPr>
          <w:rFonts w:cs="Arial"/>
        </w:rPr>
      </w:pPr>
      <w:bookmarkStart w:id="119" w:name="_Ref514218165"/>
      <w:r w:rsidRPr="00521A4C">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19"/>
    </w:p>
    <w:p w14:paraId="26DD6861" w14:textId="77777777" w:rsidR="00B31140" w:rsidRPr="00521A4C" w:rsidRDefault="00B31140">
      <w:pPr>
        <w:pStyle w:val="Heading4"/>
        <w:rPr>
          <w:rFonts w:cs="Arial"/>
        </w:rPr>
      </w:pPr>
      <w:bookmarkStart w:id="120"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20"/>
    </w:p>
    <w:p w14:paraId="16FA1BB8" w14:textId="2C5C9FA2" w:rsidR="00B31140" w:rsidRPr="00521A4C" w:rsidRDefault="00B31140">
      <w:pPr>
        <w:pStyle w:val="Heading4"/>
        <w:rPr>
          <w:rFonts w:cs="Arial"/>
        </w:rPr>
      </w:pPr>
      <w:r w:rsidRPr="00521A4C">
        <w:rPr>
          <w:rFonts w:cs="Arial"/>
        </w:rPr>
        <w:t xml:space="preserve">If the </w:t>
      </w:r>
      <w:r w:rsidR="000C48C9">
        <w:rPr>
          <w:rFonts w:cs="Arial"/>
        </w:rPr>
        <w:t>Delivery</w:t>
      </w:r>
      <w:r w:rsidRPr="00521A4C">
        <w:rPr>
          <w:rFonts w:cs="Arial"/>
        </w:rPr>
        <w:t xml:space="preserve"> of the supplies or the rendering of the </w:t>
      </w:r>
      <w:smartTag w:uri="urn:schemas-microsoft-com:office:smarttags" w:element="PersonName">
        <w:r w:rsidRPr="00521A4C">
          <w:rPr>
            <w:rFonts w:cs="Arial"/>
          </w:rPr>
          <w:t>service</w:t>
        </w:r>
      </w:smartTag>
      <w:r w:rsidRPr="00521A4C">
        <w:rPr>
          <w:rFonts w:cs="Arial"/>
        </w:rPr>
        <w:t xml:space="preserve"> is likely to be delayed or is in fact being delayed </w:t>
      </w:r>
      <w:r w:rsidRPr="00521A4C">
        <w:rPr>
          <w:rFonts w:cs="Arial"/>
          <w:color w:val="000000"/>
        </w:rPr>
        <w:t xml:space="preserve">on account of any of the reasons mentioned in paragraph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A771E2" w:rsidRPr="00A771E2">
        <w:rPr>
          <w:rFonts w:cs="Arial"/>
          <w:color w:val="000000"/>
        </w:rPr>
        <w:t>2.14.1.5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0817796D" w14:textId="77777777" w:rsidR="00B31140" w:rsidRPr="00521A4C" w:rsidRDefault="00B31140">
      <w:pPr>
        <w:pStyle w:val="Heading3"/>
        <w:rPr>
          <w:rFonts w:cs="Arial"/>
          <w:lang w:val="en-US"/>
        </w:rPr>
      </w:pPr>
      <w:bookmarkStart w:id="121" w:name="_Toc36816419"/>
      <w:r w:rsidRPr="00521A4C">
        <w:rPr>
          <w:rFonts w:cs="Arial"/>
          <w:lang w:val="en-US"/>
        </w:rPr>
        <w:t>Notices</w:t>
      </w:r>
      <w:bookmarkEnd w:id="121"/>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24476309" w:rsidR="00B31140" w:rsidRPr="00521A4C" w:rsidRDefault="00B31140">
      <w:pPr>
        <w:pStyle w:val="Heading2"/>
        <w:rPr>
          <w:rFonts w:ascii="Arial" w:hAnsi="Arial" w:cs="Arial"/>
        </w:rPr>
      </w:pPr>
      <w:bookmarkStart w:id="122" w:name="_Toc36816420"/>
      <w:r w:rsidRPr="00521A4C">
        <w:rPr>
          <w:rFonts w:ascii="Arial" w:hAnsi="Arial" w:cs="Arial"/>
        </w:rPr>
        <w:t xml:space="preserve">PART </w:t>
      </w:r>
      <w:bookmarkEnd w:id="122"/>
      <w:r w:rsidR="002F6504">
        <w:rPr>
          <w:rFonts w:ascii="Arial" w:hAnsi="Arial" w:cs="Arial"/>
        </w:rPr>
        <w:t>I</w:t>
      </w:r>
    </w:p>
    <w:p w14:paraId="5948B785" w14:textId="77777777" w:rsidR="00B31140" w:rsidRPr="00521A4C" w:rsidRDefault="00B31140">
      <w:pPr>
        <w:pStyle w:val="Heading3"/>
        <w:rPr>
          <w:rFonts w:cs="Arial"/>
          <w:lang w:val="en-US"/>
        </w:rPr>
      </w:pPr>
      <w:bookmarkStart w:id="123" w:name="_Toc36816421"/>
      <w:r w:rsidRPr="00521A4C">
        <w:rPr>
          <w:rFonts w:cs="Arial"/>
        </w:rPr>
        <w:t>Options</w:t>
      </w:r>
      <w:bookmarkEnd w:id="123"/>
    </w:p>
    <w:p w14:paraId="55B55FDA" w14:textId="154243D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124" w:name="_Toc36816422"/>
      <w:r w:rsidRPr="00521A4C">
        <w:rPr>
          <w:rFonts w:cs="Arial"/>
          <w:lang w:val="en-US"/>
        </w:rPr>
        <w:t>Operational Airports</w:t>
      </w:r>
      <w:bookmarkEnd w:id="124"/>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125" w:name="_Toc36816423"/>
      <w:r w:rsidRPr="00521A4C">
        <w:rPr>
          <w:rFonts w:cs="Arial"/>
        </w:rPr>
        <w:t>Airport Management and Air Traffic Control</w:t>
      </w:r>
      <w:bookmarkEnd w:id="125"/>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lastRenderedPageBreak/>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126" w:name="_Toc36816424"/>
      <w:r w:rsidRPr="00521A4C">
        <w:rPr>
          <w:rFonts w:cs="Arial"/>
        </w:rPr>
        <w:t xml:space="preserve">Radio Communication on the </w:t>
      </w:r>
      <w:r w:rsidR="000C48C9">
        <w:rPr>
          <w:rFonts w:cs="Arial"/>
        </w:rPr>
        <w:t>Airport</w:t>
      </w:r>
      <w:bookmarkEnd w:id="126"/>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127" w:name="_Toc36816425"/>
      <w:r w:rsidRPr="00521A4C">
        <w:rPr>
          <w:rFonts w:cs="Arial"/>
        </w:rPr>
        <w:t>Airport Security</w:t>
      </w:r>
      <w:bookmarkEnd w:id="127"/>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5469F7E3"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w:t>
      </w:r>
      <w:r w:rsidR="00087508" w:rsidRPr="00521A4C">
        <w:rPr>
          <w:rFonts w:cs="Arial"/>
        </w:rPr>
        <w:t>area and</w:t>
      </w:r>
      <w:r w:rsidRPr="00521A4C">
        <w:rPr>
          <w:rFonts w:cs="Arial"/>
        </w:rPr>
        <w:t xml:space="preserve">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128" w:name="_Toc36816426"/>
      <w:r w:rsidRPr="00521A4C">
        <w:rPr>
          <w:rFonts w:cs="Arial"/>
        </w:rPr>
        <w:t>Movement on the Airport</w:t>
      </w:r>
      <w:bookmarkEnd w:id="128"/>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lastRenderedPageBreak/>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129" w:name="_Toc36816427"/>
      <w:r w:rsidRPr="00521A4C">
        <w:rPr>
          <w:rFonts w:cs="Arial"/>
        </w:rPr>
        <w:t>Additional Requirements Regarding Construction Activities</w:t>
      </w:r>
      <w:bookmarkEnd w:id="129"/>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130" w:name="_Toc36816428"/>
      <w:r w:rsidRPr="00521A4C">
        <w:rPr>
          <w:rFonts w:cs="Arial"/>
        </w:rPr>
        <w:t>Identification Numbers</w:t>
      </w:r>
      <w:bookmarkEnd w:id="130"/>
    </w:p>
    <w:p w14:paraId="19F74460" w14:textId="3D25258D" w:rsidR="00B31140" w:rsidRPr="00521A4C" w:rsidRDefault="00B31140">
      <w:pPr>
        <w:pStyle w:val="Heading4"/>
        <w:rPr>
          <w:rFonts w:cs="Arial"/>
        </w:rPr>
      </w:pPr>
      <w:r w:rsidRPr="00521A4C">
        <w:rPr>
          <w:rFonts w:cs="Arial"/>
        </w:rPr>
        <w:t xml:space="preserve">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w:t>
      </w:r>
      <w:r w:rsidR="00087508" w:rsidRPr="00521A4C">
        <w:rPr>
          <w:rFonts w:cs="Arial"/>
        </w:rPr>
        <w:t>this requirement</w:t>
      </w:r>
      <w:r w:rsidRPr="00521A4C">
        <w:rPr>
          <w:rFonts w:cs="Arial"/>
        </w:rPr>
        <w:t>.</w:t>
      </w:r>
    </w:p>
    <w:p w14:paraId="3E06D7EA" w14:textId="77777777" w:rsidR="00B31140" w:rsidRPr="00521A4C" w:rsidRDefault="00B31140">
      <w:pPr>
        <w:pStyle w:val="Heading3"/>
        <w:rPr>
          <w:rFonts w:cs="Arial"/>
        </w:rPr>
      </w:pPr>
      <w:bookmarkStart w:id="131" w:name="_Toc36816429"/>
      <w:r w:rsidRPr="00521A4C">
        <w:rPr>
          <w:rFonts w:cs="Arial"/>
        </w:rPr>
        <w:t>Crossing Points</w:t>
      </w:r>
      <w:bookmarkEnd w:id="131"/>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132" w:name="_Toc36816430"/>
      <w:r w:rsidRPr="00521A4C">
        <w:rPr>
          <w:rFonts w:cs="Arial"/>
        </w:rPr>
        <w:t>Barricades, Lights and Markings</w:t>
      </w:r>
      <w:bookmarkEnd w:id="132"/>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133" w:name="_Toc36816431"/>
      <w:r w:rsidRPr="00521A4C">
        <w:rPr>
          <w:rFonts w:cs="Arial"/>
        </w:rPr>
        <w:t>Dust and Pollution</w:t>
      </w:r>
      <w:bookmarkEnd w:id="133"/>
    </w:p>
    <w:p w14:paraId="59B8B064" w14:textId="614DC369" w:rsidR="00B31140" w:rsidRPr="00521A4C" w:rsidRDefault="00B31140">
      <w:pPr>
        <w:pStyle w:val="Heading4"/>
        <w:rPr>
          <w:rFonts w:cs="Arial"/>
        </w:rPr>
      </w:pPr>
      <w:r w:rsidRPr="00521A4C">
        <w:rPr>
          <w:rFonts w:cs="Arial"/>
        </w:rPr>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134" w:name="_Toc36816432"/>
      <w:r w:rsidRPr="00521A4C">
        <w:rPr>
          <w:rFonts w:cs="Arial"/>
          <w:lang w:val="en-US"/>
        </w:rPr>
        <w:t>Orders</w:t>
      </w:r>
      <w:bookmarkEnd w:id="134"/>
    </w:p>
    <w:p w14:paraId="3205CFDF" w14:textId="17405752" w:rsidR="00B31140" w:rsidRDefault="00B31140">
      <w:pPr>
        <w:pStyle w:val="Heading4"/>
        <w:keepLines/>
        <w:rPr>
          <w:rFonts w:cs="Arial"/>
        </w:rPr>
      </w:pPr>
      <w:r w:rsidRPr="00521A4C">
        <w:rPr>
          <w:rFonts w:cs="Arial"/>
        </w:rPr>
        <w:t xml:space="preserve">Supplies shall be </w:t>
      </w:r>
      <w:r w:rsidR="007D7230" w:rsidRPr="00521A4C">
        <w:rPr>
          <w:rFonts w:cs="Arial"/>
        </w:rPr>
        <w:t>delivered,</w:t>
      </w:r>
      <w:r w:rsidRPr="00521A4C">
        <w:rPr>
          <w:rFonts w:cs="Arial"/>
        </w:rPr>
        <w:t xml:space="preserve">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15C0F0A8" w:rsidR="00B31140" w:rsidRPr="00521A4C" w:rsidRDefault="00B31140">
      <w:pPr>
        <w:pStyle w:val="Heading2"/>
        <w:rPr>
          <w:rFonts w:ascii="Arial" w:hAnsi="Arial" w:cs="Arial"/>
        </w:rPr>
      </w:pPr>
      <w:bookmarkStart w:id="135" w:name="_Toc36816433"/>
      <w:r w:rsidRPr="00521A4C">
        <w:rPr>
          <w:rFonts w:ascii="Arial" w:hAnsi="Arial" w:cs="Arial"/>
        </w:rPr>
        <w:t xml:space="preserve">PART </w:t>
      </w:r>
      <w:bookmarkEnd w:id="135"/>
      <w:r w:rsidR="00087508">
        <w:rPr>
          <w:rFonts w:ascii="Arial" w:hAnsi="Arial" w:cs="Arial"/>
        </w:rPr>
        <w:t>J</w:t>
      </w:r>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0788F7CC"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F26F33" w:rsidRPr="00C2790E">
        <w:rPr>
          <w:rFonts w:cs="Arial"/>
        </w:rPr>
        <w:t>2.9.8</w:t>
      </w:r>
      <w:r w:rsidRPr="00521A4C">
        <w:rPr>
          <w:rFonts w:cs="Arial"/>
        </w:rPr>
        <w:t xml:space="preserve"> or, if clearly indicated in the contract, a budgetary price.</w:t>
      </w:r>
    </w:p>
    <w:p w14:paraId="1C3F9439" w14:textId="2444A94D" w:rsidR="00B31140" w:rsidRPr="00521A4C" w:rsidRDefault="00B31140">
      <w:pPr>
        <w:pStyle w:val="Heading3"/>
        <w:rPr>
          <w:rFonts w:cs="Arial"/>
        </w:rPr>
      </w:pPr>
      <w:bookmarkStart w:id="136" w:name="_Toc36816434"/>
      <w:r w:rsidRPr="00521A4C">
        <w:rPr>
          <w:rFonts w:cs="Arial"/>
        </w:rPr>
        <w:t>Equipment</w:t>
      </w:r>
      <w:bookmarkEnd w:id="136"/>
      <w:r w:rsidR="00F84843">
        <w:t xml:space="preserve"> Services</w:t>
      </w:r>
    </w:p>
    <w:p w14:paraId="4E2601F5" w14:textId="235E5117" w:rsidR="00B31140" w:rsidRPr="00521A4C" w:rsidRDefault="00B31140">
      <w:pPr>
        <w:pStyle w:val="Heading4"/>
        <w:rPr>
          <w:rFonts w:cs="Arial"/>
        </w:rPr>
      </w:pPr>
      <w:r w:rsidRPr="00521A4C">
        <w:rPr>
          <w:rFonts w:cs="Arial"/>
        </w:rPr>
        <w:t xml:space="preserve">The price contracted for </w:t>
      </w:r>
      <w:r w:rsidR="009E2822">
        <w:t>the Services</w:t>
      </w:r>
      <w:r w:rsidR="000C7BCC">
        <w:t xml:space="preserve"> / Works</w:t>
      </w:r>
      <w:r w:rsidR="009E2822">
        <w:t xml:space="preserve"> </w:t>
      </w:r>
      <w:r w:rsidR="000C7BCC">
        <w:t xml:space="preserve">includes everything necessary for the </w:t>
      </w:r>
      <w:r w:rsidR="000C7BCC">
        <w:rPr>
          <w:bCs/>
          <w:szCs w:val="24"/>
        </w:rPr>
        <w:t>S</w:t>
      </w:r>
      <w:r w:rsidR="000C7BCC" w:rsidRPr="000C7BCC">
        <w:rPr>
          <w:bCs/>
          <w:szCs w:val="24"/>
        </w:rPr>
        <w:t xml:space="preserve">upply, </w:t>
      </w:r>
      <w:r w:rsidR="000C7BCC">
        <w:rPr>
          <w:bCs/>
          <w:szCs w:val="24"/>
        </w:rPr>
        <w:t>D</w:t>
      </w:r>
      <w:r w:rsidR="000C7BCC" w:rsidRPr="000C7BCC">
        <w:rPr>
          <w:bCs/>
          <w:szCs w:val="24"/>
        </w:rPr>
        <w:t xml:space="preserve">elivery, </w:t>
      </w:r>
      <w:r w:rsidR="000C7BCC">
        <w:rPr>
          <w:bCs/>
          <w:szCs w:val="24"/>
        </w:rPr>
        <w:t>C</w:t>
      </w:r>
      <w:r w:rsidR="000C7BCC" w:rsidRPr="000C7BCC">
        <w:rPr>
          <w:bCs/>
          <w:szCs w:val="24"/>
        </w:rPr>
        <w:t xml:space="preserve">ommissioning and </w:t>
      </w:r>
      <w:r w:rsidR="000C7BCC">
        <w:rPr>
          <w:bCs/>
          <w:szCs w:val="24"/>
        </w:rPr>
        <w:t>S</w:t>
      </w:r>
      <w:r w:rsidR="000C7BCC" w:rsidRPr="000C7BCC">
        <w:rPr>
          <w:bCs/>
          <w:szCs w:val="24"/>
        </w:rPr>
        <w:t xml:space="preserve">upport of a fire suppression and detection system </w:t>
      </w:r>
      <w:r w:rsidRPr="00521A4C">
        <w:rPr>
          <w:rFonts w:cs="Arial"/>
        </w:rPr>
        <w:t xml:space="preserve">in accordance with the technical specification and </w:t>
      </w:r>
      <w:r w:rsidR="009E2822">
        <w:t xml:space="preserve">operational specification </w:t>
      </w:r>
      <w:r w:rsidR="00F84843">
        <w:t xml:space="preserve">documented in the </w:t>
      </w:r>
      <w:r w:rsidR="00F84843" w:rsidRPr="00F84843">
        <w:t>Specification</w:t>
      </w:r>
      <w:r w:rsidR="00F84843">
        <w:t xml:space="preserve"> document</w:t>
      </w:r>
      <w:r w:rsidR="00F055ED">
        <w:t>s</w:t>
      </w:r>
      <w:r w:rsidR="00F84843">
        <w:t>.</w:t>
      </w:r>
    </w:p>
    <w:p w14:paraId="2325F723" w14:textId="77777777" w:rsidR="00B31140" w:rsidRPr="00521A4C" w:rsidRDefault="00B31140">
      <w:pPr>
        <w:pStyle w:val="Heading3"/>
        <w:rPr>
          <w:rFonts w:cs="Arial"/>
        </w:rPr>
      </w:pPr>
      <w:bookmarkStart w:id="137" w:name="_Toc36816435"/>
      <w:r w:rsidRPr="00521A4C">
        <w:rPr>
          <w:rFonts w:cs="Arial"/>
        </w:rPr>
        <w:t>Services</w:t>
      </w:r>
      <w:bookmarkEnd w:id="137"/>
    </w:p>
    <w:p w14:paraId="0286B91C" w14:textId="3603244E"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C2790E">
        <w:rPr>
          <w:rFonts w:cs="Arial"/>
        </w:rPr>
        <w:fldChar w:fldCharType="begin"/>
      </w:r>
      <w:r w:rsidRPr="00C2790E">
        <w:rPr>
          <w:rFonts w:cs="Arial"/>
        </w:rPr>
        <w:instrText xml:space="preserve"> REF _Ref514218951 \r \h </w:instrText>
      </w:r>
      <w:r w:rsidR="00AB174A" w:rsidRPr="00C2790E">
        <w:rPr>
          <w:rFonts w:cs="Arial"/>
        </w:rPr>
        <w:instrText xml:space="preserve"> \* MERGEFORMAT </w:instrText>
      </w:r>
      <w:r w:rsidR="000B2023" w:rsidRPr="00C2790E">
        <w:rPr>
          <w:rFonts w:cs="Arial"/>
        </w:rPr>
      </w:r>
      <w:r w:rsidR="000B2023" w:rsidRPr="00C2790E">
        <w:rPr>
          <w:rFonts w:cs="Arial"/>
        </w:rPr>
        <w:fldChar w:fldCharType="separate"/>
      </w:r>
      <w:r w:rsidR="005C4256" w:rsidRPr="00C2790E">
        <w:rPr>
          <w:rFonts w:cs="Arial"/>
        </w:rPr>
        <w:t>2.</w:t>
      </w:r>
      <w:r w:rsidR="00BD22E4" w:rsidRPr="00C2790E">
        <w:rPr>
          <w:rFonts w:cs="Arial"/>
        </w:rPr>
        <w:t>5.1.1.1</w:t>
      </w:r>
      <w:r w:rsidR="000B2023" w:rsidRPr="00C2790E">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69BA79F6" w14:textId="77777777" w:rsidR="00B31140" w:rsidRPr="00521A4C" w:rsidRDefault="00B31140">
      <w:pPr>
        <w:pStyle w:val="Heading3"/>
        <w:rPr>
          <w:rFonts w:cs="Arial"/>
        </w:rPr>
      </w:pPr>
      <w:bookmarkStart w:id="138" w:name="_Toc36816436"/>
      <w:r w:rsidRPr="00521A4C">
        <w:rPr>
          <w:rFonts w:cs="Arial"/>
        </w:rPr>
        <w:t>Customs Duties and Surcharges</w:t>
      </w:r>
      <w:bookmarkEnd w:id="138"/>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139" w:name="_Toc36816437"/>
      <w:r w:rsidRPr="00521A4C">
        <w:rPr>
          <w:rFonts w:cs="Arial"/>
        </w:rPr>
        <w:t>The Provision of Spares</w:t>
      </w:r>
      <w:bookmarkEnd w:id="139"/>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140" w:name="_Toc36816438"/>
      <w:r w:rsidRPr="00521A4C">
        <w:rPr>
          <w:rFonts w:cs="Arial"/>
        </w:rPr>
        <w:t>Documentation</w:t>
      </w:r>
      <w:bookmarkEnd w:id="140"/>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0C14B26D" w14:textId="623475A1" w:rsidR="00B31140" w:rsidRPr="00521A4C" w:rsidRDefault="00B31140">
      <w:pPr>
        <w:pStyle w:val="Heading3"/>
        <w:rPr>
          <w:rFonts w:cs="Arial"/>
        </w:rPr>
      </w:pPr>
      <w:bookmarkStart w:id="141" w:name="_Toc36816441"/>
      <w:r w:rsidRPr="00521A4C">
        <w:rPr>
          <w:rFonts w:cs="Arial"/>
        </w:rPr>
        <w:lastRenderedPageBreak/>
        <w:t>Acceptance Test</w:t>
      </w:r>
      <w:bookmarkEnd w:id="141"/>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142" w:name="_Hlt519260306"/>
      <w:bookmarkStart w:id="143" w:name="_Ref520125589"/>
      <w:bookmarkStart w:id="144" w:name="_Toc36816442"/>
      <w:bookmarkStart w:id="145" w:name="_Ref514226564"/>
      <w:bookmarkEnd w:id="142"/>
      <w:r w:rsidRPr="00521A4C">
        <w:rPr>
          <w:rFonts w:cs="Arial"/>
        </w:rPr>
        <w:t>Adjustment of Prices allowed in the event of prices which are not fixed:</w:t>
      </w:r>
      <w:bookmarkEnd w:id="143"/>
      <w:bookmarkEnd w:id="144"/>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3034ADE" w:rsidR="00B31140" w:rsidRPr="00521A4C" w:rsidRDefault="00B31140">
      <w:pPr>
        <w:pStyle w:val="Heading4"/>
        <w:rPr>
          <w:rFonts w:cs="Arial"/>
        </w:rPr>
      </w:pPr>
      <w:r w:rsidRPr="00521A4C">
        <w:rPr>
          <w:rFonts w:cs="Arial"/>
        </w:rPr>
        <w:t xml:space="preserve">Claims against the Company shall, unless otherwise authorised by the Company, be proved to the satisfaction of the Company as soon as possible </w:t>
      </w:r>
      <w:r w:rsidR="00087508" w:rsidRPr="00521A4C">
        <w:rPr>
          <w:rFonts w:cs="Arial"/>
        </w:rPr>
        <w:t xml:space="preserve">but in any case, </w:t>
      </w:r>
      <w:r w:rsidRPr="00521A4C">
        <w:rPr>
          <w:rFonts w:cs="Arial"/>
        </w:rPr>
        <w:t>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146" w:name="_Toc36816443"/>
      <w:r w:rsidRPr="00521A4C">
        <w:rPr>
          <w:rFonts w:cs="Arial"/>
          <w:lang w:val="en-GB"/>
        </w:rPr>
        <w:t>Statutory cost adjustments</w:t>
      </w:r>
      <w:bookmarkEnd w:id="146"/>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147" w:name="_Toc36816444"/>
      <w:r w:rsidRPr="00521A4C">
        <w:rPr>
          <w:rFonts w:cs="Arial"/>
        </w:rPr>
        <w:t>Price Lists</w:t>
      </w:r>
      <w:bookmarkEnd w:id="145"/>
      <w:bookmarkEnd w:id="147"/>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148" w:name="_Toc36816445"/>
      <w:r w:rsidRPr="00521A4C">
        <w:rPr>
          <w:rFonts w:cs="Arial"/>
        </w:rPr>
        <w:t>Total Contract Price</w:t>
      </w:r>
      <w:bookmarkEnd w:id="148"/>
    </w:p>
    <w:p w14:paraId="63CCB80A" w14:textId="3C40D36D"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w:t>
      </w:r>
      <w:r w:rsidR="008B2700">
        <w:rPr>
          <w:rFonts w:cs="Arial"/>
          <w:color w:val="000000"/>
        </w:rPr>
        <w:t>A</w:t>
      </w:r>
      <w:r w:rsidRPr="00521A4C">
        <w:rPr>
          <w:rFonts w:cs="Arial"/>
          <w:color w:val="000000"/>
        </w:rPr>
        <w:t xml:space="preserve">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C0B8BE7" w14:textId="77777777" w:rsidR="003A2BB1" w:rsidRDefault="003A2BB1" w:rsidP="003A2BB1">
      <w:pPr>
        <w:pStyle w:val="Heading3"/>
        <w:numPr>
          <w:ilvl w:val="0"/>
          <w:numId w:val="0"/>
        </w:numPr>
        <w:ind w:left="1531"/>
        <w:rPr>
          <w:rFonts w:cs="Arial"/>
        </w:rPr>
      </w:pPr>
      <w:bookmarkStart w:id="149" w:name="_Toc36816446"/>
    </w:p>
    <w:p w14:paraId="3FBD3704" w14:textId="6412B08A" w:rsidR="00B31140" w:rsidRPr="00521A4C" w:rsidRDefault="00B31140">
      <w:pPr>
        <w:pStyle w:val="Heading3"/>
        <w:rPr>
          <w:rFonts w:cs="Arial"/>
        </w:rPr>
      </w:pPr>
      <w:r w:rsidRPr="00521A4C">
        <w:rPr>
          <w:rFonts w:cs="Arial"/>
        </w:rPr>
        <w:lastRenderedPageBreak/>
        <w:t>Method of Payment</w:t>
      </w:r>
      <w:bookmarkEnd w:id="149"/>
    </w:p>
    <w:p w14:paraId="58F4770F" w14:textId="29DA5464" w:rsidR="00D47323" w:rsidRPr="00521A4C" w:rsidRDefault="00B31140" w:rsidP="00377FF2">
      <w:pPr>
        <w:pStyle w:val="Heading4"/>
        <w:rPr>
          <w:rFonts w:cs="Arial"/>
        </w:rPr>
      </w:pPr>
      <w:r w:rsidRPr="00521A4C">
        <w:rPr>
          <w:rFonts w:cs="Arial"/>
        </w:rPr>
        <w:t xml:space="preserve">The Company reserves the right to enter into an agreement with any </w:t>
      </w:r>
      <w:r w:rsidR="007D7230" w:rsidRPr="00521A4C">
        <w:rPr>
          <w:rFonts w:cs="Arial"/>
        </w:rPr>
        <w:t>third-party</w:t>
      </w:r>
      <w:r w:rsidRPr="00521A4C">
        <w:rPr>
          <w:rFonts w:cs="Arial"/>
        </w:rPr>
        <w:t xml:space="preserve"> Finance Institution regarding the payment of amounts that may be due from time to time in terms of the contract. If the Company at its sole discretion elects to enter into such an agreement, all invoice(s) must be made out in the name of the </w:t>
      </w:r>
      <w:r w:rsidR="007D7230" w:rsidRPr="00521A4C">
        <w:rPr>
          <w:rFonts w:cs="Arial"/>
        </w:rPr>
        <w:t>third-party</w:t>
      </w:r>
      <w:r w:rsidRPr="00521A4C">
        <w:rPr>
          <w:rFonts w:cs="Arial"/>
        </w:rPr>
        <w:t xml:space="preserve"> financial institution.  Prior to the submission of the invoice(s), it(they) must be submitted to the engineer for certification and approval.  The Company will pass the invoice to the </w:t>
      </w:r>
      <w:r w:rsidR="007D7230" w:rsidRPr="00521A4C">
        <w:rPr>
          <w:rFonts w:cs="Arial"/>
        </w:rPr>
        <w:t>third-party</w:t>
      </w:r>
      <w:r w:rsidRPr="00521A4C">
        <w:rPr>
          <w:rFonts w:cs="Arial"/>
        </w:rPr>
        <w:t xml:space="preserve"> financial institution for payment.  Letters of Credit and bank guarantees will be issued/accepted by the </w:t>
      </w:r>
      <w:r w:rsidR="007D7230" w:rsidRPr="00521A4C">
        <w:rPr>
          <w:rFonts w:cs="Arial"/>
        </w:rPr>
        <w:t>third-party</w:t>
      </w:r>
      <w:r w:rsidRPr="00521A4C">
        <w:rPr>
          <w:rFonts w:cs="Arial"/>
        </w:rPr>
        <w:t xml:space="preserve">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p w14:paraId="59F2E626" w14:textId="77777777" w:rsidR="00A64E50" w:rsidRPr="00521A4C" w:rsidRDefault="00A64E50" w:rsidP="00A64E50">
      <w:pPr>
        <w:pStyle w:val="Heading4"/>
        <w:numPr>
          <w:ilvl w:val="0"/>
          <w:numId w:val="0"/>
        </w:numPr>
        <w:ind w:left="2041"/>
        <w:rPr>
          <w:rFonts w:cs="Arial"/>
        </w:rPr>
      </w:pPr>
    </w:p>
    <w:tbl>
      <w:tblPr>
        <w:tblW w:w="3898" w:type="pct"/>
        <w:tblInd w:w="1010" w:type="dxa"/>
        <w:tblLook w:val="04A0" w:firstRow="1" w:lastRow="0" w:firstColumn="1" w:lastColumn="0" w:noHBand="0" w:noVBand="1"/>
      </w:tblPr>
      <w:tblGrid>
        <w:gridCol w:w="4935"/>
        <w:gridCol w:w="2325"/>
      </w:tblGrid>
      <w:tr w:rsidR="00AE7D80" w:rsidRPr="00521A4C" w14:paraId="0AB06691" w14:textId="77777777" w:rsidTr="003C0737">
        <w:trPr>
          <w:trHeight w:val="345"/>
        </w:trPr>
        <w:tc>
          <w:tcPr>
            <w:tcW w:w="3399"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A4FE9F8" w14:textId="77777777" w:rsidR="00AE7D80" w:rsidRPr="003C0737" w:rsidRDefault="00AE7D80" w:rsidP="00ED3F66">
            <w:pPr>
              <w:spacing w:before="120"/>
              <w:jc w:val="center"/>
              <w:rPr>
                <w:rFonts w:cs="Arial"/>
                <w:b/>
                <w:bCs/>
                <w:sz w:val="16"/>
                <w:szCs w:val="16"/>
                <w:lang w:val="en-GB"/>
              </w:rPr>
            </w:pPr>
            <w:r w:rsidRPr="003C0737">
              <w:rPr>
                <w:rFonts w:cs="Arial"/>
                <w:b/>
                <w:bCs/>
                <w:sz w:val="16"/>
                <w:szCs w:val="16"/>
                <w:lang w:val="en-GB"/>
              </w:rPr>
              <w:t>Milestones</w:t>
            </w:r>
          </w:p>
        </w:tc>
        <w:tc>
          <w:tcPr>
            <w:tcW w:w="1601"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6CFA2C9" w14:textId="77777777" w:rsidR="00AE7D80" w:rsidRPr="003C0737" w:rsidRDefault="00AE7D80" w:rsidP="00ED3F66">
            <w:pPr>
              <w:spacing w:before="120"/>
              <w:jc w:val="center"/>
              <w:rPr>
                <w:rFonts w:cs="Arial"/>
                <w:b/>
                <w:bCs/>
                <w:sz w:val="16"/>
                <w:szCs w:val="16"/>
                <w:lang w:val="en-GB"/>
              </w:rPr>
            </w:pPr>
            <w:r w:rsidRPr="003C0737">
              <w:rPr>
                <w:rFonts w:cs="Arial"/>
                <w:b/>
                <w:bCs/>
                <w:sz w:val="16"/>
                <w:szCs w:val="16"/>
                <w:lang w:val="en-GB"/>
              </w:rPr>
              <w:t>Payment Structure</w:t>
            </w:r>
          </w:p>
        </w:tc>
      </w:tr>
      <w:tr w:rsidR="00AE7D80" w:rsidRPr="0069732D" w14:paraId="3732B36C" w14:textId="77777777" w:rsidTr="003C0737">
        <w:trPr>
          <w:trHeight w:val="326"/>
        </w:trPr>
        <w:tc>
          <w:tcPr>
            <w:tcW w:w="3399" w:type="pct"/>
            <w:tcBorders>
              <w:top w:val="dotted" w:sz="4" w:space="0" w:color="auto"/>
              <w:left w:val="single" w:sz="8" w:space="0" w:color="auto"/>
              <w:bottom w:val="dotted" w:sz="4" w:space="0" w:color="auto"/>
              <w:right w:val="nil"/>
            </w:tcBorders>
            <w:shd w:val="clear" w:color="auto" w:fill="auto"/>
            <w:noWrap/>
            <w:vAlign w:val="bottom"/>
          </w:tcPr>
          <w:p w14:paraId="0BAE7EE2" w14:textId="40B580EC" w:rsidR="00AE7D80" w:rsidRPr="003C0737" w:rsidRDefault="003C0737" w:rsidP="00280AF9">
            <w:pPr>
              <w:spacing w:before="120"/>
              <w:rPr>
                <w:rFonts w:cs="Arial"/>
                <w:sz w:val="16"/>
                <w:szCs w:val="16"/>
                <w:lang w:val="en-GB"/>
              </w:rPr>
            </w:pPr>
            <w:r w:rsidRPr="003C0737">
              <w:rPr>
                <w:rFonts w:cs="Arial"/>
                <w:sz w:val="16"/>
                <w:szCs w:val="16"/>
                <w:lang w:val="en-GB"/>
              </w:rPr>
              <w:t>COMMISSIONING</w:t>
            </w:r>
          </w:p>
        </w:tc>
        <w:tc>
          <w:tcPr>
            <w:tcW w:w="1601" w:type="pct"/>
            <w:tcBorders>
              <w:top w:val="nil"/>
              <w:left w:val="single" w:sz="4" w:space="0" w:color="auto"/>
              <w:bottom w:val="dotted" w:sz="4" w:space="0" w:color="auto"/>
              <w:right w:val="single" w:sz="8" w:space="0" w:color="auto"/>
            </w:tcBorders>
            <w:shd w:val="clear" w:color="auto" w:fill="auto"/>
            <w:noWrap/>
            <w:vAlign w:val="bottom"/>
          </w:tcPr>
          <w:p w14:paraId="40464B24" w14:textId="73C94DF8" w:rsidR="00AE7D80" w:rsidRPr="003C0737" w:rsidRDefault="003C0737" w:rsidP="00ED3F66">
            <w:pPr>
              <w:spacing w:before="120"/>
              <w:jc w:val="left"/>
              <w:rPr>
                <w:rFonts w:cs="Arial"/>
                <w:b/>
                <w:bCs/>
                <w:sz w:val="16"/>
                <w:szCs w:val="16"/>
                <w:lang w:val="en-GB"/>
              </w:rPr>
            </w:pPr>
            <w:r w:rsidRPr="003C0737">
              <w:rPr>
                <w:sz w:val="16"/>
                <w:szCs w:val="16"/>
              </w:rPr>
              <w:t>100</w:t>
            </w:r>
            <w:r w:rsidR="005456D7" w:rsidRPr="003C0737">
              <w:rPr>
                <w:sz w:val="16"/>
                <w:szCs w:val="16"/>
              </w:rPr>
              <w:t>%</w:t>
            </w:r>
          </w:p>
        </w:tc>
      </w:tr>
      <w:tr w:rsidR="00925D9F" w:rsidRPr="0069732D" w14:paraId="24B40322" w14:textId="77777777" w:rsidTr="003C0737">
        <w:trPr>
          <w:trHeight w:val="345"/>
        </w:trPr>
        <w:tc>
          <w:tcPr>
            <w:tcW w:w="3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552" w14:textId="77777777" w:rsidR="00925D9F" w:rsidRPr="003C0737" w:rsidRDefault="00925D9F" w:rsidP="00925D9F">
            <w:pPr>
              <w:rPr>
                <w:sz w:val="16"/>
                <w:szCs w:val="16"/>
              </w:rPr>
            </w:pPr>
            <w:r w:rsidRPr="003C0737">
              <w:rPr>
                <w:sz w:val="16"/>
                <w:szCs w:val="16"/>
              </w:rPr>
              <w:t>TOTAL</w:t>
            </w:r>
          </w:p>
        </w:tc>
        <w:tc>
          <w:tcPr>
            <w:tcW w:w="1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E137" w14:textId="77777777" w:rsidR="00925D9F" w:rsidRPr="003C0737" w:rsidRDefault="00925D9F" w:rsidP="00925D9F">
            <w:pPr>
              <w:rPr>
                <w:sz w:val="16"/>
                <w:szCs w:val="16"/>
              </w:rPr>
            </w:pPr>
            <w:r w:rsidRPr="003C0737">
              <w:rPr>
                <w:sz w:val="16"/>
                <w:szCs w:val="16"/>
              </w:rPr>
              <w:t>100%</w:t>
            </w:r>
          </w:p>
        </w:tc>
      </w:tr>
    </w:tbl>
    <w:p w14:paraId="28E8F257" w14:textId="6918A2B5" w:rsidR="00DC28B5" w:rsidRDefault="00F645C8" w:rsidP="00F645C8">
      <w:pPr>
        <w:pStyle w:val="Heading4"/>
      </w:pPr>
      <w:r>
        <w:t xml:space="preserve">The Contractor shall indicate which </w:t>
      </w:r>
      <w:bookmarkStart w:id="150" w:name="_Hlk33611395"/>
      <w:r>
        <w:t xml:space="preserve">performance-based security </w:t>
      </w:r>
      <w:bookmarkEnd w:id="150"/>
      <w:r>
        <w:t xml:space="preserve">they elect between retention and performance guarantee. </w:t>
      </w:r>
    </w:p>
    <w:p w14:paraId="12A6A122" w14:textId="1BC00F46"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151" w:name="_Hlk33611483"/>
      <w:r w:rsidRPr="00F645C8">
        <w:rPr>
          <w:lang w:val="en-GB"/>
        </w:rPr>
        <w:t xml:space="preserve">Supply and </w:t>
      </w:r>
      <w:r w:rsidR="000C48C9">
        <w:rPr>
          <w:lang w:val="en-GB"/>
        </w:rPr>
        <w:t>Delivery</w:t>
      </w:r>
      <w:r>
        <w:rPr>
          <w:lang w:val="en-GB"/>
        </w:rPr>
        <w:t xml:space="preserve"> </w:t>
      </w:r>
      <w:r w:rsidR="003216D2">
        <w:t>of the Services</w:t>
      </w:r>
      <w:bookmarkEnd w:id="151"/>
      <w:r>
        <w:rPr>
          <w:lang w:val="en-GB"/>
        </w:rPr>
        <w:t xml:space="preserve">. </w:t>
      </w:r>
    </w:p>
    <w:p w14:paraId="47BF8F82" w14:textId="77777777" w:rsidR="00496F8E" w:rsidRPr="00521A4C" w:rsidRDefault="00496F8E" w:rsidP="00496F8E">
      <w:pPr>
        <w:pStyle w:val="Heading3"/>
        <w:numPr>
          <w:ilvl w:val="0"/>
          <w:numId w:val="0"/>
        </w:numPr>
        <w:rPr>
          <w:rFonts w:cs="Arial"/>
        </w:rPr>
      </w:pPr>
      <w:bookmarkStart w:id="152" w:name="_Ref514225723"/>
      <w:bookmarkStart w:id="153" w:name="_Ref514226477"/>
    </w:p>
    <w:p w14:paraId="1AF14838" w14:textId="77777777" w:rsidR="00B31140" w:rsidRPr="00521A4C" w:rsidRDefault="00B31140" w:rsidP="007D288B">
      <w:pPr>
        <w:pStyle w:val="Heading3"/>
        <w:rPr>
          <w:rFonts w:cs="Arial"/>
        </w:rPr>
      </w:pPr>
      <w:bookmarkStart w:id="154" w:name="_Ref36814688"/>
      <w:bookmarkStart w:id="155" w:name="_Toc36816447"/>
      <w:r w:rsidRPr="00521A4C">
        <w:rPr>
          <w:rFonts w:cs="Arial"/>
        </w:rPr>
        <w:t>Rates of Exchange</w:t>
      </w:r>
      <w:bookmarkEnd w:id="152"/>
      <w:bookmarkEnd w:id="153"/>
      <w:bookmarkEnd w:id="154"/>
      <w:bookmarkEnd w:id="155"/>
      <w:r w:rsidRPr="00521A4C">
        <w:rPr>
          <w:rFonts w:cs="Arial"/>
        </w:rPr>
        <w:t xml:space="preserve"> </w:t>
      </w:r>
    </w:p>
    <w:p w14:paraId="356C4597" w14:textId="77777777" w:rsidR="00B31140" w:rsidRPr="00521A4C" w:rsidRDefault="00B31140">
      <w:pPr>
        <w:pStyle w:val="Heading4"/>
        <w:rPr>
          <w:rFonts w:cs="Arial"/>
          <w:b/>
        </w:rPr>
      </w:pPr>
      <w:bookmarkStart w:id="156" w:name="_Hlk33610827"/>
      <w:r w:rsidRPr="00521A4C">
        <w:rPr>
          <w:rFonts w:cs="Arial"/>
          <w:b/>
        </w:rPr>
        <w:t>Rate of Exchange Variation</w:t>
      </w:r>
    </w:p>
    <w:p w14:paraId="15B68301" w14:textId="078E99A3" w:rsidR="00E95E85" w:rsidRPr="00521A4C" w:rsidRDefault="00E95E85">
      <w:pPr>
        <w:pStyle w:val="Heading4"/>
        <w:rPr>
          <w:rFonts w:cs="Arial"/>
          <w:b/>
        </w:rPr>
      </w:pPr>
      <w:bookmarkStart w:id="157" w:name="_Hlk33610854"/>
      <w:bookmarkEnd w:id="156"/>
      <w:r w:rsidRPr="00521A4C">
        <w:rPr>
          <w:rFonts w:cs="Arial"/>
          <w:b/>
        </w:rPr>
        <w:t>Contract:</w:t>
      </w:r>
    </w:p>
    <w:p w14:paraId="15CC8C57" w14:textId="431E2B8F" w:rsidR="00B31140" w:rsidRPr="00D6191C" w:rsidRDefault="00F6050E" w:rsidP="00D6191C">
      <w:pPr>
        <w:pStyle w:val="Heading5"/>
        <w:rPr>
          <w:rFonts w:cs="Arial"/>
        </w:rPr>
      </w:pPr>
      <w:bookmarkStart w:id="158" w:name="_Ref36814620"/>
      <w:bookmarkEnd w:id="157"/>
      <w:r>
        <w:t xml:space="preserve">ATNS shall not be liable for the </w:t>
      </w:r>
      <w:r w:rsidRPr="00F6050E">
        <w:rPr>
          <w:rFonts w:cs="Arial"/>
        </w:rPr>
        <w:t>Rate of Exchange Variation</w:t>
      </w:r>
      <w:r>
        <w:rPr>
          <w:rFonts w:cs="Arial"/>
        </w:rPr>
        <w:t xml:space="preserve"> under </w:t>
      </w:r>
      <w:r w:rsidR="00087508">
        <w:rPr>
          <w:rFonts w:cs="Arial"/>
        </w:rPr>
        <w:t>the Contract</w:t>
      </w:r>
      <w:r w:rsidR="00ED5EF0">
        <w:rPr>
          <w:rFonts w:cs="Arial"/>
        </w:rPr>
        <w:t xml:space="preserve">. The </w:t>
      </w:r>
      <w:r w:rsidR="006D5DFA">
        <w:rPr>
          <w:rFonts w:cs="Arial"/>
        </w:rPr>
        <w:t>Contract Price</w:t>
      </w:r>
      <w:r w:rsidR="00ED5EF0">
        <w:rPr>
          <w:rFonts w:cs="Arial"/>
        </w:rPr>
        <w:t xml:space="preserve"> shall be a fixed in </w:t>
      </w:r>
      <w:r w:rsidR="00ED5EF0" w:rsidRPr="00A64E50">
        <w:rPr>
          <w:rFonts w:cs="Arial"/>
          <w:b/>
        </w:rPr>
        <w:t>Rands</w:t>
      </w:r>
      <w:r w:rsidRPr="00A64E50">
        <w:rPr>
          <w:rFonts w:cs="Arial"/>
          <w:b/>
        </w:rPr>
        <w:t>:</w:t>
      </w:r>
      <w:bookmarkEnd w:id="158"/>
    </w:p>
    <w:p w14:paraId="6330AA50" w14:textId="77777777" w:rsidR="00E95E85" w:rsidRPr="00521A4C" w:rsidRDefault="00E95E85" w:rsidP="00E95E85">
      <w:pPr>
        <w:pStyle w:val="Heading4"/>
        <w:rPr>
          <w:rFonts w:cs="Arial"/>
        </w:rPr>
      </w:pPr>
      <w:r w:rsidRPr="00521A4C">
        <w:rPr>
          <w:rFonts w:cs="Arial"/>
        </w:rPr>
        <w:t>Option and CVO:</w:t>
      </w:r>
    </w:p>
    <w:p w14:paraId="5D02AE8E" w14:textId="684C30F4" w:rsidR="00E95E85" w:rsidRPr="00521A4C" w:rsidRDefault="00E95E85" w:rsidP="00E95E85">
      <w:pPr>
        <w:pStyle w:val="Heading5"/>
        <w:rPr>
          <w:rFonts w:cs="Arial"/>
        </w:rPr>
      </w:pPr>
      <w:r w:rsidRPr="00521A4C">
        <w:rPr>
          <w:rFonts w:cs="Arial"/>
        </w:rPr>
        <w:t xml:space="preserve">Any options or Contract Variation </w:t>
      </w:r>
      <w:r w:rsidR="00A06F02">
        <w:rPr>
          <w:rFonts w:cs="Arial"/>
        </w:rPr>
        <w:t>Order</w:t>
      </w:r>
      <w:r w:rsidRPr="00521A4C">
        <w:rPr>
          <w:rFonts w:cs="Arial"/>
        </w:rPr>
        <w:t xml:space="preserve">s shall be hedged </w:t>
      </w:r>
      <w:r w:rsidR="00A11B67" w:rsidRPr="00521A4C">
        <w:rPr>
          <w:rFonts w:cs="Arial"/>
        </w:rPr>
        <w:t>upon the receipt of an</w:t>
      </w:r>
      <w:r w:rsidRPr="00521A4C">
        <w:rPr>
          <w:rFonts w:cs="Arial"/>
        </w:rPr>
        <w:t xml:space="preserve"> </w:t>
      </w:r>
      <w:r w:rsidR="00A06F02">
        <w:rPr>
          <w:rFonts w:cs="Arial"/>
        </w:rPr>
        <w:t>Order</w:t>
      </w:r>
      <w:r w:rsidRPr="00521A4C">
        <w:rPr>
          <w:rFonts w:cs="Arial"/>
        </w:rPr>
        <w:t xml:space="preserve"> by the Contractor, and any variation between the quoted rate and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w:t>
      </w:r>
      <w:r w:rsidR="00A11B67" w:rsidRPr="00521A4C">
        <w:rPr>
          <w:rFonts w:cs="Arial"/>
        </w:rPr>
        <w:t xml:space="preserve">the </w:t>
      </w:r>
      <w:r w:rsidR="00C970A3" w:rsidRPr="00521A4C">
        <w:rPr>
          <w:rFonts w:cs="Arial"/>
        </w:rPr>
        <w:t>Contractor</w:t>
      </w:r>
      <w:r w:rsidRPr="00521A4C">
        <w:rPr>
          <w:rFonts w:cs="Arial"/>
        </w:rPr>
        <w:t>.</w:t>
      </w:r>
    </w:p>
    <w:p w14:paraId="044624FC" w14:textId="3674E7E2"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3216D2">
        <w:t xml:space="preserve">Service </w:t>
      </w:r>
      <w:r w:rsidRPr="00521A4C">
        <w:rPr>
          <w:rFonts w:cs="Arial"/>
        </w:rPr>
        <w:t xml:space="preserve">team during </w:t>
      </w:r>
      <w:r w:rsidR="000C7BCC">
        <w:rPr>
          <w:rFonts w:cs="Arial"/>
        </w:rPr>
        <w:t>the execution of the Works for learning purposes.</w:t>
      </w:r>
    </w:p>
    <w:p w14:paraId="12059404" w14:textId="77777777" w:rsidR="00B31140" w:rsidRPr="00521A4C" w:rsidRDefault="00B31140">
      <w:pPr>
        <w:pStyle w:val="Heading3"/>
        <w:keepNext/>
        <w:rPr>
          <w:rFonts w:cs="Arial"/>
          <w:lang w:val="en-US"/>
        </w:rPr>
      </w:pPr>
      <w:bookmarkStart w:id="159" w:name="_Toc36816451"/>
      <w:r w:rsidRPr="00521A4C">
        <w:rPr>
          <w:rFonts w:cs="Arial"/>
          <w:lang w:val="en-US"/>
        </w:rPr>
        <w:t>Procurement Outside of the Contract</w:t>
      </w:r>
      <w:bookmarkEnd w:id="159"/>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160" w:name="_Toc36816452"/>
      <w:r w:rsidRPr="00521A4C">
        <w:rPr>
          <w:rFonts w:cs="Arial"/>
          <w:lang w:val="en-US"/>
        </w:rPr>
        <w:t>Precedence</w:t>
      </w:r>
      <w:bookmarkEnd w:id="160"/>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161" w:name="_Toc36816453"/>
      <w:r w:rsidRPr="00521A4C">
        <w:rPr>
          <w:rFonts w:cs="Arial"/>
          <w:lang w:val="en-US"/>
        </w:rPr>
        <w:t>Performance</w:t>
      </w:r>
      <w:bookmarkEnd w:id="161"/>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7777777" w:rsidR="00B31140" w:rsidRPr="00521A4C" w:rsidRDefault="00B31140">
      <w:pPr>
        <w:pStyle w:val="Heading3"/>
        <w:keepNext/>
        <w:rPr>
          <w:rFonts w:cs="Arial"/>
        </w:rPr>
      </w:pPr>
      <w:bookmarkStart w:id="162" w:name="_Toc321880134"/>
      <w:bookmarkStart w:id="163" w:name="_Toc324751826"/>
      <w:bookmarkStart w:id="164" w:name="_Toc325628358"/>
      <w:bookmarkStart w:id="165" w:name="_Toc325628431"/>
      <w:bookmarkStart w:id="166" w:name="_Toc325815535"/>
      <w:bookmarkStart w:id="167" w:name="_Toc325807833"/>
      <w:bookmarkStart w:id="168" w:name="_Toc325965698"/>
      <w:bookmarkStart w:id="169" w:name="_Toc428875952"/>
      <w:bookmarkStart w:id="170" w:name="_Toc36816454"/>
      <w:r w:rsidRPr="00521A4C">
        <w:rPr>
          <w:rFonts w:cs="Arial"/>
        </w:rPr>
        <w:t>Conduct of the Contract</w:t>
      </w:r>
      <w:bookmarkEnd w:id="162"/>
      <w:bookmarkEnd w:id="163"/>
      <w:bookmarkEnd w:id="164"/>
      <w:bookmarkEnd w:id="165"/>
      <w:bookmarkEnd w:id="166"/>
      <w:bookmarkEnd w:id="167"/>
      <w:bookmarkEnd w:id="168"/>
      <w:bookmarkEnd w:id="169"/>
      <w:bookmarkEnd w:id="170"/>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444387CE" w14:textId="77777777" w:rsidR="00291901" w:rsidRDefault="00291901" w:rsidP="00291901">
      <w:pPr>
        <w:pStyle w:val="Heading2"/>
        <w:numPr>
          <w:ilvl w:val="0"/>
          <w:numId w:val="0"/>
        </w:numPr>
        <w:ind w:left="1021"/>
        <w:rPr>
          <w:rFonts w:ascii="Arial" w:hAnsi="Arial" w:cs="Arial"/>
        </w:rPr>
      </w:pPr>
      <w:bookmarkStart w:id="171" w:name="_Toc36816455"/>
    </w:p>
    <w:p w14:paraId="23451E51" w14:textId="77777777" w:rsidR="00291901" w:rsidRDefault="00291901" w:rsidP="00291901">
      <w:pPr>
        <w:pStyle w:val="Heading2"/>
        <w:numPr>
          <w:ilvl w:val="0"/>
          <w:numId w:val="0"/>
        </w:numPr>
        <w:ind w:left="1021"/>
        <w:rPr>
          <w:rFonts w:ascii="Arial" w:hAnsi="Arial" w:cs="Arial"/>
        </w:rPr>
      </w:pPr>
    </w:p>
    <w:p w14:paraId="32676845" w14:textId="6DBDBE94" w:rsidR="00B31140" w:rsidRPr="00521A4C" w:rsidRDefault="00B31140">
      <w:pPr>
        <w:pStyle w:val="Heading2"/>
        <w:rPr>
          <w:rFonts w:ascii="Arial" w:hAnsi="Arial" w:cs="Arial"/>
        </w:rPr>
      </w:pPr>
      <w:r w:rsidRPr="00521A4C">
        <w:rPr>
          <w:rFonts w:ascii="Arial" w:hAnsi="Arial" w:cs="Arial"/>
        </w:rPr>
        <w:lastRenderedPageBreak/>
        <w:t xml:space="preserve">PART </w:t>
      </w:r>
      <w:bookmarkEnd w:id="171"/>
      <w:r w:rsidR="00CC1B9A">
        <w:rPr>
          <w:rFonts w:ascii="Arial" w:hAnsi="Arial" w:cs="Arial"/>
        </w:rPr>
        <w:t>K</w:t>
      </w:r>
    </w:p>
    <w:p w14:paraId="4417EB45" w14:textId="77777777" w:rsidR="00B31140" w:rsidRPr="00521A4C" w:rsidRDefault="00B31140">
      <w:pPr>
        <w:pStyle w:val="Heading3"/>
        <w:rPr>
          <w:rFonts w:cs="Arial"/>
          <w:lang w:val="en-US"/>
        </w:rPr>
      </w:pPr>
      <w:bookmarkStart w:id="172" w:name="_Toc36816456"/>
      <w:r w:rsidRPr="00521A4C">
        <w:rPr>
          <w:rFonts w:cs="Arial"/>
          <w:lang w:val="en-US"/>
        </w:rPr>
        <w:t>Quantities other than those Specified</w:t>
      </w:r>
      <w:bookmarkEnd w:id="172"/>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173" w:name="_Toc36816457"/>
      <w:r w:rsidRPr="00521A4C">
        <w:rPr>
          <w:rFonts w:cs="Arial"/>
          <w:lang w:val="en-US"/>
        </w:rPr>
        <w:t>Quality</w:t>
      </w:r>
      <w:bookmarkEnd w:id="173"/>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5BE9867D" w:rsidR="00B31140" w:rsidRPr="00521A4C" w:rsidRDefault="00B31140">
      <w:pPr>
        <w:pStyle w:val="Heading2"/>
        <w:rPr>
          <w:rFonts w:ascii="Arial" w:hAnsi="Arial" w:cs="Arial"/>
        </w:rPr>
      </w:pPr>
      <w:bookmarkStart w:id="174" w:name="_Toc36816458"/>
      <w:r w:rsidRPr="00521A4C">
        <w:rPr>
          <w:rFonts w:ascii="Arial" w:hAnsi="Arial" w:cs="Arial"/>
        </w:rPr>
        <w:t xml:space="preserve">PART </w:t>
      </w:r>
      <w:bookmarkEnd w:id="174"/>
      <w:r w:rsidR="00CC1B9A">
        <w:rPr>
          <w:rFonts w:ascii="Arial" w:hAnsi="Arial" w:cs="Arial"/>
        </w:rPr>
        <w:t>L</w:t>
      </w:r>
    </w:p>
    <w:p w14:paraId="7C2E3ACA" w14:textId="7BFCEA97" w:rsidR="00B31140" w:rsidRPr="00521A4C" w:rsidRDefault="00B31140">
      <w:pPr>
        <w:pStyle w:val="Heading3"/>
        <w:rPr>
          <w:rFonts w:cs="Arial"/>
        </w:rPr>
      </w:pPr>
      <w:bookmarkStart w:id="175" w:name="_Toc36816459"/>
      <w:r w:rsidRPr="00521A4C">
        <w:rPr>
          <w:rFonts w:cs="Arial"/>
        </w:rPr>
        <w:t>Care of the Works</w:t>
      </w:r>
      <w:bookmarkEnd w:id="175"/>
    </w:p>
    <w:p w14:paraId="1492406F" w14:textId="4396CCFA" w:rsidR="00B31140" w:rsidRPr="00521A4C" w:rsidRDefault="00B31140">
      <w:pPr>
        <w:pStyle w:val="Heading4"/>
        <w:rPr>
          <w:rFonts w:cs="Arial"/>
        </w:rPr>
      </w:pPr>
      <w:r w:rsidRPr="00521A4C">
        <w:rPr>
          <w:rFonts w:cs="Arial"/>
        </w:rPr>
        <w:t>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subparagraph</w:t>
      </w:r>
      <w:r w:rsidR="00B562D1">
        <w:t xml:space="preserve"> 2.11.1.2</w:t>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77777777" w:rsidR="00B31140" w:rsidRPr="00521A4C" w:rsidRDefault="00B31140">
      <w:pPr>
        <w:pStyle w:val="Heading4"/>
        <w:rPr>
          <w:rFonts w:cs="Arial"/>
        </w:rPr>
      </w:pPr>
      <w:bookmarkStart w:id="176" w:name="_Ref514226989"/>
      <w:r w:rsidRPr="00521A4C">
        <w:rPr>
          <w:rFonts w:cs="Arial"/>
        </w:rPr>
        <w:t>The excepted risks are -</w:t>
      </w:r>
      <w:bookmarkEnd w:id="176"/>
    </w:p>
    <w:p w14:paraId="3356FF2D" w14:textId="027C50ED"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177" w:name="_Toc36816460"/>
      <w:r w:rsidRPr="00521A4C">
        <w:rPr>
          <w:rFonts w:cs="Arial"/>
        </w:rPr>
        <w:t>R</w:t>
      </w:r>
      <w:proofErr w:type="spellStart"/>
      <w:r w:rsidRPr="00521A4C">
        <w:rPr>
          <w:rFonts w:cs="Arial"/>
          <w:lang w:val="en-US"/>
        </w:rPr>
        <w:t>isk</w:t>
      </w:r>
      <w:bookmarkEnd w:id="177"/>
      <w:proofErr w:type="spellEnd"/>
    </w:p>
    <w:p w14:paraId="073CDDD8" w14:textId="6F07A8C1" w:rsidR="00B31140" w:rsidRPr="00521A4C" w:rsidRDefault="00B31140">
      <w:pPr>
        <w:pStyle w:val="Heading4"/>
        <w:rPr>
          <w:rFonts w:cs="Arial"/>
        </w:rPr>
      </w:pPr>
      <w:bookmarkStart w:id="178" w:name="_Ref36810093"/>
      <w:r w:rsidRPr="00521A4C">
        <w:rPr>
          <w:rFonts w:cs="Arial"/>
        </w:rPr>
        <w:t>The risk of loss or damage to all the Supplies and Services shall remain with the Contractor until the issue of the Substantial Completion Certificate.  Subsequently, liability for Spares, Test Equipment and Services shall remain with the Contractor until Final Acceptance. Property in the Supplies and Services shall pass to the Company on payment of the relevant Milestone Payment.</w:t>
      </w:r>
      <w:bookmarkEnd w:id="178"/>
    </w:p>
    <w:p w14:paraId="4517685B" w14:textId="0F9BF30E" w:rsidR="00B31140" w:rsidRPr="00521A4C" w:rsidRDefault="00B31140">
      <w:pPr>
        <w:pStyle w:val="Heading4"/>
        <w:rPr>
          <w:rFonts w:cs="Arial"/>
          <w:lang w:val="en-US"/>
        </w:rPr>
      </w:pPr>
      <w:r w:rsidRPr="00521A4C">
        <w:rPr>
          <w:rFonts w:cs="Arial"/>
        </w:rPr>
        <w:t xml:space="preserve">Delivery of the supplies and </w:t>
      </w:r>
      <w:smartTag w:uri="urn:schemas-microsoft-com:office:smarttags" w:element="PersonName">
        <w:r w:rsidRPr="00521A4C">
          <w:rPr>
            <w:rFonts w:cs="Arial"/>
          </w:rPr>
          <w:t>service</w:t>
        </w:r>
      </w:smartTag>
      <w:r w:rsidRPr="00521A4C">
        <w:rPr>
          <w:rFonts w:cs="Arial"/>
        </w:rPr>
        <w:t xml:space="preserv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A771E2">
        <w:rPr>
          <w:rFonts w:cs="Arial"/>
        </w:rPr>
        <w:t>2.4.2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179" w:name="_Toc36816461"/>
      <w:r w:rsidRPr="00521A4C">
        <w:rPr>
          <w:rFonts w:cs="Arial"/>
          <w:lang w:val="en-US"/>
        </w:rPr>
        <w:t>Relax</w:t>
      </w:r>
      <w:r w:rsidRPr="00521A4C">
        <w:rPr>
          <w:rFonts w:cs="Arial"/>
        </w:rPr>
        <w:t>at</w:t>
      </w:r>
      <w:r w:rsidRPr="00521A4C">
        <w:rPr>
          <w:rFonts w:cs="Arial"/>
          <w:lang w:val="en-US"/>
        </w:rPr>
        <w:t>ion</w:t>
      </w:r>
      <w:bookmarkEnd w:id="179"/>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77777777" w:rsidR="00B31140" w:rsidRPr="00521A4C" w:rsidRDefault="00B31140">
      <w:pPr>
        <w:pStyle w:val="Heading4"/>
        <w:rPr>
          <w:rFonts w:cs="Arial"/>
        </w:rPr>
      </w:pPr>
      <w:r w:rsidRPr="00521A4C">
        <w:rPr>
          <w:rFonts w:cs="Arial"/>
        </w:rPr>
        <w:lastRenderedPageBreak/>
        <w:t>A party may not rely on any conduct of another party as a defence to the exercise of a right by that other party.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16F9DF60" w:rsidR="00B31140" w:rsidRPr="00521A4C" w:rsidRDefault="00B31140">
      <w:pPr>
        <w:pStyle w:val="Heading2"/>
        <w:rPr>
          <w:rFonts w:ascii="Arial" w:hAnsi="Arial" w:cs="Arial"/>
        </w:rPr>
      </w:pPr>
      <w:bookmarkStart w:id="180" w:name="_Toc36816462"/>
      <w:r w:rsidRPr="00521A4C">
        <w:rPr>
          <w:rFonts w:ascii="Arial" w:hAnsi="Arial" w:cs="Arial"/>
        </w:rPr>
        <w:t xml:space="preserve">PART </w:t>
      </w:r>
      <w:bookmarkEnd w:id="180"/>
      <w:r w:rsidR="00CC1B9A">
        <w:rPr>
          <w:rFonts w:ascii="Arial" w:hAnsi="Arial" w:cs="Arial"/>
        </w:rPr>
        <w:t>M</w:t>
      </w:r>
    </w:p>
    <w:p w14:paraId="066FE662" w14:textId="77777777" w:rsidR="00B31140" w:rsidRPr="00521A4C" w:rsidRDefault="00B31140">
      <w:pPr>
        <w:pStyle w:val="Heading3"/>
        <w:rPr>
          <w:rFonts w:cs="Arial"/>
          <w:lang w:val="en-US"/>
        </w:rPr>
      </w:pPr>
      <w:bookmarkStart w:id="181" w:name="_Toc36816463"/>
      <w:r w:rsidRPr="00521A4C">
        <w:rPr>
          <w:rFonts w:cs="Arial"/>
          <w:lang w:val="en-US"/>
        </w:rPr>
        <w:t>Services Available</w:t>
      </w:r>
      <w:bookmarkEnd w:id="181"/>
    </w:p>
    <w:p w14:paraId="0DE5F0EE" w14:textId="22E497D8"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w:t>
      </w:r>
      <w:r w:rsidR="0045173F">
        <w:t xml:space="preserve">Service Provision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43F3BC62" w14:textId="77777777" w:rsidR="00B31140" w:rsidRPr="00521A4C" w:rsidRDefault="00B31140">
      <w:pPr>
        <w:pStyle w:val="Heading3"/>
        <w:rPr>
          <w:rFonts w:cs="Arial"/>
          <w:lang w:val="en-US"/>
        </w:rPr>
      </w:pPr>
      <w:bookmarkStart w:id="182" w:name="_Toc36816466"/>
      <w:r w:rsidRPr="00521A4C">
        <w:rPr>
          <w:rFonts w:cs="Arial"/>
          <w:lang w:val="en-US"/>
        </w:rPr>
        <w:t>Substitution for Local Products</w:t>
      </w:r>
      <w:bookmarkEnd w:id="182"/>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183" w:name="_Toc36816467"/>
      <w:r w:rsidRPr="00521A4C">
        <w:rPr>
          <w:rFonts w:cs="Arial"/>
          <w:lang w:val="en-US"/>
        </w:rPr>
        <w:t>Superintendence by the Contractor</w:t>
      </w:r>
      <w:bookmarkEnd w:id="183"/>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184" w:name="_Toc36816468"/>
      <w:r w:rsidRPr="00521A4C">
        <w:rPr>
          <w:rFonts w:cs="Arial"/>
          <w:lang w:val="en-US"/>
        </w:rPr>
        <w:t>Sub-Contractors</w:t>
      </w:r>
      <w:bookmarkEnd w:id="184"/>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69CC6144"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w:t>
      </w:r>
      <w:r w:rsidR="00087508" w:rsidRPr="00521A4C">
        <w:rPr>
          <w:rFonts w:cs="Arial"/>
        </w:rPr>
        <w:t>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33B51E4A" w:rsidR="00B31140" w:rsidRPr="00521A4C" w:rsidRDefault="00B31140">
      <w:pPr>
        <w:pStyle w:val="Heading5"/>
        <w:rPr>
          <w:rFonts w:cs="Arial"/>
        </w:rPr>
      </w:pPr>
      <w:r w:rsidRPr="00521A4C">
        <w:rPr>
          <w:rFonts w:cs="Arial"/>
        </w:rPr>
        <w:t xml:space="preserve">informs the Engineer in writing that he has reasonable cause for withholding or refusing such </w:t>
      </w:r>
      <w:r w:rsidR="00087508" w:rsidRPr="00521A4C">
        <w:rPr>
          <w:rFonts w:cs="Arial"/>
        </w:rPr>
        <w:t>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 xml:space="preserve">The Company shall be entitled to pay direct to such selected sub-contractor on the Engineer’s certificate all payments (less retention moneys) the Contractor has failed to make to such sub-contractor and to </w:t>
      </w:r>
      <w:r w:rsidRPr="00521A4C">
        <w:rPr>
          <w:rFonts w:cs="Arial"/>
        </w:rPr>
        <w:lastRenderedPageBreak/>
        <w:t>deduct, by way of settlement, the amount so paid by the Company from any moneys owing to or that may become owing to the Contractor.</w:t>
      </w:r>
    </w:p>
    <w:p w14:paraId="43256932" w14:textId="40CF79C1"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 xml:space="preserve">Supplies and </w:t>
      </w:r>
      <w:r w:rsidR="00561CA6">
        <w:rPr>
          <w:rFonts w:cs="Arial"/>
        </w:rPr>
        <w:t>Services</w:t>
      </w:r>
      <w:r w:rsidR="00561CA6" w:rsidRPr="00521A4C">
        <w:rPr>
          <w:rFonts w:cs="Arial"/>
        </w:rPr>
        <w:t xml:space="preserve"> into</w:t>
      </w:r>
      <w:r w:rsidRPr="00521A4C">
        <w:rPr>
          <w:rFonts w:cs="Arial"/>
        </w:rPr>
        <w:t xml:space="preserve">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185" w:name="_Toc36816469"/>
      <w:r w:rsidRPr="00521A4C">
        <w:rPr>
          <w:rFonts w:cs="Arial"/>
          <w:lang w:val="en-US"/>
        </w:rPr>
        <w:t>Statements of Supplies and Services</w:t>
      </w:r>
      <w:bookmarkEnd w:id="185"/>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6ABFCD6A" w14:textId="77777777" w:rsidR="00B31140" w:rsidRPr="00521A4C" w:rsidRDefault="00B31140">
      <w:pPr>
        <w:pStyle w:val="Heading3"/>
        <w:rPr>
          <w:rFonts w:cs="Arial"/>
          <w:lang w:val="en-US"/>
        </w:rPr>
      </w:pPr>
      <w:bookmarkStart w:id="186" w:name="_Ref514227222"/>
      <w:bookmarkStart w:id="187" w:name="_Toc36816471"/>
      <w:r w:rsidRPr="00521A4C">
        <w:rPr>
          <w:rFonts w:cs="Arial"/>
          <w:lang w:val="en-US"/>
        </w:rPr>
        <w:t>Safety</w:t>
      </w:r>
      <w:bookmarkEnd w:id="186"/>
      <w:bookmarkEnd w:id="187"/>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6563210C"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C2790E">
        <w:rPr>
          <w:rFonts w:cs="Arial"/>
        </w:rPr>
        <w:fldChar w:fldCharType="begin"/>
      </w:r>
      <w:r w:rsidR="00ED3F66" w:rsidRPr="00C2790E">
        <w:rPr>
          <w:rFonts w:cs="Arial"/>
        </w:rPr>
        <w:instrText xml:space="preserve"> REF _Ref514227222 \r \h  \* MERGEFORMAT </w:instrText>
      </w:r>
      <w:r w:rsidR="00ED3F66" w:rsidRPr="00C2790E">
        <w:rPr>
          <w:rFonts w:cs="Arial"/>
        </w:rPr>
      </w:r>
      <w:r w:rsidR="00ED3F66" w:rsidRPr="00C2790E">
        <w:rPr>
          <w:rFonts w:cs="Arial"/>
        </w:rPr>
        <w:fldChar w:fldCharType="separate"/>
      </w:r>
      <w:r w:rsidR="00A771E2" w:rsidRPr="00C2790E">
        <w:rPr>
          <w:rFonts w:cs="Arial"/>
        </w:rPr>
        <w:t>2.1</w:t>
      </w:r>
      <w:r w:rsidR="001F6689" w:rsidRPr="00C2790E">
        <w:rPr>
          <w:rFonts w:cs="Arial"/>
        </w:rPr>
        <w:t>4</w:t>
      </w:r>
      <w:r w:rsidR="00A771E2" w:rsidRPr="00C2790E">
        <w:rPr>
          <w:rFonts w:cs="Arial"/>
        </w:rPr>
        <w:t>.9</w:t>
      </w:r>
      <w:r w:rsidR="00ED3F66" w:rsidRPr="00C2790E">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5457CBD4" w:rsidR="00B31140" w:rsidRPr="00521A4C" w:rsidRDefault="00B31140">
      <w:pPr>
        <w:pStyle w:val="Heading2"/>
        <w:rPr>
          <w:rFonts w:ascii="Arial" w:hAnsi="Arial" w:cs="Arial"/>
        </w:rPr>
      </w:pPr>
      <w:bookmarkStart w:id="188" w:name="_Toc36816472"/>
      <w:bookmarkStart w:id="189" w:name="_Hlk70541687"/>
      <w:r w:rsidRPr="00521A4C">
        <w:rPr>
          <w:rFonts w:ascii="Arial" w:hAnsi="Arial" w:cs="Arial"/>
        </w:rPr>
        <w:t xml:space="preserve">PART </w:t>
      </w:r>
      <w:bookmarkEnd w:id="188"/>
      <w:r w:rsidR="005025AE">
        <w:rPr>
          <w:rFonts w:ascii="Arial" w:hAnsi="Arial" w:cs="Arial"/>
        </w:rPr>
        <w:t>N</w:t>
      </w:r>
    </w:p>
    <w:p w14:paraId="2B1B5E91" w14:textId="77777777" w:rsidR="00B31140" w:rsidRPr="00521A4C" w:rsidRDefault="00B31140">
      <w:pPr>
        <w:pStyle w:val="Heading3"/>
        <w:rPr>
          <w:rFonts w:cs="Arial"/>
          <w:lang w:val="en-US"/>
        </w:rPr>
      </w:pPr>
      <w:bookmarkStart w:id="190" w:name="_Toc36816473"/>
      <w:bookmarkEnd w:id="189"/>
      <w:r w:rsidRPr="00521A4C">
        <w:rPr>
          <w:rFonts w:cs="Arial"/>
          <w:lang w:val="en-US"/>
        </w:rPr>
        <w:t>Taxes, Levies and Duties</w:t>
      </w:r>
      <w:bookmarkEnd w:id="190"/>
    </w:p>
    <w:p w14:paraId="5407A0E3" w14:textId="20D3808F" w:rsidR="00B31140" w:rsidRPr="00521A4C" w:rsidRDefault="00B31140">
      <w:pPr>
        <w:pStyle w:val="Heading4"/>
        <w:rPr>
          <w:rFonts w:cs="Arial"/>
        </w:rPr>
      </w:pPr>
      <w:bookmarkStart w:id="191"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191"/>
    </w:p>
    <w:p w14:paraId="43B417DB" w14:textId="7594DD4F" w:rsidR="00B31140" w:rsidRPr="00521A4C" w:rsidRDefault="002640BF">
      <w:pPr>
        <w:pStyle w:val="Heading3"/>
        <w:rPr>
          <w:rFonts w:cs="Arial"/>
        </w:rPr>
      </w:pPr>
      <w:bookmarkStart w:id="192" w:name="_Toc36816474"/>
      <w:r w:rsidRPr="00521A4C">
        <w:rPr>
          <w:rFonts w:cs="Arial"/>
        </w:rPr>
        <w:t>Anti-Dumping</w:t>
      </w:r>
      <w:r w:rsidR="00B31140" w:rsidRPr="00521A4C">
        <w:rPr>
          <w:rFonts w:cs="Arial"/>
        </w:rPr>
        <w:t xml:space="preserve"> Duties</w:t>
      </w:r>
      <w:bookmarkEnd w:id="192"/>
    </w:p>
    <w:p w14:paraId="6F03FBE8" w14:textId="0AD40F50"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t>
      </w:r>
    </w:p>
    <w:p w14:paraId="06E3DAD6" w14:textId="77777777" w:rsidR="00B31140" w:rsidRPr="00521A4C" w:rsidRDefault="00B31140">
      <w:pPr>
        <w:pStyle w:val="Heading5"/>
        <w:rPr>
          <w:rFonts w:cs="Arial"/>
        </w:rPr>
      </w:pPr>
      <w:bookmarkStart w:id="193"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193"/>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56494C2C"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C2790E">
        <w:rPr>
          <w:rFonts w:cs="Arial"/>
        </w:rPr>
        <w:fldChar w:fldCharType="begin"/>
      </w:r>
      <w:r w:rsidR="00ED3F66" w:rsidRPr="00C2790E">
        <w:rPr>
          <w:rFonts w:cs="Arial"/>
        </w:rPr>
        <w:instrText xml:space="preserve"> REF _Ref514228829 \r \h  \* MERGEFORMAT </w:instrText>
      </w:r>
      <w:r w:rsidR="00ED3F66" w:rsidRPr="00C2790E">
        <w:rPr>
          <w:rFonts w:cs="Arial"/>
        </w:rPr>
      </w:r>
      <w:r w:rsidR="00ED3F66" w:rsidRPr="00C2790E">
        <w:rPr>
          <w:rFonts w:cs="Arial"/>
        </w:rPr>
        <w:fldChar w:fldCharType="separate"/>
      </w:r>
      <w:r w:rsidR="002640BF" w:rsidRPr="00C2790E">
        <w:rPr>
          <w:rFonts w:cs="Arial"/>
        </w:rPr>
        <w:t>2.1</w:t>
      </w:r>
      <w:r w:rsidR="001F6689" w:rsidRPr="00C2790E">
        <w:rPr>
          <w:rFonts w:cs="Arial"/>
        </w:rPr>
        <w:t>3</w:t>
      </w:r>
      <w:r w:rsidR="002640BF" w:rsidRPr="00C2790E">
        <w:rPr>
          <w:rFonts w:cs="Arial"/>
        </w:rPr>
        <w:t>.1.1</w:t>
      </w:r>
      <w:r w:rsidR="00ED3F66" w:rsidRPr="00C2790E">
        <w:rPr>
          <w:rFonts w:cs="Arial"/>
        </w:rPr>
        <w:fldChar w:fldCharType="end"/>
      </w:r>
      <w:r w:rsidRPr="00521A4C">
        <w:rPr>
          <w:rFonts w:cs="Arial"/>
        </w:rPr>
        <w:t xml:space="preserve"> the Contractor shall be liable for all South African taxes, duties, levies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 xml:space="preserve">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w:t>
      </w:r>
      <w:r w:rsidRPr="00521A4C">
        <w:rPr>
          <w:rFonts w:cs="Arial"/>
        </w:rPr>
        <w:lastRenderedPageBreak/>
        <w:t>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230E366A" w:rsidR="00B31140"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734A47FD" w14:textId="77777777" w:rsidR="0045173F" w:rsidRPr="00521A4C" w:rsidRDefault="0045173F" w:rsidP="00C171BA">
      <w:pPr>
        <w:pStyle w:val="Heading5"/>
        <w:numPr>
          <w:ilvl w:val="0"/>
          <w:numId w:val="0"/>
        </w:numPr>
        <w:ind w:left="2552"/>
        <w:rPr>
          <w:rFonts w:cs="Arial"/>
        </w:rPr>
      </w:pPr>
    </w:p>
    <w:p w14:paraId="5C2BC4DB" w14:textId="77777777" w:rsidR="00B31140" w:rsidRPr="0045173F" w:rsidRDefault="00B31140" w:rsidP="00C171BA">
      <w:pPr>
        <w:pStyle w:val="Heading4"/>
        <w:rPr>
          <w:rFonts w:cs="Arial"/>
          <w:lang w:val="en-US"/>
        </w:rPr>
      </w:pPr>
      <w:bookmarkStart w:id="194" w:name="_Toc36816476"/>
      <w:r w:rsidRPr="0045173F">
        <w:rPr>
          <w:rFonts w:cs="Arial"/>
          <w:lang w:val="en-US"/>
        </w:rPr>
        <w:t>Termination</w:t>
      </w:r>
      <w:bookmarkEnd w:id="194"/>
    </w:p>
    <w:p w14:paraId="162BE9AA" w14:textId="77777777" w:rsidR="00B31140" w:rsidRPr="00521A4C" w:rsidRDefault="00B31140">
      <w:pPr>
        <w:pStyle w:val="Heading4"/>
        <w:rPr>
          <w:rFonts w:cs="Arial"/>
        </w:rPr>
      </w:pPr>
      <w:bookmarkStart w:id="195" w:name="_Toc321880172"/>
      <w:bookmarkStart w:id="196" w:name="_Toc324751866"/>
      <w:bookmarkStart w:id="197" w:name="_Toc325628379"/>
      <w:bookmarkStart w:id="198" w:name="_Toc325628452"/>
      <w:bookmarkStart w:id="199" w:name="_Toc325815556"/>
      <w:bookmarkStart w:id="200" w:name="_Toc325807854"/>
      <w:bookmarkStart w:id="201" w:name="_Toc325965719"/>
      <w:bookmarkStart w:id="202" w:name="_Toc428875973"/>
      <w:r w:rsidRPr="00521A4C">
        <w:rPr>
          <w:rFonts w:cs="Arial"/>
        </w:rPr>
        <w:t>Contractor’s Default</w:t>
      </w:r>
      <w:bookmarkEnd w:id="195"/>
      <w:bookmarkEnd w:id="196"/>
      <w:bookmarkEnd w:id="197"/>
      <w:bookmarkEnd w:id="198"/>
      <w:bookmarkEnd w:id="199"/>
      <w:bookmarkEnd w:id="200"/>
      <w:bookmarkEnd w:id="201"/>
      <w:bookmarkEnd w:id="202"/>
    </w:p>
    <w:p w14:paraId="2DAFEC03" w14:textId="06048591"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A13760">
        <w:rPr>
          <w:rFonts w:cs="Arial"/>
        </w:rPr>
        <w:t>2.9.1</w:t>
      </w:r>
      <w:r w:rsidR="00ED3F66" w:rsidRPr="00521A4C">
        <w:rPr>
          <w:rFonts w:cs="Arial"/>
        </w:rPr>
        <w:fldChar w:fldCharType="end"/>
      </w:r>
      <w:r w:rsidRPr="00521A4C">
        <w:rPr>
          <w:rFonts w:cs="Arial"/>
        </w:rPr>
        <w:t xml:space="preserve">, the Company may give to the Contractor a written notice stating that it intends to terminate the Contract if any one of the following events has occurred, </w:t>
      </w:r>
      <w:proofErr w:type="gramStart"/>
      <w:r w:rsidRPr="00521A4C">
        <w:rPr>
          <w:rFonts w:cs="Arial"/>
        </w:rPr>
        <w:t>namely;</w:t>
      </w:r>
      <w:proofErr w:type="gramEnd"/>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203" w:name="_Toc321880173"/>
      <w:bookmarkStart w:id="204" w:name="_Toc324751867"/>
      <w:bookmarkStart w:id="205" w:name="_Toc325628380"/>
      <w:bookmarkStart w:id="206" w:name="_Toc325628453"/>
      <w:bookmarkStart w:id="207" w:name="_Toc325815557"/>
      <w:bookmarkStart w:id="208" w:name="_Toc325807855"/>
      <w:bookmarkStart w:id="209" w:name="_Toc325965720"/>
      <w:bookmarkStart w:id="210" w:name="_Toc428875974"/>
      <w:r w:rsidRPr="00521A4C">
        <w:rPr>
          <w:rFonts w:cs="Arial"/>
        </w:rPr>
        <w:t>Termination by the Company for Contractor’s Breach</w:t>
      </w:r>
      <w:bookmarkEnd w:id="203"/>
      <w:bookmarkEnd w:id="204"/>
      <w:bookmarkEnd w:id="205"/>
      <w:bookmarkEnd w:id="206"/>
      <w:bookmarkEnd w:id="207"/>
      <w:bookmarkEnd w:id="208"/>
      <w:bookmarkEnd w:id="209"/>
      <w:bookmarkEnd w:id="210"/>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211" w:name="_Toc36816477"/>
      <w:bookmarkStart w:id="212" w:name="_Ref134521757"/>
      <w:bookmarkStart w:id="213" w:name="_Toc4405876"/>
      <w:r w:rsidRPr="00A965D0">
        <w:rPr>
          <w:lang w:eastAsia="en-ZA"/>
        </w:rPr>
        <w:t>Default</w:t>
      </w:r>
      <w:bookmarkEnd w:id="211"/>
    </w:p>
    <w:p w14:paraId="52B685D2" w14:textId="77777777" w:rsidR="00AC133A" w:rsidRPr="000D7F71" w:rsidRDefault="00AC133A" w:rsidP="00AC133A">
      <w:pPr>
        <w:pStyle w:val="Heading4"/>
        <w:rPr>
          <w:lang w:eastAsia="en-ZA"/>
        </w:rPr>
      </w:pPr>
      <w:r w:rsidRPr="004D0CC8">
        <w:rPr>
          <w:lang w:eastAsia="en-ZA"/>
        </w:rPr>
        <w:t>If a Party ("</w:t>
      </w:r>
      <w:bookmarkStart w:id="214" w:name="_Hlk4405884"/>
      <w:r w:rsidRPr="00042A2E">
        <w:rPr>
          <w:b/>
          <w:lang w:eastAsia="en-ZA"/>
        </w:rPr>
        <w:t>Default</w:t>
      </w:r>
      <w:bookmarkEnd w:id="214"/>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212"/>
      <w:bookmarkEnd w:id="213"/>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lastRenderedPageBreak/>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4925E59" w14:textId="080FE496" w:rsidR="00CC1B9A" w:rsidRPr="00521A4C" w:rsidRDefault="00CC1B9A" w:rsidP="00CC1B9A">
      <w:pPr>
        <w:pStyle w:val="Heading2"/>
      </w:pPr>
      <w:bookmarkStart w:id="215" w:name="_Toc4405878"/>
      <w:bookmarkStart w:id="216" w:name="_Toc36816479"/>
      <w:r w:rsidRPr="00521A4C">
        <w:t xml:space="preserve">PART </w:t>
      </w:r>
      <w:r w:rsidR="005025AE">
        <w:t>O</w:t>
      </w:r>
    </w:p>
    <w:p w14:paraId="65B43B60" w14:textId="58704036" w:rsidR="00AC133A" w:rsidRPr="00A64E50" w:rsidRDefault="00AC133A" w:rsidP="00AC133A">
      <w:pPr>
        <w:pStyle w:val="Heading3"/>
        <w:rPr>
          <w:rFonts w:cs="Arial"/>
          <w:b/>
          <w:szCs w:val="16"/>
        </w:rPr>
      </w:pPr>
      <w:r w:rsidRPr="00A64E50">
        <w:rPr>
          <w:rFonts w:cs="Arial"/>
          <w:b/>
          <w:szCs w:val="16"/>
        </w:rPr>
        <w:t>MISCELLANEOUS MATTERS</w:t>
      </w:r>
      <w:bookmarkEnd w:id="215"/>
      <w:bookmarkEnd w:id="216"/>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4F679D65" w:rsidR="00AC133A"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550E1AF5" w14:textId="77777777" w:rsidR="0025616A" w:rsidRPr="00A64E50" w:rsidRDefault="0025616A" w:rsidP="0025616A">
      <w:pPr>
        <w:pStyle w:val="Heading5"/>
        <w:numPr>
          <w:ilvl w:val="0"/>
          <w:numId w:val="0"/>
        </w:numPr>
        <w:ind w:left="2552"/>
        <w:rPr>
          <w:rFonts w:cs="Arial"/>
          <w:szCs w:val="16"/>
        </w:rPr>
      </w:pP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055A8E16" w:rsidR="00AC133A"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7E098CB3" w14:textId="77777777" w:rsidR="0025616A" w:rsidRPr="00A64E50" w:rsidRDefault="0025616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709C6D99" w:rsidR="00AC133A"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3C257DDE" w14:textId="77777777" w:rsidR="0025616A" w:rsidRPr="00A64E50" w:rsidRDefault="0025616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w:t>
      </w:r>
      <w:r w:rsidRPr="00A64E50">
        <w:rPr>
          <w:rFonts w:cs="Arial"/>
          <w:sz w:val="16"/>
          <w:szCs w:val="16"/>
          <w:lang w:eastAsia="en-ZA"/>
        </w:rPr>
        <w:lastRenderedPageBreak/>
        <w:t xml:space="preserve">invalidity, illegality, unlawfulness or for any other reason whatever, shall, in such jurisdiction only and only to the extent that it is so unenforceable, be treated as </w:t>
      </w:r>
      <w:r w:rsidRPr="00A64E50">
        <w:rPr>
          <w:rFonts w:cs="Arial"/>
          <w:i/>
          <w:sz w:val="16"/>
          <w:szCs w:val="16"/>
          <w:lang w:eastAsia="en-ZA"/>
        </w:rPr>
        <w:t xml:space="preserve">pro non </w:t>
      </w:r>
      <w:proofErr w:type="spellStart"/>
      <w:r w:rsidRPr="00A64E50">
        <w:rPr>
          <w:rFonts w:cs="Arial"/>
          <w:i/>
          <w:sz w:val="16"/>
          <w:szCs w:val="16"/>
          <w:lang w:eastAsia="en-ZA"/>
        </w:rPr>
        <w:t>scripto</w:t>
      </w:r>
      <w:proofErr w:type="spellEnd"/>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192D1F18" w:rsidR="00AC133A" w:rsidRDefault="00AC133A" w:rsidP="0025616A">
      <w:pPr>
        <w:widowControl w:val="0"/>
        <w:tabs>
          <w:tab w:val="left" w:pos="567"/>
          <w:tab w:val="left" w:pos="851"/>
          <w:tab w:val="left" w:pos="1134"/>
          <w:tab w:val="left" w:pos="1440"/>
          <w:tab w:val="left" w:pos="1985"/>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730E9962" w14:textId="77777777" w:rsidR="0025616A" w:rsidRPr="00A64E50" w:rsidRDefault="0025616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217"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217"/>
    </w:p>
    <w:p w14:paraId="0FF79C7D" w14:textId="7D2FC3CB" w:rsidR="00B31140" w:rsidRPr="00521A4C" w:rsidRDefault="00B31140" w:rsidP="00A64E50">
      <w:pPr>
        <w:pStyle w:val="Heading2"/>
        <w:numPr>
          <w:ilvl w:val="0"/>
          <w:numId w:val="0"/>
        </w:numPr>
        <w:spacing w:before="0" w:after="0" w:line="240" w:lineRule="auto"/>
        <w:ind w:left="1021"/>
        <w:rPr>
          <w:rFonts w:ascii="Arial" w:hAnsi="Arial" w:cs="Arial"/>
          <w:lang w:val="en-US"/>
        </w:rPr>
      </w:pPr>
      <w:r w:rsidRPr="00A64E50">
        <w:rPr>
          <w:rFonts w:ascii="Arial" w:hAnsi="Arial" w:cs="Arial"/>
          <w:sz w:val="16"/>
          <w:szCs w:val="16"/>
        </w:rPr>
        <w:br w:type="page"/>
      </w:r>
      <w:bookmarkStart w:id="218" w:name="_Toc36816480"/>
      <w:r w:rsidRPr="00521A4C">
        <w:rPr>
          <w:rFonts w:ascii="Arial" w:hAnsi="Arial" w:cs="Arial"/>
          <w:lang w:val="en-US"/>
        </w:rPr>
        <w:lastRenderedPageBreak/>
        <w:t xml:space="preserve">PART </w:t>
      </w:r>
      <w:bookmarkEnd w:id="218"/>
      <w:r w:rsidR="00AE14D9">
        <w:rPr>
          <w:rFonts w:ascii="Arial" w:hAnsi="Arial" w:cs="Arial"/>
          <w:lang w:val="en-US"/>
        </w:rPr>
        <w:t>P</w:t>
      </w:r>
    </w:p>
    <w:p w14:paraId="293B0EE6" w14:textId="77777777" w:rsidR="00B31140" w:rsidRPr="00521A4C" w:rsidRDefault="00B31140">
      <w:pPr>
        <w:pStyle w:val="Heading3"/>
        <w:rPr>
          <w:rFonts w:cs="Arial"/>
          <w:lang w:val="en-US"/>
        </w:rPr>
      </w:pPr>
      <w:bookmarkStart w:id="219" w:name="_Toc36816481"/>
      <w:r w:rsidRPr="00521A4C">
        <w:rPr>
          <w:rFonts w:cs="Arial"/>
          <w:lang w:val="en-US"/>
        </w:rPr>
        <w:t>Variations</w:t>
      </w:r>
      <w:bookmarkEnd w:id="219"/>
    </w:p>
    <w:p w14:paraId="6B6C85BD"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3D53A343" w14:textId="7DEA1E66" w:rsidR="008213D2" w:rsidRPr="003270E8" w:rsidRDefault="008213D2" w:rsidP="008213D2">
      <w:pPr>
        <w:pStyle w:val="Heading4"/>
        <w:tabs>
          <w:tab w:val="num" w:pos="1440"/>
          <w:tab w:val="left" w:pos="7797"/>
        </w:tabs>
        <w:ind w:left="1440" w:hanging="1440"/>
        <w:rPr>
          <w:rFonts w:cs="Arial"/>
          <w:szCs w:val="16"/>
        </w:rPr>
      </w:pPr>
      <w:r>
        <w:rPr>
          <w:rFonts w:cs="Arial"/>
          <w:szCs w:val="16"/>
        </w:rPr>
        <w:t xml:space="preserve">Request for </w:t>
      </w:r>
      <w:r w:rsidRPr="003270E8">
        <w:rPr>
          <w:rFonts w:cs="Arial"/>
          <w:szCs w:val="16"/>
        </w:rPr>
        <w:t>Contract Variations</w:t>
      </w:r>
      <w:r>
        <w:rPr>
          <w:rFonts w:cs="Arial"/>
          <w:szCs w:val="16"/>
        </w:rPr>
        <w:t xml:space="preserve"> by the Service Provider</w:t>
      </w:r>
      <w:r w:rsidRPr="003270E8">
        <w:rPr>
          <w:rFonts w:cs="Arial"/>
          <w:szCs w:val="16"/>
        </w:rPr>
        <w:t xml:space="preserve">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4CAB2811" w14:textId="199D2D1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5D2CEF23" w14:textId="69BA99B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In the event of an emergency variation, the CEO of ATNS shall process (approve or reject) the variation </w:t>
      </w:r>
      <w:r w:rsidR="00A06F02">
        <w:rPr>
          <w:rFonts w:cs="Arial"/>
          <w:szCs w:val="16"/>
        </w:rPr>
        <w:t>Order</w:t>
      </w:r>
      <w:r w:rsidRPr="003270E8">
        <w:rPr>
          <w:rFonts w:cs="Arial"/>
          <w:szCs w:val="16"/>
        </w:rPr>
        <w:t xml:space="preserve"> request within a reasonable time, from the time of receipt of the variation </w:t>
      </w:r>
      <w:r w:rsidR="00A06F02">
        <w:rPr>
          <w:rFonts w:cs="Arial"/>
          <w:szCs w:val="16"/>
        </w:rPr>
        <w:t>Order</w:t>
      </w:r>
      <w:r w:rsidRPr="003270E8">
        <w:rPr>
          <w:rFonts w:cs="Arial"/>
          <w:szCs w:val="16"/>
        </w:rPr>
        <w:t xml:space="preserve"> request. </w:t>
      </w:r>
    </w:p>
    <w:p w14:paraId="1FDEFF3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On approval of a Contract Variation</w:t>
      </w:r>
      <w:r>
        <w:rPr>
          <w:rFonts w:cs="Arial"/>
          <w:szCs w:val="16"/>
        </w:rPr>
        <w:t>,</w:t>
      </w:r>
      <w:r w:rsidRPr="003270E8">
        <w:rPr>
          <w:rFonts w:cs="Arial"/>
          <w:szCs w:val="16"/>
        </w:rPr>
        <w:t xml:space="preserve"> the Engineer shall issue a Contract Change Notice amending the Contract as appropriate.</w:t>
      </w:r>
    </w:p>
    <w:p w14:paraId="48F0966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All variation for scope or price must be approved in writing. </w:t>
      </w:r>
    </w:p>
    <w:p w14:paraId="7035DF8B" w14:textId="17E5217F" w:rsidR="008213D2" w:rsidRPr="00AE14D9" w:rsidRDefault="008213D2">
      <w:pPr>
        <w:pStyle w:val="Heading2"/>
        <w:numPr>
          <w:ilvl w:val="0"/>
          <w:numId w:val="23"/>
        </w:numPr>
        <w:ind w:hanging="720"/>
        <w:rPr>
          <w:rFonts w:ascii="Arial" w:hAnsi="Arial" w:cs="Arial"/>
          <w:szCs w:val="22"/>
        </w:rPr>
      </w:pPr>
      <w:bookmarkStart w:id="220" w:name="_Toc19206691"/>
      <w:bookmarkStart w:id="221" w:name="_Toc36816482"/>
      <w:r w:rsidRPr="00AE14D9">
        <w:rPr>
          <w:rFonts w:ascii="Arial" w:hAnsi="Arial" w:cs="Arial"/>
          <w:szCs w:val="22"/>
        </w:rPr>
        <w:t xml:space="preserve">PART </w:t>
      </w:r>
      <w:bookmarkEnd w:id="220"/>
      <w:bookmarkEnd w:id="221"/>
      <w:r w:rsidR="00AE14D9">
        <w:rPr>
          <w:rFonts w:ascii="Arial" w:hAnsi="Arial" w:cs="Arial"/>
          <w:szCs w:val="22"/>
        </w:rPr>
        <w:t>Q</w:t>
      </w:r>
    </w:p>
    <w:p w14:paraId="5DCDC3B1" w14:textId="77777777" w:rsidR="008213D2" w:rsidRPr="003270E8" w:rsidRDefault="008213D2" w:rsidP="008213D2">
      <w:pPr>
        <w:pStyle w:val="Heading3"/>
        <w:numPr>
          <w:ilvl w:val="1"/>
          <w:numId w:val="23"/>
        </w:numPr>
        <w:ind w:left="1080" w:hanging="1080"/>
        <w:rPr>
          <w:rFonts w:cs="Arial"/>
          <w:szCs w:val="16"/>
        </w:rPr>
      </w:pPr>
      <w:bookmarkStart w:id="222" w:name="_Ref15063598"/>
      <w:bookmarkStart w:id="223" w:name="_Toc19206692"/>
      <w:bookmarkStart w:id="224" w:name="_Toc36816483"/>
      <w:bookmarkStart w:id="225" w:name="_Hlk71186566"/>
      <w:r w:rsidRPr="003270E8">
        <w:rPr>
          <w:rFonts w:cs="Arial"/>
          <w:szCs w:val="16"/>
        </w:rPr>
        <w:t>Anti-bribery and anti-corruption</w:t>
      </w:r>
      <w:bookmarkEnd w:id="222"/>
      <w:bookmarkEnd w:id="223"/>
      <w:bookmarkEnd w:id="224"/>
    </w:p>
    <w:p w14:paraId="39D9423B" w14:textId="77777777" w:rsidR="008213D2" w:rsidRPr="003270E8" w:rsidRDefault="008213D2" w:rsidP="008213D2">
      <w:pPr>
        <w:pStyle w:val="Heading4"/>
        <w:numPr>
          <w:ilvl w:val="2"/>
          <w:numId w:val="23"/>
        </w:numPr>
        <w:ind w:left="1080" w:hanging="1080"/>
        <w:rPr>
          <w:rFonts w:cs="Arial"/>
          <w:szCs w:val="16"/>
        </w:rPr>
      </w:pPr>
      <w:bookmarkStart w:id="226" w:name="_Hlk71186724"/>
      <w:bookmarkEnd w:id="225"/>
      <w:r w:rsidRPr="003270E8">
        <w:rPr>
          <w:rFonts w:cs="Arial"/>
          <w:szCs w:val="16"/>
        </w:rPr>
        <w:t xml:space="preserve">The Parties represent that neither Party or its subsidiary, nor any of their respective directors, officers, agents, or </w:t>
      </w:r>
      <w:bookmarkEnd w:id="226"/>
      <w:r w:rsidRPr="003270E8">
        <w:rPr>
          <w:rFonts w:cs="Arial"/>
          <w:szCs w:val="16"/>
        </w:rPr>
        <w:t>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227" w:name="_Hlk30662802"/>
      <w:r w:rsidRPr="003270E8">
        <w:rPr>
          <w:rFonts w:cs="Arial"/>
          <w:szCs w:val="16"/>
        </w:rPr>
        <w:t>violate the applicable Anti-Bribery Laws.</w:t>
      </w:r>
      <w:bookmarkEnd w:id="227"/>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lastRenderedPageBreak/>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and permit the other Party to inspect those records as reasonably required;</w:t>
      </w:r>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4F0CF2" w14:textId="77777777" w:rsidR="008213D2" w:rsidRDefault="008213D2" w:rsidP="008213D2">
      <w:pPr>
        <w:pStyle w:val="Heading2"/>
        <w:numPr>
          <w:ilvl w:val="0"/>
          <w:numId w:val="0"/>
        </w:numPr>
        <w:rPr>
          <w:rFonts w:ascii="Arial" w:hAnsi="Arial" w:cs="Arial"/>
        </w:rPr>
      </w:pPr>
    </w:p>
    <w:p w14:paraId="0A63349A" w14:textId="77777777" w:rsidR="00E8492A" w:rsidRDefault="00827875" w:rsidP="00A64E50">
      <w:pPr>
        <w:pStyle w:val="Heading2"/>
        <w:numPr>
          <w:ilvl w:val="0"/>
          <w:numId w:val="0"/>
        </w:numPr>
        <w:rPr>
          <w:rFonts w:ascii="Arial" w:hAnsi="Arial" w:cs="Arial"/>
        </w:rPr>
      </w:pPr>
      <w:r>
        <w:t xml:space="preserve">4. </w:t>
      </w:r>
      <w:r>
        <w:rPr>
          <w:rFonts w:ascii="Arial" w:hAnsi="Arial" w:cs="Arial"/>
        </w:rPr>
        <w:tab/>
      </w:r>
      <w:r>
        <w:rPr>
          <w:rFonts w:ascii="Arial" w:hAnsi="Arial" w:cs="Arial"/>
        </w:rPr>
        <w:tab/>
        <w:t>PART R</w:t>
      </w:r>
    </w:p>
    <w:p w14:paraId="4486D7BF" w14:textId="4FDB2CE7" w:rsidR="00E8492A" w:rsidRDefault="00E8492A" w:rsidP="00A64E50">
      <w:pPr>
        <w:pStyle w:val="Heading2"/>
        <w:numPr>
          <w:ilvl w:val="0"/>
          <w:numId w:val="0"/>
        </w:numPr>
        <w:rPr>
          <w:rFonts w:ascii="Arial" w:hAnsi="Arial" w:cs="Arial"/>
          <w:b w:val="0"/>
          <w:sz w:val="16"/>
          <w:szCs w:val="16"/>
          <w:lang w:val="en-US"/>
        </w:rPr>
      </w:pPr>
      <w:r w:rsidRPr="00E8492A">
        <w:rPr>
          <w:rFonts w:ascii="Arial" w:hAnsi="Arial" w:cs="Arial"/>
          <w:b w:val="0"/>
          <w:sz w:val="16"/>
          <w:szCs w:val="16"/>
          <w:lang w:val="en-US"/>
        </w:rPr>
        <w:t>4.1</w:t>
      </w:r>
      <w:r>
        <w:rPr>
          <w:rFonts w:ascii="Arial" w:hAnsi="Arial" w:cs="Arial"/>
          <w:b w:val="0"/>
          <w:sz w:val="16"/>
          <w:szCs w:val="16"/>
          <w:lang w:val="en-US"/>
        </w:rPr>
        <w:t xml:space="preserve">                  </w:t>
      </w:r>
      <w:r w:rsidRPr="0015446D">
        <w:rPr>
          <w:rFonts w:ascii="Arial" w:hAnsi="Arial" w:cs="Arial"/>
          <w:sz w:val="16"/>
          <w:szCs w:val="16"/>
          <w:lang w:val="en-US"/>
        </w:rPr>
        <w:t>Protection of Personal Information</w:t>
      </w:r>
    </w:p>
    <w:p w14:paraId="2BEF2D4A" w14:textId="77777777" w:rsidR="00E8492A" w:rsidRDefault="00E8492A" w:rsidP="00E8492A">
      <w:pPr>
        <w:pStyle w:val="Heading2"/>
        <w:numPr>
          <w:ilvl w:val="0"/>
          <w:numId w:val="0"/>
        </w:numPr>
        <w:ind w:left="1021" w:hanging="1021"/>
        <w:rPr>
          <w:rFonts w:ascii="Arial" w:hAnsi="Arial" w:cs="Arial"/>
          <w:b w:val="0"/>
          <w:sz w:val="16"/>
          <w:szCs w:val="16"/>
          <w:lang w:val="en-US"/>
        </w:rPr>
      </w:pPr>
      <w:bookmarkStart w:id="228" w:name="_Hlk71186851"/>
      <w:r>
        <w:rPr>
          <w:rFonts w:ascii="Arial" w:hAnsi="Arial" w:cs="Arial"/>
          <w:b w:val="0"/>
          <w:sz w:val="16"/>
          <w:szCs w:val="16"/>
          <w:lang w:val="en-US"/>
        </w:rPr>
        <w:t>4</w:t>
      </w:r>
      <w:r w:rsidRPr="00E8492A">
        <w:rPr>
          <w:rFonts w:ascii="Arial" w:hAnsi="Arial" w:cs="Arial"/>
          <w:b w:val="0"/>
          <w:sz w:val="16"/>
          <w:szCs w:val="16"/>
          <w:lang w:val="en-US"/>
        </w:rPr>
        <w:t>.1.1</w:t>
      </w:r>
      <w:bookmarkEnd w:id="228"/>
      <w:r w:rsidRPr="00E8492A">
        <w:rPr>
          <w:rFonts w:ascii="Arial" w:hAnsi="Arial" w:cs="Arial"/>
          <w:b w:val="0"/>
          <w:sz w:val="16"/>
          <w:szCs w:val="16"/>
          <w:lang w:val="en-US"/>
        </w:rPr>
        <w:tab/>
        <w:t xml:space="preserve">Each of the Parties shall ensure that its employees, representatives and officers, comply with the provisions of the Protection of Personal Information Act, 2013 (“POPIA”) and all other applicable data protection laws and, without limitation to the </w:t>
      </w:r>
      <w:proofErr w:type="spellStart"/>
      <w:r w:rsidRPr="00E8492A">
        <w:rPr>
          <w:rFonts w:ascii="Arial" w:hAnsi="Arial" w:cs="Arial"/>
          <w:b w:val="0"/>
          <w:sz w:val="16"/>
          <w:szCs w:val="16"/>
          <w:lang w:val="en-US"/>
        </w:rPr>
        <w:t>aforegoing</w:t>
      </w:r>
      <w:proofErr w:type="spellEnd"/>
      <w:r w:rsidRPr="00E8492A">
        <w:rPr>
          <w:rFonts w:ascii="Arial" w:hAnsi="Arial" w:cs="Arial"/>
          <w:b w:val="0"/>
          <w:sz w:val="16"/>
          <w:szCs w:val="16"/>
          <w:lang w:val="en-US"/>
        </w:rPr>
        <w:t>, shall ensure the security and confidentiality of all Personal Information processed by that Party is in accordance with POPIA and all other applicable data protection laws.</w:t>
      </w:r>
    </w:p>
    <w:p w14:paraId="2719F8A8" w14:textId="7F16DF28" w:rsidR="00B31140" w:rsidRDefault="00E8492A" w:rsidP="006F569F">
      <w:pPr>
        <w:pStyle w:val="Heading2"/>
        <w:numPr>
          <w:ilvl w:val="0"/>
          <w:numId w:val="0"/>
        </w:numPr>
        <w:ind w:left="1021" w:hanging="1021"/>
        <w:rPr>
          <w:rFonts w:ascii="Arial" w:hAnsi="Arial" w:cs="Arial"/>
          <w:b w:val="0"/>
          <w:sz w:val="16"/>
          <w:szCs w:val="16"/>
          <w:lang w:val="en-US"/>
        </w:rPr>
      </w:pPr>
      <w:r>
        <w:rPr>
          <w:rFonts w:ascii="Arial" w:hAnsi="Arial" w:cs="Arial"/>
          <w:b w:val="0"/>
          <w:sz w:val="16"/>
          <w:szCs w:val="16"/>
          <w:lang w:val="en-US"/>
        </w:rPr>
        <w:t>4</w:t>
      </w:r>
      <w:r w:rsidRPr="00E8492A">
        <w:rPr>
          <w:rFonts w:ascii="Arial" w:hAnsi="Arial" w:cs="Arial"/>
          <w:b w:val="0"/>
          <w:sz w:val="16"/>
          <w:szCs w:val="16"/>
          <w:lang w:val="en-US"/>
        </w:rPr>
        <w:t>.1.</w:t>
      </w:r>
      <w:r>
        <w:rPr>
          <w:rFonts w:ascii="Arial" w:hAnsi="Arial" w:cs="Arial"/>
          <w:b w:val="0"/>
          <w:sz w:val="16"/>
          <w:szCs w:val="16"/>
          <w:lang w:val="en-US"/>
        </w:rPr>
        <w:t>2</w:t>
      </w:r>
      <w:r w:rsidRPr="00E8492A">
        <w:rPr>
          <w:rFonts w:ascii="Arial" w:hAnsi="Arial" w:cs="Arial"/>
          <w:b w:val="0"/>
          <w:sz w:val="16"/>
          <w:szCs w:val="16"/>
          <w:lang w:val="en-US"/>
        </w:rPr>
        <w:tab/>
        <w:t xml:space="preserve">The </w:t>
      </w:r>
      <w:r w:rsidR="004F4858">
        <w:rPr>
          <w:rFonts w:ascii="Arial" w:hAnsi="Arial" w:cs="Arial"/>
          <w:b w:val="0"/>
          <w:sz w:val="16"/>
          <w:szCs w:val="16"/>
          <w:lang w:val="en-US"/>
        </w:rPr>
        <w:t xml:space="preserve">Service Provider </w:t>
      </w:r>
      <w:r w:rsidRPr="00E8492A">
        <w:rPr>
          <w:rFonts w:ascii="Arial" w:hAnsi="Arial" w:cs="Arial"/>
          <w:b w:val="0"/>
          <w:sz w:val="16"/>
          <w:szCs w:val="16"/>
          <w:lang w:val="en-US"/>
        </w:rPr>
        <w:t xml:space="preserve"> must only process personal information of ATNS and Third Parties on behalf of ATNS, with ATNS’ knowledge or </w:t>
      </w:r>
      <w:proofErr w:type="spellStart"/>
      <w:r w:rsidRPr="00E8492A">
        <w:rPr>
          <w:rFonts w:ascii="Arial" w:hAnsi="Arial" w:cs="Arial"/>
          <w:b w:val="0"/>
          <w:sz w:val="16"/>
          <w:szCs w:val="16"/>
          <w:lang w:val="en-US"/>
        </w:rPr>
        <w:t>authorisation</w:t>
      </w:r>
      <w:proofErr w:type="spellEnd"/>
      <w:r w:rsidRPr="00E8492A">
        <w:rPr>
          <w:rFonts w:ascii="Arial" w:hAnsi="Arial" w:cs="Arial"/>
          <w:b w:val="0"/>
          <w:sz w:val="16"/>
          <w:szCs w:val="16"/>
          <w:lang w:val="en-US"/>
        </w:rPr>
        <w:t>,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w:t>
      </w:r>
    </w:p>
    <w:p w14:paraId="6113BCF2" w14:textId="1ADBB8E6" w:rsidR="006F569F" w:rsidRDefault="006F569F" w:rsidP="00EC3110">
      <w:pPr>
        <w:pStyle w:val="Heading2"/>
        <w:numPr>
          <w:ilvl w:val="0"/>
          <w:numId w:val="0"/>
        </w:numPr>
        <w:ind w:left="993" w:hanging="993"/>
        <w:rPr>
          <w:rFonts w:ascii="Arial" w:hAnsi="Arial" w:cs="Arial"/>
          <w:b w:val="0"/>
          <w:sz w:val="16"/>
          <w:szCs w:val="16"/>
        </w:rPr>
      </w:pPr>
      <w:r>
        <w:rPr>
          <w:rFonts w:ascii="Arial" w:hAnsi="Arial" w:cs="Arial"/>
          <w:b w:val="0"/>
          <w:sz w:val="16"/>
          <w:szCs w:val="16"/>
        </w:rPr>
        <w:t xml:space="preserve">4.1.3           </w:t>
      </w:r>
      <w:r w:rsidR="004F4858">
        <w:rPr>
          <w:rFonts w:ascii="Arial" w:hAnsi="Arial" w:cs="Arial"/>
          <w:b w:val="0"/>
          <w:sz w:val="16"/>
          <w:szCs w:val="16"/>
        </w:rPr>
        <w:t xml:space="preserve">      </w:t>
      </w:r>
      <w:r w:rsidRPr="006F569F">
        <w:rPr>
          <w:rFonts w:ascii="Arial" w:hAnsi="Arial" w:cs="Arial"/>
          <w:b w:val="0"/>
          <w:sz w:val="16"/>
          <w:szCs w:val="16"/>
        </w:rPr>
        <w:t xml:space="preserve">Where the </w:t>
      </w:r>
      <w:r w:rsidR="004F4858">
        <w:rPr>
          <w:rFonts w:ascii="Arial" w:hAnsi="Arial" w:cs="Arial"/>
          <w:b w:val="0"/>
          <w:sz w:val="16"/>
          <w:szCs w:val="16"/>
        </w:rPr>
        <w:t xml:space="preserve">Service Provider </w:t>
      </w:r>
      <w:r w:rsidRPr="006F569F">
        <w:rPr>
          <w:rFonts w:ascii="Arial" w:hAnsi="Arial" w:cs="Arial"/>
          <w:b w:val="0"/>
          <w:sz w:val="16"/>
          <w:szCs w:val="16"/>
        </w:rPr>
        <w:t xml:space="preserve">, its agents, subcontractors, officers, directors, shareholders, representatives, or employees has/have access to any Personal Information held by ATNS for any reason in connection with this Agreement or is/are supplied with or otherwise provided with Personal Information by ATNS or on behalf of ATNS for any purpose, or are supplied with or otherwise provided with Personal Information relating to the Services, the </w:t>
      </w:r>
      <w:r>
        <w:rPr>
          <w:rFonts w:ascii="Arial" w:hAnsi="Arial" w:cs="Arial"/>
          <w:b w:val="0"/>
          <w:sz w:val="16"/>
          <w:szCs w:val="16"/>
        </w:rPr>
        <w:t>Contractor</w:t>
      </w:r>
      <w:r w:rsidRPr="006F569F">
        <w:rPr>
          <w:rFonts w:ascii="Arial" w:hAnsi="Arial" w:cs="Arial"/>
          <w:b w:val="0"/>
          <w:sz w:val="16"/>
          <w:szCs w:val="16"/>
        </w:rPr>
        <w:t xml:space="preserve"> shall:</w:t>
      </w:r>
    </w:p>
    <w:p w14:paraId="0B258F60" w14:textId="6D46C798" w:rsidR="00601624" w:rsidRDefault="00601624" w:rsidP="00EC3110">
      <w:pPr>
        <w:pStyle w:val="Heading2"/>
        <w:numPr>
          <w:ilvl w:val="0"/>
          <w:numId w:val="0"/>
        </w:numPr>
        <w:ind w:left="1134" w:hanging="992"/>
        <w:rPr>
          <w:rFonts w:ascii="Arial" w:hAnsi="Arial" w:cs="Arial"/>
          <w:b w:val="0"/>
          <w:sz w:val="16"/>
          <w:szCs w:val="16"/>
        </w:rPr>
      </w:pPr>
      <w:r>
        <w:rPr>
          <w:rFonts w:ascii="Arial" w:hAnsi="Arial" w:cs="Arial"/>
          <w:b w:val="0"/>
          <w:sz w:val="16"/>
          <w:szCs w:val="16"/>
        </w:rPr>
        <w:t xml:space="preserve">     4.1.3.1     </w:t>
      </w:r>
      <w:r w:rsidRPr="00601624">
        <w:rPr>
          <w:rFonts w:ascii="Arial" w:hAnsi="Arial" w:cs="Arial"/>
          <w:b w:val="0"/>
          <w:sz w:val="16"/>
          <w:szCs w:val="16"/>
        </w:rPr>
        <w:t xml:space="preserve">process such Personal Information only for purposes of performing its/their obligations under this Agreement and </w:t>
      </w:r>
      <w:r>
        <w:rPr>
          <w:rFonts w:ascii="Arial" w:hAnsi="Arial" w:cs="Arial"/>
          <w:b w:val="0"/>
          <w:sz w:val="16"/>
          <w:szCs w:val="16"/>
        </w:rPr>
        <w:t xml:space="preserve">   </w:t>
      </w:r>
      <w:r w:rsidRPr="00601624">
        <w:rPr>
          <w:rFonts w:ascii="Arial" w:hAnsi="Arial" w:cs="Arial"/>
          <w:b w:val="0"/>
          <w:sz w:val="16"/>
          <w:szCs w:val="16"/>
        </w:rPr>
        <w:t>shall not otherwise modify, amend or alter the contents of such Personal Information or disclose or permit the disclosure of such Personal Information to any third party, unless specifically authorised to do so by ATNS or as required by law or any regulatory authority, and shall take all such steps as may be necessary to protect and safeguard such Personal Information;</w:t>
      </w:r>
    </w:p>
    <w:p w14:paraId="5C64BDB8" w14:textId="712A2355" w:rsidR="00601624" w:rsidRDefault="00601624" w:rsidP="00EC3110">
      <w:pPr>
        <w:pStyle w:val="Heading2"/>
        <w:numPr>
          <w:ilvl w:val="0"/>
          <w:numId w:val="0"/>
        </w:numPr>
        <w:ind w:left="1134" w:hanging="850"/>
        <w:rPr>
          <w:rFonts w:ascii="Arial" w:hAnsi="Arial" w:cs="Arial"/>
          <w:b w:val="0"/>
          <w:sz w:val="16"/>
          <w:szCs w:val="16"/>
        </w:rPr>
      </w:pPr>
      <w:r>
        <w:rPr>
          <w:rFonts w:ascii="Arial" w:hAnsi="Arial" w:cs="Arial"/>
          <w:b w:val="0"/>
          <w:sz w:val="16"/>
          <w:szCs w:val="16"/>
        </w:rPr>
        <w:t xml:space="preserve">   4.1.3.2     </w:t>
      </w:r>
      <w:r w:rsidRPr="00601624">
        <w:rPr>
          <w:rFonts w:ascii="Arial" w:hAnsi="Arial" w:cs="Arial"/>
          <w:b w:val="0"/>
          <w:sz w:val="16"/>
          <w:szCs w:val="16"/>
        </w:rPr>
        <w:t>without prejudice to the generality of the foregoing, ensure that appropriate, reasonable technical and organisational</w:t>
      </w:r>
      <w:r w:rsidR="00EC3110">
        <w:rPr>
          <w:rFonts w:ascii="Arial" w:hAnsi="Arial" w:cs="Arial"/>
          <w:b w:val="0"/>
          <w:sz w:val="16"/>
          <w:szCs w:val="16"/>
        </w:rPr>
        <w:t xml:space="preserve"> </w:t>
      </w:r>
      <w:r w:rsidRPr="00601624">
        <w:rPr>
          <w:rFonts w:ascii="Arial" w:hAnsi="Arial" w:cs="Arial"/>
          <w:b w:val="0"/>
          <w:sz w:val="16"/>
          <w:szCs w:val="16"/>
        </w:rPr>
        <w:t>measures shall be taken by it/them to prevent –</w:t>
      </w:r>
    </w:p>
    <w:p w14:paraId="6017C31A" w14:textId="14FF45ED" w:rsidR="00601624" w:rsidRDefault="00601624" w:rsidP="00EC3110">
      <w:pPr>
        <w:pStyle w:val="Heading2"/>
        <w:numPr>
          <w:ilvl w:val="0"/>
          <w:numId w:val="0"/>
        </w:numPr>
        <w:ind w:left="7797" w:hanging="7626"/>
        <w:rPr>
          <w:rFonts w:ascii="Arial" w:hAnsi="Arial" w:cs="Arial"/>
          <w:b w:val="0"/>
          <w:sz w:val="16"/>
          <w:szCs w:val="16"/>
        </w:rPr>
      </w:pPr>
      <w:r>
        <w:rPr>
          <w:rFonts w:ascii="Arial" w:hAnsi="Arial" w:cs="Arial"/>
          <w:b w:val="0"/>
          <w:sz w:val="16"/>
          <w:szCs w:val="16"/>
        </w:rPr>
        <w:lastRenderedPageBreak/>
        <w:t xml:space="preserve">              4.1.3.2.1            </w:t>
      </w:r>
      <w:r w:rsidRPr="00601624">
        <w:rPr>
          <w:rFonts w:ascii="Arial" w:hAnsi="Arial" w:cs="Arial"/>
          <w:b w:val="0"/>
          <w:sz w:val="16"/>
          <w:szCs w:val="16"/>
        </w:rPr>
        <w:t>the unauthorised or unlawful processing of such Personal Information; and</w:t>
      </w:r>
    </w:p>
    <w:p w14:paraId="202A4DD2" w14:textId="00172375" w:rsidR="00601624" w:rsidRDefault="00601624" w:rsidP="008B2700">
      <w:pPr>
        <w:pStyle w:val="Heading2"/>
        <w:numPr>
          <w:ilvl w:val="0"/>
          <w:numId w:val="0"/>
        </w:numPr>
        <w:tabs>
          <w:tab w:val="left" w:pos="567"/>
        </w:tabs>
        <w:ind w:left="7797" w:hanging="7626"/>
        <w:rPr>
          <w:rFonts w:ascii="Arial" w:hAnsi="Arial" w:cs="Arial"/>
          <w:b w:val="0"/>
          <w:sz w:val="16"/>
          <w:szCs w:val="16"/>
        </w:rPr>
      </w:pPr>
      <w:r>
        <w:rPr>
          <w:rFonts w:ascii="Arial" w:hAnsi="Arial" w:cs="Arial"/>
          <w:b w:val="0"/>
          <w:sz w:val="16"/>
          <w:szCs w:val="16"/>
        </w:rPr>
        <w:t xml:space="preserve">              4.1.3.2.2            </w:t>
      </w:r>
      <w:r w:rsidRPr="00601624">
        <w:rPr>
          <w:rFonts w:ascii="Arial" w:hAnsi="Arial" w:cs="Arial"/>
          <w:b w:val="0"/>
          <w:sz w:val="16"/>
          <w:szCs w:val="16"/>
        </w:rPr>
        <w:t>the accidental loss or destruction of, or damage to, such Personal Information; and</w:t>
      </w:r>
    </w:p>
    <w:p w14:paraId="12B7FAED" w14:textId="0C5C7895" w:rsidR="00601624" w:rsidRDefault="00601624" w:rsidP="008B2700">
      <w:pPr>
        <w:pStyle w:val="Heading2"/>
        <w:numPr>
          <w:ilvl w:val="0"/>
          <w:numId w:val="0"/>
        </w:numPr>
        <w:tabs>
          <w:tab w:val="left" w:pos="1843"/>
        </w:tabs>
        <w:ind w:left="6237" w:hanging="6095"/>
        <w:rPr>
          <w:rFonts w:ascii="Arial" w:hAnsi="Arial" w:cs="Arial"/>
          <w:b w:val="0"/>
          <w:sz w:val="16"/>
          <w:szCs w:val="16"/>
        </w:rPr>
      </w:pPr>
      <w:r>
        <w:rPr>
          <w:rFonts w:ascii="Arial" w:hAnsi="Arial" w:cs="Arial"/>
          <w:b w:val="0"/>
          <w:sz w:val="16"/>
          <w:szCs w:val="16"/>
        </w:rPr>
        <w:t xml:space="preserve">              4.1.3.2.3        </w:t>
      </w:r>
      <w:r w:rsidR="008B2700">
        <w:rPr>
          <w:rFonts w:ascii="Arial" w:hAnsi="Arial" w:cs="Arial"/>
          <w:b w:val="0"/>
          <w:sz w:val="16"/>
          <w:szCs w:val="16"/>
        </w:rPr>
        <w:t xml:space="preserve"> </w:t>
      </w:r>
      <w:r w:rsidR="008452DE" w:rsidRPr="008452DE">
        <w:rPr>
          <w:rFonts w:ascii="Arial" w:hAnsi="Arial" w:cs="Arial"/>
          <w:b w:val="0"/>
          <w:sz w:val="16"/>
          <w:szCs w:val="16"/>
        </w:rPr>
        <w:t>promptly notify ATNS when it becomes aware of any unauthorised, unlawful or dishonest conduct o</w:t>
      </w:r>
      <w:r w:rsidR="008B2700">
        <w:rPr>
          <w:rFonts w:ascii="Arial" w:hAnsi="Arial" w:cs="Arial"/>
          <w:b w:val="0"/>
          <w:sz w:val="16"/>
          <w:szCs w:val="16"/>
        </w:rPr>
        <w:t xml:space="preserve">r </w:t>
      </w:r>
      <w:r w:rsidR="008452DE" w:rsidRPr="008452DE">
        <w:rPr>
          <w:rFonts w:ascii="Arial" w:hAnsi="Arial" w:cs="Arial"/>
          <w:b w:val="0"/>
          <w:sz w:val="16"/>
          <w:szCs w:val="16"/>
        </w:rPr>
        <w:t xml:space="preserve">activities, </w:t>
      </w:r>
    </w:p>
    <w:p w14:paraId="71E90599" w14:textId="5C97C307" w:rsidR="00601624" w:rsidRDefault="008452DE" w:rsidP="008B2700">
      <w:pPr>
        <w:pStyle w:val="Heading2"/>
        <w:numPr>
          <w:ilvl w:val="0"/>
          <w:numId w:val="0"/>
        </w:numPr>
        <w:rPr>
          <w:rFonts w:ascii="Arial" w:hAnsi="Arial" w:cs="Arial"/>
          <w:b w:val="0"/>
          <w:sz w:val="16"/>
          <w:szCs w:val="16"/>
        </w:rPr>
      </w:pPr>
      <w:r w:rsidRPr="008452DE">
        <w:rPr>
          <w:rFonts w:ascii="Arial" w:hAnsi="Arial" w:cs="Arial"/>
          <w:b w:val="0"/>
          <w:sz w:val="16"/>
          <w:szCs w:val="16"/>
        </w:rPr>
        <w:t>or any breach of the terms of this Agreement relating to Personal Information.</w:t>
      </w:r>
      <w:r>
        <w:rPr>
          <w:rFonts w:ascii="Arial" w:hAnsi="Arial" w:cs="Arial"/>
          <w:b w:val="0"/>
          <w:sz w:val="16"/>
          <w:szCs w:val="16"/>
        </w:rPr>
        <w:t xml:space="preserve"> </w:t>
      </w:r>
    </w:p>
    <w:p w14:paraId="59CA25FF" w14:textId="3B208CF1"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p>
    <w:p w14:paraId="23B86F5A" w14:textId="10EADE7D"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r>
        <w:rPr>
          <w:rFonts w:ascii="Arial" w:hAnsi="Arial" w:cs="Arial"/>
          <w:b w:val="0"/>
          <w:sz w:val="16"/>
          <w:szCs w:val="16"/>
        </w:rPr>
        <w:t xml:space="preserve">4.1.4          </w:t>
      </w:r>
      <w:r w:rsidR="004F4858">
        <w:rPr>
          <w:rFonts w:ascii="Arial" w:hAnsi="Arial" w:cs="Arial"/>
          <w:b w:val="0"/>
          <w:sz w:val="16"/>
          <w:szCs w:val="16"/>
        </w:rPr>
        <w:t xml:space="preserve"> </w:t>
      </w:r>
      <w:r w:rsidRPr="008452DE">
        <w:rPr>
          <w:rFonts w:ascii="Arial" w:hAnsi="Arial" w:cs="Arial"/>
          <w:b w:val="0"/>
          <w:sz w:val="16"/>
          <w:szCs w:val="16"/>
        </w:rPr>
        <w:t xml:space="preserve">The </w:t>
      </w:r>
      <w:r w:rsidR="004F4858">
        <w:rPr>
          <w:rFonts w:ascii="Arial" w:hAnsi="Arial" w:cs="Arial"/>
          <w:b w:val="0"/>
          <w:sz w:val="16"/>
          <w:szCs w:val="16"/>
        </w:rPr>
        <w:t xml:space="preserve">Service Provider </w:t>
      </w:r>
      <w:r>
        <w:rPr>
          <w:rFonts w:ascii="Arial" w:hAnsi="Arial" w:cs="Arial"/>
          <w:b w:val="0"/>
          <w:sz w:val="16"/>
          <w:szCs w:val="16"/>
        </w:rPr>
        <w:t xml:space="preserve">shall </w:t>
      </w:r>
      <w:r w:rsidRPr="008452DE">
        <w:rPr>
          <w:rFonts w:ascii="Arial" w:hAnsi="Arial" w:cs="Arial"/>
          <w:b w:val="0"/>
          <w:sz w:val="16"/>
          <w:szCs w:val="16"/>
        </w:rPr>
        <w:t>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w:t>
      </w:r>
      <w:r>
        <w:rPr>
          <w:rFonts w:ascii="Arial" w:hAnsi="Arial" w:cs="Arial"/>
          <w:b w:val="0"/>
          <w:sz w:val="16"/>
          <w:szCs w:val="16"/>
        </w:rPr>
        <w:t>.</w:t>
      </w:r>
    </w:p>
    <w:p w14:paraId="5EBAF22C" w14:textId="77777777"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p>
    <w:p w14:paraId="1EDEF4DE" w14:textId="77777777"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r>
        <w:rPr>
          <w:rFonts w:ascii="Arial" w:hAnsi="Arial" w:cs="Arial"/>
          <w:b w:val="0"/>
          <w:sz w:val="16"/>
          <w:szCs w:val="16"/>
        </w:rPr>
        <w:t xml:space="preserve">4.1.5             </w:t>
      </w:r>
      <w:r w:rsidRPr="008452DE">
        <w:rPr>
          <w:rFonts w:ascii="Arial" w:hAnsi="Arial" w:cs="Arial"/>
          <w:b w:val="0"/>
          <w:sz w:val="16"/>
          <w:szCs w:val="16"/>
        </w:rPr>
        <w:t xml:space="preserve">Both Parties will comply with their obligations under POPIA in relation to personal information for which they are the responsible party. </w:t>
      </w:r>
      <w:r>
        <w:rPr>
          <w:rFonts w:ascii="Arial" w:hAnsi="Arial" w:cs="Arial"/>
          <w:b w:val="0"/>
          <w:sz w:val="16"/>
          <w:szCs w:val="16"/>
        </w:rPr>
        <w:t xml:space="preserve"> </w:t>
      </w:r>
    </w:p>
    <w:p w14:paraId="350D7806" w14:textId="77777777"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p>
    <w:p w14:paraId="6ACBC334" w14:textId="516DAC58" w:rsidR="008452DE" w:rsidRDefault="008452DE" w:rsidP="008452DE">
      <w:pPr>
        <w:pStyle w:val="Heading2"/>
        <w:numPr>
          <w:ilvl w:val="0"/>
          <w:numId w:val="0"/>
        </w:numPr>
        <w:spacing w:before="0" w:after="0" w:line="276" w:lineRule="auto"/>
        <w:ind w:left="1021" w:hanging="1021"/>
        <w:rPr>
          <w:rFonts w:ascii="Arial" w:hAnsi="Arial" w:cs="Arial"/>
          <w:b w:val="0"/>
          <w:sz w:val="16"/>
          <w:szCs w:val="16"/>
        </w:rPr>
      </w:pPr>
      <w:r>
        <w:rPr>
          <w:rFonts w:ascii="Arial" w:hAnsi="Arial" w:cs="Arial"/>
          <w:b w:val="0"/>
          <w:sz w:val="16"/>
          <w:szCs w:val="16"/>
        </w:rPr>
        <w:t xml:space="preserve">4.1.6          </w:t>
      </w:r>
      <w:r w:rsidR="004F4858">
        <w:rPr>
          <w:rFonts w:ascii="Arial" w:hAnsi="Arial" w:cs="Arial"/>
          <w:b w:val="0"/>
          <w:sz w:val="16"/>
          <w:szCs w:val="16"/>
        </w:rPr>
        <w:t xml:space="preserve"> </w:t>
      </w:r>
      <w:r w:rsidRPr="008452DE">
        <w:rPr>
          <w:rFonts w:ascii="Arial" w:hAnsi="Arial" w:cs="Arial"/>
          <w:b w:val="0"/>
          <w:sz w:val="16"/>
          <w:szCs w:val="16"/>
        </w:rPr>
        <w:t xml:space="preserve">The </w:t>
      </w:r>
      <w:r w:rsidR="004F4858">
        <w:rPr>
          <w:rFonts w:ascii="Arial" w:hAnsi="Arial" w:cs="Arial"/>
          <w:b w:val="0"/>
          <w:sz w:val="16"/>
          <w:szCs w:val="16"/>
        </w:rPr>
        <w:t xml:space="preserve">Service Provider </w:t>
      </w:r>
      <w:r w:rsidRPr="008452DE">
        <w:rPr>
          <w:rFonts w:ascii="Arial" w:hAnsi="Arial" w:cs="Arial"/>
          <w:b w:val="0"/>
          <w:sz w:val="16"/>
          <w:szCs w:val="16"/>
        </w:rPr>
        <w:t xml:space="preserve"> must notify ATNS immediately where there are reasonable grounds to believe that personal information has been accessed or acquired by any unauthorised person (Data Breach) and must assist the Company, at its own cost: a) with any investigation or notice to the Regulator or data subjects that ATNS may make in relation to a Data Breach; and b) in responding to any directions by the Regulator to publicise the Data Breach, including assisting ATNS to make public announcements if required.</w:t>
      </w:r>
    </w:p>
    <w:p w14:paraId="768FCA74" w14:textId="0556BD27" w:rsidR="004F4858" w:rsidRDefault="004F4858" w:rsidP="008452DE">
      <w:pPr>
        <w:pStyle w:val="Heading2"/>
        <w:numPr>
          <w:ilvl w:val="0"/>
          <w:numId w:val="0"/>
        </w:numPr>
        <w:spacing w:before="0" w:after="0" w:line="276" w:lineRule="auto"/>
        <w:ind w:left="1021" w:hanging="1021"/>
        <w:rPr>
          <w:rFonts w:ascii="Arial" w:hAnsi="Arial" w:cs="Arial"/>
          <w:b w:val="0"/>
          <w:sz w:val="16"/>
          <w:szCs w:val="16"/>
        </w:rPr>
      </w:pPr>
    </w:p>
    <w:p w14:paraId="6BA34221" w14:textId="5D08626F" w:rsidR="004F4858" w:rsidRPr="00E8492A" w:rsidRDefault="004F4858" w:rsidP="008452DE">
      <w:pPr>
        <w:pStyle w:val="Heading2"/>
        <w:numPr>
          <w:ilvl w:val="0"/>
          <w:numId w:val="0"/>
        </w:numPr>
        <w:spacing w:before="0" w:after="0" w:line="276" w:lineRule="auto"/>
        <w:ind w:left="1021" w:hanging="1021"/>
        <w:rPr>
          <w:rFonts w:ascii="Arial" w:hAnsi="Arial" w:cs="Arial"/>
          <w:b w:val="0"/>
          <w:sz w:val="16"/>
          <w:szCs w:val="16"/>
        </w:rPr>
      </w:pPr>
      <w:r>
        <w:rPr>
          <w:rFonts w:ascii="Arial" w:hAnsi="Arial" w:cs="Arial"/>
          <w:b w:val="0"/>
          <w:sz w:val="16"/>
          <w:szCs w:val="16"/>
        </w:rPr>
        <w:t xml:space="preserve">4.1.7              </w:t>
      </w:r>
      <w:r w:rsidRPr="004F4858">
        <w:rPr>
          <w:rFonts w:ascii="Arial" w:hAnsi="Arial" w:cs="Arial"/>
          <w:b w:val="0"/>
          <w:sz w:val="16"/>
          <w:szCs w:val="16"/>
        </w:rPr>
        <w:t xml:space="preserve">The </w:t>
      </w:r>
      <w:r>
        <w:rPr>
          <w:rFonts w:ascii="Arial" w:hAnsi="Arial" w:cs="Arial"/>
          <w:b w:val="0"/>
          <w:sz w:val="16"/>
          <w:szCs w:val="16"/>
        </w:rPr>
        <w:t>Service Provider</w:t>
      </w:r>
      <w:r w:rsidRPr="004F4858">
        <w:rPr>
          <w:rFonts w:ascii="Arial" w:hAnsi="Arial" w:cs="Arial"/>
          <w:b w:val="0"/>
          <w:sz w:val="16"/>
          <w:szCs w:val="16"/>
        </w:rPr>
        <w:t xml:space="preserve"> indemnifies ATNS against any civil or criminal action or administrative fine or other penalty or loss as a result of the Service Provider’s breach of this clause.</w:t>
      </w:r>
    </w:p>
    <w:p w14:paraId="2A6505FF" w14:textId="77777777" w:rsidR="00B31140" w:rsidRPr="00521A4C" w:rsidRDefault="00B31140" w:rsidP="008452DE">
      <w:pPr>
        <w:pStyle w:val="Title1"/>
        <w:spacing w:before="0" w:after="0"/>
        <w:rPr>
          <w:rFonts w:ascii="Arial" w:hAnsi="Arial" w:cs="Arial"/>
          <w:lang w:val="en-US"/>
        </w:rPr>
      </w:pPr>
    </w:p>
    <w:p w14:paraId="00A3CDA0" w14:textId="77777777" w:rsidR="00B31140" w:rsidRPr="00521A4C" w:rsidRDefault="00B31140">
      <w:pPr>
        <w:pStyle w:val="Title1"/>
        <w:rPr>
          <w:rFonts w:ascii="Arial" w:hAnsi="Arial" w:cs="Arial"/>
          <w:lang w:val="en-US"/>
        </w:rPr>
      </w:pPr>
    </w:p>
    <w:p w14:paraId="5A7745CF" w14:textId="77777777" w:rsidR="004F4858" w:rsidRDefault="004F4858">
      <w:pPr>
        <w:pStyle w:val="Title1"/>
        <w:rPr>
          <w:rFonts w:ascii="Arial" w:hAnsi="Arial" w:cs="Arial"/>
          <w:lang w:val="en-US"/>
        </w:rPr>
      </w:pPr>
      <w:bookmarkStart w:id="229" w:name="_Toc471187581"/>
      <w:bookmarkStart w:id="230" w:name="_Toc472236697"/>
    </w:p>
    <w:p w14:paraId="116E961D" w14:textId="77777777" w:rsidR="004F4858" w:rsidRDefault="004F4858">
      <w:pPr>
        <w:pStyle w:val="Title1"/>
        <w:rPr>
          <w:rFonts w:ascii="Arial" w:hAnsi="Arial" w:cs="Arial"/>
          <w:lang w:val="en-US"/>
        </w:rPr>
      </w:pPr>
    </w:p>
    <w:p w14:paraId="37395F85" w14:textId="77777777" w:rsidR="004F4858" w:rsidRDefault="004F4858">
      <w:pPr>
        <w:pStyle w:val="Title1"/>
        <w:rPr>
          <w:rFonts w:ascii="Arial" w:hAnsi="Arial" w:cs="Arial"/>
          <w:lang w:val="en-US"/>
        </w:rPr>
      </w:pPr>
    </w:p>
    <w:p w14:paraId="6BB1D103" w14:textId="77777777" w:rsidR="004F4858" w:rsidRDefault="004F4858">
      <w:pPr>
        <w:pStyle w:val="Title1"/>
        <w:rPr>
          <w:rFonts w:ascii="Arial" w:hAnsi="Arial" w:cs="Arial"/>
          <w:lang w:val="en-US"/>
        </w:rPr>
      </w:pPr>
    </w:p>
    <w:p w14:paraId="300B909E" w14:textId="77777777" w:rsidR="004F4858" w:rsidRDefault="004F4858">
      <w:pPr>
        <w:pStyle w:val="Title1"/>
        <w:rPr>
          <w:rFonts w:ascii="Arial" w:hAnsi="Arial" w:cs="Arial"/>
          <w:lang w:val="en-US"/>
        </w:rPr>
      </w:pPr>
    </w:p>
    <w:p w14:paraId="165BAA3D" w14:textId="77777777" w:rsidR="004F4858" w:rsidRDefault="004F4858">
      <w:pPr>
        <w:pStyle w:val="Title1"/>
        <w:rPr>
          <w:rFonts w:ascii="Arial" w:hAnsi="Arial" w:cs="Arial"/>
          <w:lang w:val="en-US"/>
        </w:rPr>
      </w:pPr>
    </w:p>
    <w:p w14:paraId="43671222" w14:textId="77777777" w:rsidR="004F4858" w:rsidRDefault="004F4858">
      <w:pPr>
        <w:pStyle w:val="Title1"/>
        <w:rPr>
          <w:rFonts w:ascii="Arial" w:hAnsi="Arial" w:cs="Arial"/>
          <w:lang w:val="en-US"/>
        </w:rPr>
      </w:pPr>
    </w:p>
    <w:p w14:paraId="56209959" w14:textId="77777777" w:rsidR="004F4858" w:rsidRDefault="004F4858">
      <w:pPr>
        <w:pStyle w:val="Title1"/>
        <w:rPr>
          <w:rFonts w:ascii="Arial" w:hAnsi="Arial" w:cs="Arial"/>
          <w:lang w:val="en-US"/>
        </w:rPr>
      </w:pPr>
    </w:p>
    <w:p w14:paraId="27141944" w14:textId="15CC352C" w:rsidR="00B31140" w:rsidRPr="00521A4C" w:rsidRDefault="00B31140">
      <w:pPr>
        <w:pStyle w:val="Title1"/>
        <w:rPr>
          <w:rFonts w:ascii="Arial" w:hAnsi="Arial" w:cs="Arial"/>
          <w:lang w:val="en-US"/>
        </w:rPr>
      </w:pPr>
      <w:r w:rsidRPr="00521A4C">
        <w:rPr>
          <w:rFonts w:ascii="Arial" w:hAnsi="Arial" w:cs="Arial"/>
          <w:lang w:val="en-US"/>
        </w:rPr>
        <w:lastRenderedPageBreak/>
        <w:t xml:space="preserve">CHAPTER </w:t>
      </w:r>
      <w:bookmarkEnd w:id="229"/>
      <w:bookmarkEnd w:id="230"/>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77777777" w:rsidR="00B31140" w:rsidRPr="00521A4C" w:rsidRDefault="00B31140">
      <w:pPr>
        <w:pStyle w:val="Subtitle"/>
        <w:rPr>
          <w:rFonts w:cs="Arial"/>
          <w:lang w:val="en-US"/>
        </w:rPr>
      </w:pPr>
      <w:r w:rsidRPr="00521A4C">
        <w:rPr>
          <w:rFonts w:cs="Arial"/>
          <w:lang w:val="en-US"/>
        </w:rPr>
        <w:br w:type="page"/>
      </w:r>
      <w:bookmarkStart w:id="231" w:name="_Toc36816484"/>
      <w:r w:rsidRPr="00521A4C">
        <w:rPr>
          <w:rFonts w:cs="Arial"/>
        </w:rPr>
        <w:lastRenderedPageBreak/>
        <w:t xml:space="preserve">CHAPTER 3 : </w:t>
      </w:r>
      <w:r w:rsidRPr="00521A4C">
        <w:rPr>
          <w:rFonts w:cs="Arial"/>
          <w:lang w:val="en-US"/>
        </w:rPr>
        <w:t>FORM OF CONTRACT</w:t>
      </w:r>
      <w:bookmarkEnd w:id="231"/>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7381D6A0" w14:textId="32BD6FE3" w:rsidR="0015446D" w:rsidRPr="0015446D" w:rsidRDefault="00B31140" w:rsidP="0015446D">
      <w:pPr>
        <w:jc w:val="center"/>
        <w:outlineLvl w:val="0"/>
        <w:rPr>
          <w:b/>
          <w:sz w:val="22"/>
          <w:szCs w:val="22"/>
        </w:rPr>
      </w:pPr>
      <w:r w:rsidRPr="0015446D">
        <w:rPr>
          <w:rFonts w:cs="Arial"/>
          <w:b/>
          <w:sz w:val="22"/>
          <w:szCs w:val="22"/>
        </w:rPr>
        <w:t>SUPPLY AND SERVICES CONTRACT</w:t>
      </w:r>
      <w:r w:rsidR="0015446D" w:rsidRPr="0015446D">
        <w:rPr>
          <w:rFonts w:cs="Arial"/>
          <w:b/>
          <w:sz w:val="22"/>
          <w:szCs w:val="22"/>
        </w:rPr>
        <w:t xml:space="preserve"> - </w:t>
      </w:r>
      <w:r w:rsidR="0008087E" w:rsidRPr="0008087E">
        <w:rPr>
          <w:b/>
          <w:bCs/>
          <w:sz w:val="22"/>
          <w:szCs w:val="22"/>
        </w:rPr>
        <w:t>SUPPLY, DELIVERY AND COMMISSIONING OF THE PORTABLE EMERGENCY RADIOS</w:t>
      </w:r>
      <w:r w:rsidR="0015446D" w:rsidRPr="0015446D">
        <w:rPr>
          <w:b/>
          <w:bCs/>
          <w:sz w:val="22"/>
          <w:szCs w:val="22"/>
        </w:rPr>
        <w:t>.</w:t>
      </w:r>
    </w:p>
    <w:p w14:paraId="145F8C6D" w14:textId="31D002A2" w:rsidR="00B31140" w:rsidRPr="00521A4C" w:rsidRDefault="00B31140">
      <w:pPr>
        <w:jc w:val="center"/>
        <w:rPr>
          <w:rFonts w:cs="Arial"/>
          <w:b/>
          <w:sz w:val="20"/>
        </w:rPr>
      </w:pP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610B18DE" w14:textId="5031F099" w:rsidR="00F02D79" w:rsidRPr="00521A4C" w:rsidRDefault="00F02D79" w:rsidP="00F02D79">
      <w:pPr>
        <w:tabs>
          <w:tab w:val="left" w:pos="0"/>
          <w:tab w:val="right" w:pos="8222"/>
        </w:tabs>
        <w:rPr>
          <w:rFonts w:cs="Arial"/>
          <w:sz w:val="20"/>
        </w:rPr>
      </w:pPr>
      <w:r w:rsidRPr="00521A4C">
        <w:rPr>
          <w:rFonts w:cs="Arial"/>
          <w:b/>
          <w:sz w:val="20"/>
        </w:rPr>
        <w:t>THE CONTRACT</w:t>
      </w:r>
      <w:r w:rsidRPr="00521A4C">
        <w:rPr>
          <w:rFonts w:cs="Arial"/>
          <w:sz w:val="20"/>
        </w:rPr>
        <w:t xml:space="preserve"> is made on the </w:t>
      </w:r>
      <w:r w:rsidRPr="00184E4D">
        <w:rPr>
          <w:rFonts w:cs="Arial"/>
          <w:sz w:val="20"/>
        </w:rPr>
        <w:t xml:space="preserve">_________ </w:t>
      </w:r>
      <w:proofErr w:type="spellStart"/>
      <w:r w:rsidRPr="00521A4C">
        <w:rPr>
          <w:rFonts w:cs="Arial"/>
          <w:sz w:val="20"/>
          <w:vertAlign w:val="superscript"/>
        </w:rPr>
        <w:t>th</w:t>
      </w:r>
      <w:proofErr w:type="spellEnd"/>
      <w:r w:rsidRPr="00521A4C">
        <w:rPr>
          <w:rFonts w:cs="Arial"/>
          <w:sz w:val="20"/>
        </w:rPr>
        <w:t xml:space="preserve"> day of </w:t>
      </w:r>
      <w:r w:rsidRPr="00184E4D">
        <w:rPr>
          <w:rFonts w:cs="Arial"/>
          <w:sz w:val="20"/>
        </w:rPr>
        <w:t xml:space="preserve">_________ </w:t>
      </w:r>
      <w:r>
        <w:rPr>
          <w:rFonts w:cs="Arial"/>
          <w:sz w:val="20"/>
        </w:rPr>
        <w:t>202</w:t>
      </w:r>
      <w:r w:rsidR="00C423CD">
        <w:rPr>
          <w:rFonts w:cs="Arial"/>
          <w:sz w:val="20"/>
        </w:rPr>
        <w:t>3</w:t>
      </w:r>
      <w:r>
        <w:rPr>
          <w:rFonts w:cs="Arial"/>
          <w:sz w:val="20"/>
        </w:rPr>
        <w:t xml:space="preserve"> </w:t>
      </w:r>
      <w:r w:rsidRPr="00521A4C">
        <w:rPr>
          <w:rFonts w:cs="Arial"/>
          <w:sz w:val="20"/>
        </w:rPr>
        <w:t>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57146468"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r>
      <w:r w:rsidR="00F02D79" w:rsidRPr="00F02D79">
        <w:rPr>
          <w:rFonts w:cs="Arial"/>
          <w:sz w:val="20"/>
        </w:rPr>
        <w:t xml:space="preserve">_________________________ (hereinafter known as the “Contractor”) of </w:t>
      </w:r>
      <w:r w:rsidR="00F02D79">
        <w:rPr>
          <w:rFonts w:cs="Arial"/>
          <w:sz w:val="20"/>
        </w:rPr>
        <w:t>_</w:t>
      </w:r>
      <w:r w:rsidR="00F02D79" w:rsidRPr="00F02D79">
        <w:rPr>
          <w:rFonts w:cs="Arial"/>
          <w:sz w:val="20"/>
        </w:rPr>
        <w:t>________________________</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90EF0" w:rsidRDefault="00B31140">
      <w:pPr>
        <w:tabs>
          <w:tab w:val="left" w:pos="426"/>
        </w:tabs>
        <w:ind w:left="426" w:hanging="426"/>
        <w:rPr>
          <w:rFonts w:cs="Arial"/>
          <w:sz w:val="20"/>
        </w:rPr>
      </w:pPr>
      <w:r w:rsidRPr="00521A4C">
        <w:rPr>
          <w:rFonts w:cs="Arial"/>
          <w:sz w:val="20"/>
        </w:rPr>
        <w:t>A.</w:t>
      </w:r>
      <w:r w:rsidRPr="00521A4C">
        <w:rPr>
          <w:rFonts w:cs="Arial"/>
          <w:sz w:val="20"/>
        </w:rPr>
        <w:tab/>
      </w:r>
      <w:r w:rsidRPr="00590EF0">
        <w:rPr>
          <w:rFonts w:cs="Arial"/>
          <w:sz w:val="20"/>
        </w:rPr>
        <w:t xml:space="preserve">The Company hereby engages the Contractor to supply the Company with the </w:t>
      </w:r>
      <w:r w:rsidR="00420589" w:rsidRPr="00590EF0">
        <w:rPr>
          <w:rFonts w:cs="Arial"/>
          <w:sz w:val="20"/>
        </w:rPr>
        <w:t>Supplies and Services</w:t>
      </w:r>
      <w:r w:rsidR="00A13760" w:rsidRPr="00590EF0">
        <w:rPr>
          <w:rFonts w:cs="Arial"/>
          <w:sz w:val="20"/>
        </w:rPr>
        <w:t xml:space="preserve"> </w:t>
      </w:r>
      <w:r w:rsidRPr="00590EF0">
        <w:rPr>
          <w:rFonts w:cs="Arial"/>
          <w:sz w:val="20"/>
        </w:rPr>
        <w:t>identified in the Contract.</w:t>
      </w:r>
    </w:p>
    <w:p w14:paraId="1B9B2E37" w14:textId="77777777" w:rsidR="00B31140" w:rsidRPr="00590EF0" w:rsidRDefault="00B31140">
      <w:pPr>
        <w:pStyle w:val="Footer"/>
        <w:tabs>
          <w:tab w:val="clear" w:pos="4383"/>
          <w:tab w:val="clear" w:pos="8766"/>
          <w:tab w:val="right" w:pos="8306"/>
        </w:tabs>
        <w:rPr>
          <w:rFonts w:cs="Arial"/>
          <w:sz w:val="20"/>
        </w:rPr>
      </w:pPr>
    </w:p>
    <w:p w14:paraId="2B48C4AE" w14:textId="26E7F9BF" w:rsidR="00B31140" w:rsidRPr="00590EF0" w:rsidRDefault="00B31140">
      <w:pPr>
        <w:numPr>
          <w:ilvl w:val="0"/>
          <w:numId w:val="16"/>
        </w:numPr>
        <w:rPr>
          <w:rFonts w:cs="Arial"/>
          <w:sz w:val="20"/>
        </w:rPr>
      </w:pPr>
      <w:r w:rsidRPr="00590EF0">
        <w:rPr>
          <w:rFonts w:cs="Arial"/>
          <w:sz w:val="20"/>
        </w:rPr>
        <w:t xml:space="preserve">The Contractor is </w:t>
      </w:r>
      <w:r w:rsidR="00590EF0" w:rsidRPr="00590EF0">
        <w:rPr>
          <w:rFonts w:cs="Arial"/>
          <w:sz w:val="20"/>
        </w:rPr>
        <w:t>experienced</w:t>
      </w:r>
      <w:r w:rsidR="00590EF0" w:rsidRPr="00590EF0">
        <w:rPr>
          <w:rFonts w:cs="Arial"/>
          <w:bCs/>
          <w:sz w:val="20"/>
        </w:rPr>
        <w:t xml:space="preserve"> in the Supply, Delivery, Commissioning and Support of a Fire Suppression and Detection system</w:t>
      </w:r>
      <w:r w:rsidR="00590EF0" w:rsidRPr="00590EF0">
        <w:rPr>
          <w:rFonts w:cs="Arial"/>
          <w:sz w:val="20"/>
        </w:rPr>
        <w:t xml:space="preserve"> and agrees to provide the necessary resources, personnel, skills and expertise required to comply with </w:t>
      </w:r>
      <w:proofErr w:type="gramStart"/>
      <w:r w:rsidR="00590EF0" w:rsidRPr="00590EF0">
        <w:rPr>
          <w:rFonts w:cs="Arial"/>
          <w:sz w:val="20"/>
        </w:rPr>
        <w:t>all of</w:t>
      </w:r>
      <w:proofErr w:type="gramEnd"/>
      <w:r w:rsidR="00590EF0" w:rsidRPr="00590EF0">
        <w:rPr>
          <w:rFonts w:cs="Arial"/>
          <w:sz w:val="20"/>
        </w:rPr>
        <w:t xml:space="preserve"> its obligations under the contract.</w:t>
      </w:r>
    </w:p>
    <w:p w14:paraId="21AE12BE" w14:textId="77777777" w:rsidR="00B31140" w:rsidRPr="00590EF0" w:rsidRDefault="00B31140">
      <w:pPr>
        <w:pStyle w:val="Footer"/>
        <w:tabs>
          <w:tab w:val="clear" w:pos="4383"/>
          <w:tab w:val="clear" w:pos="8766"/>
        </w:tabs>
        <w:rPr>
          <w:rFonts w:cs="Arial"/>
          <w:sz w:val="20"/>
        </w:rPr>
      </w:pPr>
    </w:p>
    <w:p w14:paraId="2E11BA19" w14:textId="7A412071" w:rsidR="00B31140" w:rsidRPr="00590EF0" w:rsidRDefault="00B31140" w:rsidP="00D17ED6">
      <w:pPr>
        <w:numPr>
          <w:ilvl w:val="0"/>
          <w:numId w:val="16"/>
        </w:numPr>
        <w:tabs>
          <w:tab w:val="left" w:pos="4253"/>
        </w:tabs>
        <w:rPr>
          <w:rFonts w:cs="Arial"/>
          <w:sz w:val="20"/>
        </w:rPr>
      </w:pPr>
      <w:r w:rsidRPr="00590EF0">
        <w:rPr>
          <w:rFonts w:cs="Arial"/>
          <w:sz w:val="20"/>
        </w:rPr>
        <w:t xml:space="preserve">The Company has selected the Contractors proposal following the Company’s </w:t>
      </w:r>
      <w:r w:rsidR="003935A6" w:rsidRPr="00590EF0">
        <w:rPr>
          <w:rFonts w:cs="Arial"/>
          <w:sz w:val="20"/>
        </w:rPr>
        <w:t>RFP</w:t>
      </w:r>
      <w:r w:rsidRPr="00590EF0">
        <w:rPr>
          <w:rFonts w:cs="Arial"/>
          <w:sz w:val="20"/>
        </w:rPr>
        <w:t xml:space="preserve"> Reference </w:t>
      </w:r>
      <w:r w:rsidR="00C423CD" w:rsidRPr="00C423CD">
        <w:rPr>
          <w:bCs/>
          <w:sz w:val="20"/>
        </w:rPr>
        <w:t xml:space="preserve">ATNS/TPQ/RFP037/23.24/PORTABLE EMERGENCY HANDHELD RADIOS </w:t>
      </w:r>
      <w:r w:rsidRPr="00590EF0">
        <w:rPr>
          <w:rFonts w:cs="Arial"/>
          <w:sz w:val="20"/>
        </w:rPr>
        <w:t xml:space="preserve">and following subsequent clarifications and negotiations the Contractor has agreed to provide the </w:t>
      </w:r>
      <w:r w:rsidR="00420589" w:rsidRPr="00590EF0">
        <w:rPr>
          <w:rFonts w:cs="Arial"/>
          <w:sz w:val="20"/>
        </w:rPr>
        <w:t>Supplies and Services</w:t>
      </w:r>
      <w:r w:rsidR="00A13760" w:rsidRPr="00590EF0">
        <w:rPr>
          <w:rFonts w:cs="Arial"/>
          <w:sz w:val="20"/>
        </w:rPr>
        <w:t xml:space="preserve"> </w:t>
      </w:r>
      <w:r w:rsidRPr="00590EF0">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0C4904D3"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H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045C1B73" w:rsidR="00B31140" w:rsidRDefault="00B31140">
      <w:pPr>
        <w:pStyle w:val="Footer"/>
        <w:tabs>
          <w:tab w:val="clear" w:pos="4383"/>
          <w:tab w:val="clear" w:pos="8766"/>
          <w:tab w:val="right" w:pos="8306"/>
        </w:tabs>
        <w:rPr>
          <w:rFonts w:cs="Arial"/>
          <w:sz w:val="20"/>
        </w:rPr>
      </w:pPr>
    </w:p>
    <w:p w14:paraId="5C95C4C5" w14:textId="77777777" w:rsidR="00C2790E" w:rsidRPr="00521A4C" w:rsidRDefault="00C2790E">
      <w:pPr>
        <w:pStyle w:val="Footer"/>
        <w:tabs>
          <w:tab w:val="clear" w:pos="4383"/>
          <w:tab w:val="clear" w:pos="8766"/>
          <w:tab w:val="right" w:pos="8306"/>
        </w:tabs>
        <w:rPr>
          <w:rFonts w:cs="Arial"/>
          <w:sz w:val="20"/>
        </w:rPr>
      </w:pPr>
    </w:p>
    <w:p w14:paraId="17F56852" w14:textId="77777777" w:rsidR="00B31140" w:rsidRPr="00521A4C" w:rsidRDefault="00B31140">
      <w:pPr>
        <w:pStyle w:val="Footer"/>
        <w:tabs>
          <w:tab w:val="clear" w:pos="4383"/>
          <w:tab w:val="clear" w:pos="8766"/>
          <w:tab w:val="right" w:pos="8306"/>
        </w:tabs>
        <w:rPr>
          <w:rFonts w:cs="Arial"/>
          <w:sz w:val="20"/>
        </w:rPr>
      </w:pPr>
    </w:p>
    <w:p w14:paraId="3CAFCC29" w14:textId="77777777" w:rsidR="00B31140" w:rsidRPr="00521A4C" w:rsidRDefault="00B31140">
      <w:pPr>
        <w:pStyle w:val="Footer"/>
        <w:tabs>
          <w:tab w:val="clear" w:pos="4383"/>
          <w:tab w:val="clear" w:pos="8766"/>
          <w:tab w:val="right" w:pos="8306"/>
        </w:tabs>
        <w:rPr>
          <w:rFonts w:cs="Arial"/>
          <w:sz w:val="20"/>
        </w:rPr>
      </w:pPr>
    </w:p>
    <w:p w14:paraId="3F38077A" w14:textId="7E6F145C" w:rsidR="00B31140" w:rsidRPr="00521A4C" w:rsidRDefault="00B31140">
      <w:pPr>
        <w:tabs>
          <w:tab w:val="right" w:pos="8306"/>
        </w:tabs>
        <w:rPr>
          <w:rFonts w:cs="Arial"/>
          <w:sz w:val="20"/>
        </w:rPr>
      </w:pPr>
      <w:r w:rsidRPr="00521A4C">
        <w:rPr>
          <w:rFonts w:cs="Arial"/>
          <w:sz w:val="20"/>
        </w:rPr>
        <w:t xml:space="preserve">EXECUTED by the parties as </w:t>
      </w:r>
      <w:r w:rsidR="00F02D79" w:rsidRPr="00521A4C">
        <w:rPr>
          <w:rFonts w:cs="Arial"/>
          <w:sz w:val="20"/>
        </w:rPr>
        <w:t>a</w:t>
      </w:r>
      <w:r w:rsidRPr="00521A4C">
        <w:rPr>
          <w:rFonts w:cs="Arial"/>
          <w:sz w:val="20"/>
        </w:rPr>
        <w:t xml:space="preserve"> Contract</w:t>
      </w:r>
    </w:p>
    <w:p w14:paraId="6383B134" w14:textId="77777777" w:rsidR="00B31140" w:rsidRPr="00521A4C" w:rsidRDefault="00B31140">
      <w:pPr>
        <w:pStyle w:val="Footer"/>
        <w:tabs>
          <w:tab w:val="clear" w:pos="4383"/>
          <w:tab w:val="clear" w:pos="8766"/>
          <w:tab w:val="right" w:pos="8306"/>
        </w:tabs>
        <w:rPr>
          <w:rFonts w:cs="Arial"/>
          <w:sz w:val="20"/>
        </w:rPr>
      </w:pPr>
    </w:p>
    <w:p w14:paraId="4E320895" w14:textId="77777777" w:rsidR="00B31140" w:rsidRPr="00521A4C" w:rsidRDefault="00B31140">
      <w:pPr>
        <w:tabs>
          <w:tab w:val="right" w:pos="8306"/>
        </w:tabs>
        <w:rPr>
          <w:rFonts w:cs="Arial"/>
          <w:sz w:val="20"/>
        </w:rPr>
      </w:pPr>
      <w:r w:rsidRPr="00521A4C">
        <w:rPr>
          <w:rFonts w:cs="Arial"/>
          <w:sz w:val="20"/>
        </w:rPr>
        <w:t>SIGNED by</w:t>
      </w:r>
    </w:p>
    <w:p w14:paraId="70801D29" w14:textId="77777777" w:rsidR="00B31140" w:rsidRPr="00521A4C" w:rsidRDefault="00B31140">
      <w:pPr>
        <w:tabs>
          <w:tab w:val="right" w:pos="8306"/>
        </w:tabs>
        <w:rPr>
          <w:rFonts w:cs="Arial"/>
          <w:sz w:val="20"/>
        </w:rPr>
      </w:pPr>
    </w:p>
    <w:p w14:paraId="7DEB9059" w14:textId="77777777" w:rsidR="00B31140" w:rsidRPr="00521A4C" w:rsidRDefault="00B31140">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510D9A3F" w14:textId="77777777" w:rsidR="00B31140" w:rsidRPr="00521A4C" w:rsidRDefault="00B31140">
      <w:pPr>
        <w:tabs>
          <w:tab w:val="right" w:pos="8306"/>
        </w:tabs>
        <w:spacing w:line="240" w:lineRule="auto"/>
        <w:rPr>
          <w:rFonts w:cs="Arial"/>
          <w:sz w:val="20"/>
        </w:rPr>
      </w:pPr>
    </w:p>
    <w:p w14:paraId="11E33CBB" w14:textId="77777777" w:rsidR="00B31140" w:rsidRPr="00521A4C" w:rsidRDefault="00B31140">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559D7D3E" w14:textId="77777777" w:rsidR="00B31140" w:rsidRPr="00521A4C" w:rsidRDefault="00B31140">
      <w:pPr>
        <w:tabs>
          <w:tab w:val="right" w:pos="8306"/>
        </w:tabs>
        <w:spacing w:line="240" w:lineRule="auto"/>
        <w:rPr>
          <w:rFonts w:cs="Arial"/>
          <w:sz w:val="20"/>
        </w:rPr>
      </w:pPr>
    </w:p>
    <w:p w14:paraId="15DA8CEA" w14:textId="77777777" w:rsidR="00B31140" w:rsidRPr="00521A4C" w:rsidRDefault="00B31140">
      <w:pPr>
        <w:tabs>
          <w:tab w:val="right" w:pos="8306"/>
        </w:tabs>
        <w:rPr>
          <w:rFonts w:cs="Arial"/>
          <w:sz w:val="20"/>
        </w:rPr>
      </w:pPr>
    </w:p>
    <w:p w14:paraId="7C5CBB3B" w14:textId="77777777" w:rsidR="00B31140" w:rsidRPr="00521A4C" w:rsidRDefault="00B31140">
      <w:pPr>
        <w:tabs>
          <w:tab w:val="right" w:pos="8306"/>
        </w:tabs>
        <w:spacing w:line="240" w:lineRule="auto"/>
        <w:rPr>
          <w:rFonts w:cs="Arial"/>
          <w:sz w:val="20"/>
        </w:rPr>
      </w:pPr>
      <w:r w:rsidRPr="00521A4C">
        <w:rPr>
          <w:rFonts w:cs="Arial"/>
          <w:sz w:val="20"/>
        </w:rPr>
        <w:t>____________________________________                        ___________________________</w:t>
      </w:r>
    </w:p>
    <w:p w14:paraId="0C87B88E" w14:textId="77777777" w:rsidR="00B31140" w:rsidRPr="00521A4C" w:rsidRDefault="00B31140">
      <w:pPr>
        <w:tabs>
          <w:tab w:val="right" w:pos="8306"/>
        </w:tabs>
        <w:spacing w:line="240" w:lineRule="auto"/>
        <w:rPr>
          <w:rFonts w:cs="Arial"/>
          <w:sz w:val="20"/>
        </w:rPr>
      </w:pPr>
    </w:p>
    <w:p w14:paraId="4DBFC546" w14:textId="77777777" w:rsidR="00B31140" w:rsidRPr="00521A4C" w:rsidRDefault="00B31140">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50FFF648" w14:textId="77777777" w:rsidR="00B31140" w:rsidRPr="00521A4C" w:rsidRDefault="00B31140">
      <w:pPr>
        <w:tabs>
          <w:tab w:val="right" w:pos="8306"/>
        </w:tabs>
        <w:spacing w:line="240" w:lineRule="auto"/>
        <w:rPr>
          <w:rFonts w:cs="Arial"/>
          <w:sz w:val="20"/>
        </w:rPr>
      </w:pPr>
    </w:p>
    <w:p w14:paraId="0697F88F" w14:textId="77777777" w:rsidR="00B31140" w:rsidRPr="00521A4C" w:rsidRDefault="00B31140">
      <w:pPr>
        <w:tabs>
          <w:tab w:val="right" w:pos="8306"/>
        </w:tabs>
        <w:rPr>
          <w:rFonts w:cs="Arial"/>
          <w:sz w:val="20"/>
        </w:rPr>
      </w:pPr>
    </w:p>
    <w:p w14:paraId="0F27359B" w14:textId="77777777" w:rsidR="00B31140" w:rsidRPr="00521A4C" w:rsidRDefault="00B31140">
      <w:pPr>
        <w:tabs>
          <w:tab w:val="right" w:pos="8306"/>
        </w:tabs>
        <w:spacing w:line="240" w:lineRule="auto"/>
        <w:rPr>
          <w:rFonts w:cs="Arial"/>
          <w:sz w:val="20"/>
        </w:rPr>
      </w:pPr>
      <w:r w:rsidRPr="00521A4C">
        <w:rPr>
          <w:rFonts w:cs="Arial"/>
          <w:sz w:val="20"/>
        </w:rPr>
        <w:t>for and on behalf of the</w:t>
      </w:r>
    </w:p>
    <w:p w14:paraId="6E4042DD" w14:textId="2085B302" w:rsidR="00B31140" w:rsidRPr="00521A4C" w:rsidRDefault="00B31140">
      <w:pPr>
        <w:tabs>
          <w:tab w:val="right" w:pos="8306"/>
        </w:tabs>
        <w:spacing w:line="240" w:lineRule="auto"/>
        <w:rPr>
          <w:rFonts w:cs="Arial"/>
          <w:sz w:val="20"/>
        </w:rPr>
      </w:pPr>
      <w:r w:rsidRPr="00521A4C">
        <w:rPr>
          <w:rFonts w:cs="Arial"/>
          <w:sz w:val="20"/>
        </w:rPr>
        <w:t>AIR TRAFFIC AND NAVIGATION SERVICES COMPANY</w:t>
      </w:r>
      <w:r w:rsidR="00590EF0">
        <w:rPr>
          <w:rFonts w:cs="Arial"/>
          <w:sz w:val="20"/>
        </w:rPr>
        <w:t xml:space="preserve"> SOC</w:t>
      </w:r>
      <w:r w:rsidRPr="00521A4C">
        <w:rPr>
          <w:rFonts w:cs="Arial"/>
          <w:sz w:val="20"/>
        </w:rPr>
        <w:t xml:space="preserve"> LIMITED</w:t>
      </w:r>
    </w:p>
    <w:p w14:paraId="32520409" w14:textId="77777777" w:rsidR="00B31140" w:rsidRPr="00521A4C" w:rsidRDefault="00B31140">
      <w:pPr>
        <w:tabs>
          <w:tab w:val="right" w:pos="8306"/>
        </w:tabs>
        <w:rPr>
          <w:rFonts w:cs="Arial"/>
          <w:sz w:val="20"/>
        </w:rPr>
      </w:pPr>
    </w:p>
    <w:p w14:paraId="0F71888B" w14:textId="77777777" w:rsidR="00B31140" w:rsidRPr="00521A4C" w:rsidRDefault="00B31140">
      <w:pPr>
        <w:tabs>
          <w:tab w:val="right" w:pos="8306"/>
        </w:tabs>
        <w:rPr>
          <w:rFonts w:cs="Arial"/>
          <w:sz w:val="20"/>
        </w:rPr>
      </w:pPr>
    </w:p>
    <w:p w14:paraId="118FE39D" w14:textId="77777777" w:rsidR="00B31140" w:rsidRPr="00521A4C" w:rsidRDefault="00B31140">
      <w:pPr>
        <w:tabs>
          <w:tab w:val="right" w:pos="8306"/>
        </w:tabs>
        <w:rPr>
          <w:rFonts w:cs="Arial"/>
          <w:sz w:val="20"/>
        </w:rPr>
      </w:pPr>
    </w:p>
    <w:p w14:paraId="581BAA77" w14:textId="77777777" w:rsidR="00B31140" w:rsidRPr="00521A4C" w:rsidRDefault="00B31140">
      <w:pPr>
        <w:tabs>
          <w:tab w:val="right" w:pos="8306"/>
        </w:tabs>
        <w:rPr>
          <w:rFonts w:cs="Arial"/>
          <w:sz w:val="20"/>
        </w:rPr>
      </w:pPr>
      <w:r w:rsidRPr="00521A4C">
        <w:rPr>
          <w:rFonts w:cs="Arial"/>
          <w:sz w:val="20"/>
        </w:rPr>
        <w:t>SIGNED by</w:t>
      </w:r>
    </w:p>
    <w:p w14:paraId="38678C6B" w14:textId="77777777" w:rsidR="00B31140" w:rsidRPr="00521A4C" w:rsidRDefault="00B31140">
      <w:pPr>
        <w:tabs>
          <w:tab w:val="right" w:pos="8306"/>
        </w:tabs>
        <w:rPr>
          <w:rFonts w:cs="Arial"/>
          <w:sz w:val="20"/>
        </w:rPr>
      </w:pPr>
    </w:p>
    <w:p w14:paraId="7782C201" w14:textId="77777777" w:rsidR="00B31140" w:rsidRPr="00521A4C" w:rsidRDefault="00B31140">
      <w:pPr>
        <w:tabs>
          <w:tab w:val="right" w:pos="8306"/>
        </w:tabs>
        <w:rPr>
          <w:rFonts w:cs="Arial"/>
          <w:sz w:val="20"/>
        </w:rPr>
      </w:pPr>
    </w:p>
    <w:p w14:paraId="6E599819"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E2CDB1C" w14:textId="77777777" w:rsidR="00B31140" w:rsidRPr="00521A4C" w:rsidRDefault="00B31140">
      <w:pPr>
        <w:tabs>
          <w:tab w:val="right" w:pos="8306"/>
        </w:tabs>
        <w:spacing w:line="240" w:lineRule="auto"/>
        <w:rPr>
          <w:rFonts w:cs="Arial"/>
          <w:sz w:val="20"/>
        </w:rPr>
      </w:pPr>
    </w:p>
    <w:p w14:paraId="19DEADE5" w14:textId="77777777" w:rsidR="00B31140" w:rsidRPr="00521A4C" w:rsidRDefault="00B31140">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EC1F340" w14:textId="77777777" w:rsidR="00B31140" w:rsidRPr="00521A4C" w:rsidRDefault="00B31140">
      <w:pPr>
        <w:tabs>
          <w:tab w:val="right" w:pos="8306"/>
        </w:tabs>
        <w:rPr>
          <w:rFonts w:cs="Arial"/>
          <w:sz w:val="20"/>
        </w:rPr>
      </w:pPr>
    </w:p>
    <w:p w14:paraId="419D958C" w14:textId="77777777" w:rsidR="00B31140" w:rsidRPr="00521A4C" w:rsidRDefault="00B31140">
      <w:pPr>
        <w:tabs>
          <w:tab w:val="right" w:pos="8306"/>
        </w:tabs>
        <w:rPr>
          <w:rFonts w:cs="Arial"/>
          <w:sz w:val="20"/>
        </w:rPr>
      </w:pPr>
    </w:p>
    <w:p w14:paraId="557EF7A5"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02EF6257" w14:textId="77777777" w:rsidR="00B31140" w:rsidRPr="00521A4C" w:rsidRDefault="00B31140">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349C5E93" w14:textId="77777777" w:rsidR="00B31140" w:rsidRPr="00521A4C" w:rsidRDefault="00B31140">
      <w:pPr>
        <w:tabs>
          <w:tab w:val="right" w:pos="8306"/>
        </w:tabs>
        <w:rPr>
          <w:rFonts w:cs="Arial"/>
          <w:sz w:val="20"/>
        </w:rPr>
      </w:pPr>
    </w:p>
    <w:p w14:paraId="4B3D7A3B" w14:textId="77777777" w:rsidR="00C3167E" w:rsidRPr="00C3167E" w:rsidRDefault="00C3167E" w:rsidP="00C3167E">
      <w:pPr>
        <w:tabs>
          <w:tab w:val="right" w:pos="8306"/>
        </w:tabs>
        <w:spacing w:line="240" w:lineRule="auto"/>
        <w:rPr>
          <w:rFonts w:cs="Arial"/>
          <w:sz w:val="20"/>
        </w:rPr>
      </w:pPr>
      <w:r w:rsidRPr="00C3167E">
        <w:rPr>
          <w:rFonts w:cs="Arial"/>
          <w:sz w:val="20"/>
        </w:rPr>
        <w:t xml:space="preserve">for and on behalf of </w:t>
      </w:r>
    </w:p>
    <w:p w14:paraId="060BE16F" w14:textId="1086FAE2" w:rsidR="00B31140" w:rsidRPr="00521A4C" w:rsidRDefault="00C3167E" w:rsidP="00C3167E">
      <w:pPr>
        <w:tabs>
          <w:tab w:val="right" w:pos="8306"/>
        </w:tabs>
        <w:spacing w:line="240" w:lineRule="auto"/>
        <w:rPr>
          <w:rFonts w:cs="Arial"/>
          <w:sz w:val="20"/>
        </w:rPr>
      </w:pPr>
      <w:r w:rsidRPr="00C3167E">
        <w:rPr>
          <w:rFonts w:cs="Arial"/>
          <w:sz w:val="20"/>
        </w:rPr>
        <w:t>_________________________</w:t>
      </w:r>
    </w:p>
    <w:p w14:paraId="10D42396" w14:textId="77777777" w:rsidR="00B31140" w:rsidRPr="00521A4C" w:rsidRDefault="00B31140">
      <w:pPr>
        <w:rPr>
          <w:rFonts w:cs="Arial"/>
          <w:lang w:val="en-US"/>
        </w:rPr>
      </w:pPr>
    </w:p>
    <w:p w14:paraId="166009BE" w14:textId="77777777" w:rsidR="00B31140" w:rsidRPr="00521A4C" w:rsidRDefault="00B31140">
      <w:pPr>
        <w:rPr>
          <w:rFonts w:cs="Arial"/>
          <w:sz w:val="22"/>
        </w:rPr>
        <w:sectPr w:rsidR="00B31140" w:rsidRPr="00521A4C" w:rsidSect="0028551A">
          <w:footerReference w:type="default" r:id="rId12"/>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lastRenderedPageBreak/>
        <w:t>CONTRACT PARTICULARS</w:t>
      </w:r>
    </w:p>
    <w:p w14:paraId="4555856A" w14:textId="77777777" w:rsidR="00B31140" w:rsidRPr="00521A4C" w:rsidRDefault="00B31140">
      <w:pPr>
        <w:spacing w:line="311" w:lineRule="atLeast"/>
        <w:ind w:right="96"/>
        <w:jc w:val="center"/>
        <w:rPr>
          <w:rFonts w:cs="Arial"/>
          <w:b/>
          <w:sz w:val="22"/>
        </w:rPr>
      </w:pP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5CF44217" w14:textId="77777777" w:rsidR="000D36FF" w:rsidRPr="00521A4C" w:rsidRDefault="00B31140" w:rsidP="000D36FF">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r>
      <w:r w:rsidR="000D36FF" w:rsidRPr="00521A4C">
        <w:rPr>
          <w:rFonts w:cs="Arial"/>
          <w:b/>
          <w:sz w:val="20"/>
        </w:rPr>
        <w:t xml:space="preserve">ZAR </w:t>
      </w:r>
      <w:r w:rsidR="000D36FF" w:rsidRPr="00184E4D">
        <w:rPr>
          <w:rFonts w:cs="Arial"/>
          <w:b/>
          <w:sz w:val="20"/>
        </w:rPr>
        <w:t>_________________________</w:t>
      </w:r>
    </w:p>
    <w:p w14:paraId="739CC644" w14:textId="6E661303" w:rsidR="00B31140" w:rsidRPr="00521A4C" w:rsidRDefault="00B31140">
      <w:pPr>
        <w:tabs>
          <w:tab w:val="left" w:pos="-720"/>
          <w:tab w:val="left" w:pos="709"/>
        </w:tabs>
        <w:spacing w:line="240" w:lineRule="auto"/>
        <w:ind w:left="5103" w:right="96" w:hanging="5103"/>
        <w:rPr>
          <w:rFonts w:cs="Arial"/>
          <w:b/>
          <w:sz w:val="20"/>
        </w:rPr>
      </w:pP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0392A518"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r w:rsidR="00590EF0">
        <w:rPr>
          <w:rFonts w:cs="Arial"/>
          <w:b/>
          <w:sz w:val="20"/>
        </w:rPr>
        <w:t xml:space="preserve"> (Delegated)</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9A6E2E9" w14:textId="77777777" w:rsidR="000D36FF" w:rsidRPr="00521A4C" w:rsidRDefault="00B31140" w:rsidP="000D36FF">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0D36FF" w:rsidRPr="00521A4C">
        <w:rPr>
          <w:rFonts w:cs="Arial"/>
          <w:b/>
          <w:sz w:val="20"/>
        </w:rPr>
        <w:t>Managing Director</w:t>
      </w:r>
    </w:p>
    <w:p w14:paraId="025BBC05" w14:textId="77777777" w:rsidR="000D36FF" w:rsidRDefault="000D36FF" w:rsidP="000D36FF">
      <w:pPr>
        <w:spacing w:line="240" w:lineRule="auto"/>
        <w:ind w:firstLine="5130"/>
        <w:rPr>
          <w:rFonts w:cs="Arial"/>
          <w:b/>
          <w:sz w:val="20"/>
        </w:rPr>
      </w:pPr>
      <w:r w:rsidRPr="00184E4D">
        <w:rPr>
          <w:rFonts w:cs="Arial"/>
          <w:b/>
          <w:sz w:val="20"/>
        </w:rPr>
        <w:t>_________________________</w:t>
      </w:r>
    </w:p>
    <w:p w14:paraId="1448C836" w14:textId="77777777" w:rsidR="000D36FF" w:rsidRPr="00521A4C" w:rsidRDefault="000D36FF" w:rsidP="000D36FF">
      <w:pPr>
        <w:spacing w:line="240" w:lineRule="auto"/>
        <w:ind w:firstLine="5130"/>
        <w:rPr>
          <w:rFonts w:cs="Arial"/>
          <w:b/>
          <w:sz w:val="20"/>
        </w:rPr>
      </w:pPr>
      <w:r w:rsidRPr="00184E4D">
        <w:rPr>
          <w:rFonts w:cs="Arial"/>
          <w:b/>
          <w:sz w:val="20"/>
        </w:rPr>
        <w:t>_________________________</w:t>
      </w:r>
    </w:p>
    <w:p w14:paraId="47358288" w14:textId="77777777" w:rsidR="000D36FF" w:rsidRPr="00521A4C" w:rsidRDefault="000D36FF" w:rsidP="000D36FF">
      <w:pPr>
        <w:spacing w:line="240" w:lineRule="auto"/>
        <w:ind w:firstLine="5130"/>
        <w:rPr>
          <w:rFonts w:cs="Arial"/>
          <w:b/>
          <w:sz w:val="20"/>
        </w:rPr>
      </w:pPr>
      <w:r w:rsidRPr="00184E4D">
        <w:rPr>
          <w:rFonts w:cs="Arial"/>
          <w:b/>
          <w:sz w:val="20"/>
        </w:rPr>
        <w:t>_________________________</w:t>
      </w:r>
    </w:p>
    <w:p w14:paraId="6ADD6DC0" w14:textId="77777777" w:rsidR="000D36FF" w:rsidRPr="00184E4D" w:rsidRDefault="000D36FF" w:rsidP="000D36FF">
      <w:pPr>
        <w:spacing w:line="240" w:lineRule="auto"/>
        <w:ind w:firstLine="5130"/>
        <w:rPr>
          <w:rFonts w:cs="Arial"/>
          <w:b/>
          <w:sz w:val="20"/>
        </w:rPr>
      </w:pPr>
      <w:r w:rsidRPr="00184E4D">
        <w:rPr>
          <w:rFonts w:cs="Arial"/>
          <w:b/>
          <w:sz w:val="20"/>
        </w:rPr>
        <w:t>_________________________</w:t>
      </w:r>
    </w:p>
    <w:p w14:paraId="0D9867ED" w14:textId="0B8FE091" w:rsidR="00B31140" w:rsidRPr="00521A4C" w:rsidRDefault="00B31140" w:rsidP="000D36FF">
      <w:pPr>
        <w:tabs>
          <w:tab w:val="left" w:pos="-720"/>
          <w:tab w:val="left" w:pos="709"/>
        </w:tabs>
        <w:spacing w:line="240" w:lineRule="auto"/>
        <w:ind w:left="5103" w:right="96" w:hanging="5103"/>
        <w:rPr>
          <w:rFonts w:cs="Arial"/>
          <w:b/>
          <w:sz w:val="20"/>
        </w:rPr>
      </w:pPr>
    </w:p>
    <w:p w14:paraId="2AD7A233" w14:textId="77777777" w:rsidR="00B31140" w:rsidRPr="00521A4C" w:rsidRDefault="00B31140">
      <w:pPr>
        <w:spacing w:line="240" w:lineRule="auto"/>
        <w:ind w:firstLine="5130"/>
        <w:rPr>
          <w:rFonts w:cs="Arial"/>
          <w:sz w:val="20"/>
        </w:rPr>
      </w:pP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3FA6B82C" w:rsidR="00B31140" w:rsidRPr="00521A4C" w:rsidRDefault="00B31140">
      <w:pPr>
        <w:tabs>
          <w:tab w:val="left" w:pos="-720"/>
          <w:tab w:val="left" w:pos="709"/>
        </w:tabs>
        <w:spacing w:line="240" w:lineRule="auto"/>
        <w:ind w:left="5103" w:right="96" w:hanging="5103"/>
        <w:jc w:val="left"/>
        <w:rPr>
          <w:rFonts w:cs="Arial"/>
          <w:b/>
          <w:sz w:val="20"/>
        </w:rPr>
      </w:pPr>
      <w:r w:rsidRPr="00C171BA">
        <w:rPr>
          <w:rFonts w:cs="Arial"/>
          <w:sz w:val="20"/>
        </w:rPr>
        <w:t xml:space="preserve">Liquidated Damages for delay to the </w:t>
      </w:r>
      <w:r w:rsidR="008506B3" w:rsidRPr="00C171BA">
        <w:rPr>
          <w:rFonts w:cs="Arial"/>
          <w:sz w:val="20"/>
        </w:rPr>
        <w:t>Works</w:t>
      </w:r>
      <w:r w:rsidRPr="00C171BA">
        <w:rPr>
          <w:rFonts w:cs="Arial"/>
          <w:sz w:val="20"/>
        </w:rPr>
        <w:tab/>
      </w:r>
      <w:r w:rsidRPr="00C171BA">
        <w:rPr>
          <w:rFonts w:cs="Arial"/>
          <w:b/>
          <w:sz w:val="20"/>
        </w:rPr>
        <w:t xml:space="preserve">ZAR 10,000.00 per day, or in accordance with </w:t>
      </w:r>
      <w:r w:rsidRPr="00C602E8">
        <w:rPr>
          <w:rFonts w:cs="Arial"/>
          <w:b/>
          <w:sz w:val="20"/>
        </w:rPr>
        <w:t xml:space="preserve">clause </w:t>
      </w:r>
      <w:r w:rsidR="00C602E8" w:rsidRPr="00C602E8">
        <w:rPr>
          <w:rFonts w:cs="Arial"/>
          <w:b/>
          <w:sz w:val="20"/>
        </w:rPr>
        <w:t>2.7.1.4.2</w:t>
      </w:r>
      <w:r w:rsidRPr="00C602E8">
        <w:rPr>
          <w:rFonts w:cs="Arial"/>
          <w:b/>
          <w:sz w:val="20"/>
        </w:rPr>
        <w:t xml:space="preserve"> </w:t>
      </w:r>
      <w:r w:rsidRPr="00C171BA">
        <w:rPr>
          <w:rFonts w:cs="Arial"/>
          <w:b/>
          <w:sz w:val="20"/>
        </w:rPr>
        <w:t>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640C7938" w14:textId="77777777" w:rsidR="00C602E8" w:rsidRPr="00C602E8" w:rsidRDefault="00B31140" w:rsidP="00C602E8">
      <w:pPr>
        <w:tabs>
          <w:tab w:val="left" w:pos="-720"/>
          <w:tab w:val="left" w:pos="709"/>
        </w:tabs>
        <w:spacing w:line="240" w:lineRule="auto"/>
        <w:ind w:left="5103" w:right="96" w:hanging="5103"/>
        <w:rPr>
          <w:b/>
        </w:rPr>
      </w:pPr>
      <w:r w:rsidRPr="00521A4C">
        <w:rPr>
          <w:rFonts w:cs="Arial"/>
          <w:sz w:val="20"/>
        </w:rPr>
        <w:t>Warranty Period</w:t>
      </w:r>
      <w:r w:rsidRPr="00521A4C">
        <w:rPr>
          <w:rFonts w:cs="Arial"/>
          <w:b/>
          <w:sz w:val="20"/>
        </w:rPr>
        <w:tab/>
      </w:r>
      <w:r w:rsidR="00C602E8" w:rsidRPr="00C602E8">
        <w:rPr>
          <w:b/>
          <w:sz w:val="20"/>
        </w:rPr>
        <w:t>1 Year.</w:t>
      </w:r>
    </w:p>
    <w:p w14:paraId="0D736440" w14:textId="6E42FCCD" w:rsidR="00B31140" w:rsidRPr="00C602E8" w:rsidRDefault="00C602E8" w:rsidP="00C602E8">
      <w:pPr>
        <w:tabs>
          <w:tab w:val="left" w:pos="-720"/>
          <w:tab w:val="left" w:pos="709"/>
        </w:tabs>
        <w:spacing w:line="240" w:lineRule="auto"/>
        <w:ind w:left="5103" w:right="96" w:hanging="5103"/>
        <w:rPr>
          <w:rFonts w:cs="Arial"/>
          <w:b/>
          <w:sz w:val="20"/>
        </w:rPr>
      </w:pPr>
      <w:r>
        <w:rPr>
          <w:b/>
          <w:sz w:val="20"/>
        </w:rPr>
        <w:tab/>
      </w:r>
      <w:r>
        <w:rPr>
          <w:b/>
          <w:sz w:val="20"/>
        </w:rPr>
        <w:tab/>
      </w:r>
      <w:r w:rsidRPr="00C602E8">
        <w:rPr>
          <w:b/>
          <w:sz w:val="20"/>
        </w:rPr>
        <w:t>To</w:t>
      </w:r>
      <w:r>
        <w:rPr>
          <w:b/>
          <w:sz w:val="20"/>
        </w:rPr>
        <w:t xml:space="preserve"> </w:t>
      </w:r>
      <w:r w:rsidRPr="00C602E8">
        <w:rPr>
          <w:b/>
          <w:sz w:val="20"/>
        </w:rPr>
        <w:t>commence on the Date of Commissioning and to expire at a time of not less than 1 year from the Date of Commissioning</w:t>
      </w:r>
      <w:r>
        <w:rPr>
          <w:b/>
          <w:sz w:val="20"/>
        </w:rPr>
        <w:t>.</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6E9D16AD" w14:textId="77777777" w:rsidR="000D36FF" w:rsidRPr="00521A4C" w:rsidRDefault="00B31140" w:rsidP="000D36FF">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r>
      <w:r w:rsidR="000D36FF" w:rsidRPr="00521A4C">
        <w:rPr>
          <w:rFonts w:cs="Arial"/>
          <w:b/>
          <w:sz w:val="20"/>
        </w:rPr>
        <w:t>Managing Director</w:t>
      </w:r>
    </w:p>
    <w:p w14:paraId="1B7BE91B" w14:textId="77777777" w:rsidR="000D36FF" w:rsidRPr="00521A4C" w:rsidRDefault="000D36FF" w:rsidP="000D36FF">
      <w:pPr>
        <w:spacing w:line="240" w:lineRule="auto"/>
        <w:ind w:firstLine="5130"/>
        <w:rPr>
          <w:rFonts w:cs="Arial"/>
          <w:b/>
          <w:sz w:val="20"/>
        </w:rPr>
      </w:pPr>
      <w:r w:rsidRPr="00184E4D">
        <w:rPr>
          <w:rFonts w:cs="Arial"/>
          <w:b/>
          <w:sz w:val="20"/>
        </w:rPr>
        <w:t>_________________________</w:t>
      </w:r>
      <w:r w:rsidRPr="00521A4C">
        <w:rPr>
          <w:rFonts w:cs="Arial"/>
          <w:b/>
          <w:sz w:val="20"/>
        </w:rPr>
        <w:t xml:space="preserve"> </w:t>
      </w:r>
    </w:p>
    <w:p w14:paraId="7BAA66D4" w14:textId="77777777" w:rsidR="000D36FF" w:rsidRPr="00521A4C" w:rsidRDefault="000D36FF" w:rsidP="000D36FF">
      <w:pPr>
        <w:spacing w:line="240" w:lineRule="auto"/>
        <w:ind w:firstLine="5130"/>
        <w:rPr>
          <w:rFonts w:cs="Arial"/>
          <w:b/>
          <w:sz w:val="20"/>
        </w:rPr>
      </w:pPr>
      <w:r w:rsidRPr="00184E4D">
        <w:rPr>
          <w:rFonts w:cs="Arial"/>
          <w:b/>
          <w:sz w:val="20"/>
        </w:rPr>
        <w:t>_________________________</w:t>
      </w:r>
      <w:r w:rsidRPr="00521A4C">
        <w:rPr>
          <w:rFonts w:cs="Arial"/>
          <w:b/>
          <w:sz w:val="20"/>
        </w:rPr>
        <w:t xml:space="preserve"> </w:t>
      </w:r>
    </w:p>
    <w:p w14:paraId="7A751BFE" w14:textId="46A5F366" w:rsidR="00B31140" w:rsidRPr="00521A4C" w:rsidRDefault="000D36FF" w:rsidP="000D36FF">
      <w:pPr>
        <w:tabs>
          <w:tab w:val="left" w:pos="-720"/>
          <w:tab w:val="left" w:pos="709"/>
        </w:tabs>
        <w:spacing w:line="240" w:lineRule="auto"/>
        <w:ind w:left="5103" w:right="96" w:hanging="5103"/>
        <w:rPr>
          <w:rFonts w:cs="Arial"/>
          <w:sz w:val="20"/>
          <w:lang w:val="en-US"/>
        </w:rPr>
      </w:pPr>
      <w:r>
        <w:rPr>
          <w:rFonts w:cs="Arial"/>
          <w:b/>
          <w:sz w:val="20"/>
        </w:rPr>
        <w:t xml:space="preserve">                       </w:t>
      </w:r>
      <w:r w:rsidR="00C3167E">
        <w:rPr>
          <w:rFonts w:cs="Arial"/>
          <w:b/>
          <w:sz w:val="20"/>
        </w:rPr>
        <w:t xml:space="preserve">                                                                     </w:t>
      </w:r>
      <w:r w:rsidR="00C3167E" w:rsidRPr="00184E4D">
        <w:rPr>
          <w:rFonts w:cs="Arial"/>
          <w:b/>
          <w:sz w:val="20"/>
        </w:rPr>
        <w:t>_________________________</w:t>
      </w:r>
      <w:r w:rsidR="00C3167E">
        <w:rPr>
          <w:rFonts w:cs="Arial"/>
          <w:b/>
          <w:sz w:val="20"/>
        </w:rPr>
        <w:t xml:space="preserve">                                     </w:t>
      </w:r>
      <w:bookmarkStart w:id="232" w:name="_Hlk84845828"/>
      <w:r w:rsidR="00C3167E" w:rsidRPr="00184E4D">
        <w:rPr>
          <w:rFonts w:cs="Arial"/>
          <w:b/>
          <w:sz w:val="20"/>
        </w:rPr>
        <w:t>_________________________</w:t>
      </w:r>
      <w:bookmarkEnd w:id="232"/>
      <w:r>
        <w:rPr>
          <w:rFonts w:cs="Arial"/>
          <w:b/>
          <w:sz w:val="20"/>
        </w:rPr>
        <w:t xml:space="preserve">                                                                     </w:t>
      </w:r>
      <w:r w:rsidR="00C3167E">
        <w:rPr>
          <w:rFonts w:cs="Arial"/>
          <w:b/>
          <w:sz w:val="20"/>
        </w:rPr>
        <w:t xml:space="preserve">       </w:t>
      </w:r>
      <w:r w:rsidR="00B31140"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233" w:name="_Toc325807867"/>
      <w:r w:rsidRPr="00521A4C">
        <w:rPr>
          <w:rFonts w:ascii="Arial" w:hAnsi="Arial" w:cs="Arial"/>
          <w:sz w:val="28"/>
        </w:rPr>
        <w:lastRenderedPageBreak/>
        <w:t>SCHEDULES</w:t>
      </w:r>
      <w:bookmarkEnd w:id="233"/>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6FD1D319"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p>
    <w:p w14:paraId="1B813FF6" w14:textId="77777777" w:rsidR="00B31140" w:rsidRPr="00521A4C" w:rsidRDefault="00B31140">
      <w:pPr>
        <w:rPr>
          <w:rFonts w:cs="Arial"/>
          <w:sz w:val="20"/>
        </w:rPr>
      </w:pPr>
    </w:p>
    <w:p w14:paraId="14F4499B" w14:textId="2876C1E4" w:rsidR="00C3167E" w:rsidRDefault="00C3167E" w:rsidP="00C3167E">
      <w:pPr>
        <w:tabs>
          <w:tab w:val="right" w:pos="8306"/>
        </w:tabs>
        <w:rPr>
          <w:rFonts w:cs="Arial"/>
          <w:sz w:val="20"/>
        </w:rPr>
      </w:pPr>
      <w:r w:rsidRPr="00C3167E">
        <w:rPr>
          <w:rFonts w:cs="Arial"/>
          <w:sz w:val="20"/>
        </w:rPr>
        <w:t xml:space="preserve">Schedule A </w:t>
      </w:r>
      <w:r>
        <w:rPr>
          <w:rFonts w:cs="Arial"/>
          <w:sz w:val="20"/>
        </w:rPr>
        <w:t xml:space="preserve">                 </w:t>
      </w:r>
      <w:r w:rsidRPr="00C3167E">
        <w:rPr>
          <w:rFonts w:cs="Arial"/>
          <w:sz w:val="20"/>
        </w:rPr>
        <w:t>Price Schedule</w:t>
      </w:r>
    </w:p>
    <w:p w14:paraId="6EF91B5F" w14:textId="659BF9A8" w:rsidR="00D951EA" w:rsidRDefault="00D951EA" w:rsidP="00C3167E">
      <w:pPr>
        <w:tabs>
          <w:tab w:val="right" w:pos="8306"/>
        </w:tabs>
        <w:rPr>
          <w:rFonts w:cs="Arial"/>
          <w:sz w:val="20"/>
        </w:rPr>
      </w:pPr>
    </w:p>
    <w:p w14:paraId="2BC57C79" w14:textId="4DB431CB" w:rsidR="00D951EA" w:rsidRDefault="003C0737" w:rsidP="00C3167E">
      <w:pPr>
        <w:tabs>
          <w:tab w:val="right" w:pos="8306"/>
        </w:tabs>
        <w:rPr>
          <w:rFonts w:cs="Arial"/>
          <w:sz w:val="20"/>
        </w:rPr>
      </w:pPr>
      <w:r w:rsidRPr="00FA3093">
        <w:rPr>
          <w:rFonts w:cs="Arial"/>
          <w:sz w:val="20"/>
        </w:rPr>
        <w:t>TO BE CONFIRMED AT TIME OF CONTRACTING</w:t>
      </w:r>
    </w:p>
    <w:p w14:paraId="240AC046" w14:textId="4B7F0283" w:rsidR="00D951EA" w:rsidRDefault="00D951EA" w:rsidP="00C3167E">
      <w:pPr>
        <w:tabs>
          <w:tab w:val="right" w:pos="8306"/>
        </w:tabs>
        <w:rPr>
          <w:rFonts w:cs="Arial"/>
          <w:sz w:val="20"/>
        </w:rPr>
      </w:pPr>
    </w:p>
    <w:p w14:paraId="6290478F" w14:textId="54162F56" w:rsidR="00D951EA" w:rsidRDefault="00D951EA" w:rsidP="00C3167E">
      <w:pPr>
        <w:tabs>
          <w:tab w:val="right" w:pos="8306"/>
        </w:tabs>
        <w:rPr>
          <w:rFonts w:cs="Arial"/>
          <w:sz w:val="20"/>
        </w:rPr>
      </w:pPr>
    </w:p>
    <w:p w14:paraId="7222CFC7" w14:textId="3C8A07D2" w:rsidR="00D951EA" w:rsidRDefault="00D951EA" w:rsidP="00C3167E">
      <w:pPr>
        <w:tabs>
          <w:tab w:val="right" w:pos="8306"/>
        </w:tabs>
        <w:rPr>
          <w:rFonts w:cs="Arial"/>
          <w:sz w:val="20"/>
        </w:rPr>
      </w:pPr>
    </w:p>
    <w:p w14:paraId="165AC6F4" w14:textId="338F32F1" w:rsidR="00D951EA" w:rsidRDefault="00D951EA" w:rsidP="00C3167E">
      <w:pPr>
        <w:tabs>
          <w:tab w:val="right" w:pos="8306"/>
        </w:tabs>
        <w:rPr>
          <w:rFonts w:cs="Arial"/>
          <w:sz w:val="20"/>
        </w:rPr>
      </w:pPr>
    </w:p>
    <w:p w14:paraId="17A21927" w14:textId="40AB993A" w:rsidR="00D951EA" w:rsidRDefault="00D951EA" w:rsidP="00C3167E">
      <w:pPr>
        <w:tabs>
          <w:tab w:val="right" w:pos="8306"/>
        </w:tabs>
        <w:rPr>
          <w:rFonts w:cs="Arial"/>
          <w:sz w:val="20"/>
        </w:rPr>
      </w:pPr>
    </w:p>
    <w:p w14:paraId="1222186B" w14:textId="410F8C40" w:rsidR="00D951EA" w:rsidRDefault="00D951EA" w:rsidP="00C3167E">
      <w:pPr>
        <w:tabs>
          <w:tab w:val="right" w:pos="8306"/>
        </w:tabs>
        <w:rPr>
          <w:rFonts w:cs="Arial"/>
          <w:sz w:val="20"/>
        </w:rPr>
      </w:pPr>
    </w:p>
    <w:p w14:paraId="0C8442C1" w14:textId="49018EE0" w:rsidR="00D951EA" w:rsidRDefault="00D951EA" w:rsidP="00C3167E">
      <w:pPr>
        <w:tabs>
          <w:tab w:val="right" w:pos="8306"/>
        </w:tabs>
        <w:rPr>
          <w:rFonts w:cs="Arial"/>
          <w:sz w:val="20"/>
        </w:rPr>
      </w:pPr>
    </w:p>
    <w:p w14:paraId="5BD2FA05" w14:textId="47CE7911" w:rsidR="00D951EA" w:rsidRDefault="00D951EA" w:rsidP="00C3167E">
      <w:pPr>
        <w:tabs>
          <w:tab w:val="right" w:pos="8306"/>
        </w:tabs>
        <w:rPr>
          <w:rFonts w:cs="Arial"/>
          <w:sz w:val="20"/>
        </w:rPr>
      </w:pPr>
    </w:p>
    <w:p w14:paraId="5707668D" w14:textId="51F62635" w:rsidR="00D951EA" w:rsidRDefault="00D951EA" w:rsidP="00C3167E">
      <w:pPr>
        <w:tabs>
          <w:tab w:val="right" w:pos="8306"/>
        </w:tabs>
        <w:rPr>
          <w:rFonts w:cs="Arial"/>
          <w:sz w:val="20"/>
        </w:rPr>
      </w:pPr>
    </w:p>
    <w:p w14:paraId="6B24AA2D" w14:textId="78A161E7" w:rsidR="00D951EA" w:rsidRDefault="00D951EA" w:rsidP="00C3167E">
      <w:pPr>
        <w:tabs>
          <w:tab w:val="right" w:pos="8306"/>
        </w:tabs>
        <w:rPr>
          <w:rFonts w:cs="Arial"/>
          <w:sz w:val="20"/>
        </w:rPr>
      </w:pPr>
    </w:p>
    <w:p w14:paraId="6235C7F0" w14:textId="4444271E" w:rsidR="00D951EA" w:rsidRDefault="00D951EA" w:rsidP="00C3167E">
      <w:pPr>
        <w:tabs>
          <w:tab w:val="right" w:pos="8306"/>
        </w:tabs>
        <w:rPr>
          <w:rFonts w:cs="Arial"/>
          <w:sz w:val="20"/>
        </w:rPr>
      </w:pPr>
    </w:p>
    <w:p w14:paraId="059D7714" w14:textId="04EDF131" w:rsidR="00D951EA" w:rsidRDefault="00D951EA" w:rsidP="00C3167E">
      <w:pPr>
        <w:tabs>
          <w:tab w:val="right" w:pos="8306"/>
        </w:tabs>
        <w:rPr>
          <w:rFonts w:cs="Arial"/>
          <w:sz w:val="20"/>
        </w:rPr>
      </w:pPr>
    </w:p>
    <w:p w14:paraId="374A9DBF" w14:textId="44928406" w:rsidR="00D951EA" w:rsidRDefault="00D951EA" w:rsidP="00C3167E">
      <w:pPr>
        <w:tabs>
          <w:tab w:val="right" w:pos="8306"/>
        </w:tabs>
        <w:rPr>
          <w:rFonts w:cs="Arial"/>
          <w:sz w:val="20"/>
        </w:rPr>
      </w:pPr>
    </w:p>
    <w:p w14:paraId="43DFB9A3" w14:textId="78E18BC9" w:rsidR="00D951EA" w:rsidRDefault="00D951EA" w:rsidP="00C3167E">
      <w:pPr>
        <w:tabs>
          <w:tab w:val="right" w:pos="8306"/>
        </w:tabs>
        <w:rPr>
          <w:rFonts w:cs="Arial"/>
          <w:sz w:val="20"/>
        </w:rPr>
      </w:pPr>
    </w:p>
    <w:p w14:paraId="7FBC9B99" w14:textId="01AA26E9" w:rsidR="00D951EA" w:rsidRDefault="00D951EA" w:rsidP="00C3167E">
      <w:pPr>
        <w:tabs>
          <w:tab w:val="right" w:pos="8306"/>
        </w:tabs>
        <w:rPr>
          <w:rFonts w:cs="Arial"/>
          <w:sz w:val="20"/>
        </w:rPr>
      </w:pPr>
    </w:p>
    <w:p w14:paraId="77A36287" w14:textId="5207C37D" w:rsidR="00D951EA" w:rsidRDefault="00D951EA" w:rsidP="00C3167E">
      <w:pPr>
        <w:tabs>
          <w:tab w:val="right" w:pos="8306"/>
        </w:tabs>
        <w:rPr>
          <w:rFonts w:cs="Arial"/>
          <w:sz w:val="20"/>
        </w:rPr>
      </w:pPr>
    </w:p>
    <w:p w14:paraId="0EE36DC0" w14:textId="45F62256" w:rsidR="00D951EA" w:rsidRDefault="00D951EA" w:rsidP="00C3167E">
      <w:pPr>
        <w:tabs>
          <w:tab w:val="right" w:pos="8306"/>
        </w:tabs>
        <w:rPr>
          <w:rFonts w:cs="Arial"/>
          <w:sz w:val="20"/>
        </w:rPr>
      </w:pPr>
    </w:p>
    <w:p w14:paraId="0E9010F1" w14:textId="47E69CE8" w:rsidR="00D951EA" w:rsidRDefault="00D951EA" w:rsidP="00C3167E">
      <w:pPr>
        <w:tabs>
          <w:tab w:val="right" w:pos="8306"/>
        </w:tabs>
        <w:rPr>
          <w:rFonts w:cs="Arial"/>
          <w:sz w:val="20"/>
        </w:rPr>
      </w:pPr>
    </w:p>
    <w:p w14:paraId="751E4253" w14:textId="24E36663" w:rsidR="00D951EA" w:rsidRDefault="00D951EA" w:rsidP="00C3167E">
      <w:pPr>
        <w:tabs>
          <w:tab w:val="right" w:pos="8306"/>
        </w:tabs>
        <w:rPr>
          <w:rFonts w:cs="Arial"/>
          <w:sz w:val="20"/>
        </w:rPr>
      </w:pPr>
    </w:p>
    <w:p w14:paraId="42DB9DBC" w14:textId="7E3F10DB" w:rsidR="00D951EA" w:rsidRDefault="00D951EA" w:rsidP="00C3167E">
      <w:pPr>
        <w:tabs>
          <w:tab w:val="right" w:pos="8306"/>
        </w:tabs>
        <w:rPr>
          <w:rFonts w:cs="Arial"/>
          <w:sz w:val="20"/>
        </w:rPr>
      </w:pPr>
    </w:p>
    <w:p w14:paraId="5476A069" w14:textId="65F4C9EA" w:rsidR="00D951EA" w:rsidRDefault="00D951EA" w:rsidP="00C3167E">
      <w:pPr>
        <w:tabs>
          <w:tab w:val="right" w:pos="8306"/>
        </w:tabs>
        <w:rPr>
          <w:rFonts w:cs="Arial"/>
          <w:sz w:val="20"/>
        </w:rPr>
      </w:pPr>
    </w:p>
    <w:p w14:paraId="7AF2F3D1" w14:textId="558082A6" w:rsidR="00D951EA" w:rsidRDefault="00D951EA" w:rsidP="00C3167E">
      <w:pPr>
        <w:tabs>
          <w:tab w:val="right" w:pos="8306"/>
        </w:tabs>
        <w:rPr>
          <w:rFonts w:cs="Arial"/>
          <w:sz w:val="20"/>
        </w:rPr>
      </w:pPr>
    </w:p>
    <w:p w14:paraId="3E20FF89" w14:textId="12F7ED75" w:rsidR="00D951EA" w:rsidRDefault="00D951EA" w:rsidP="00C3167E">
      <w:pPr>
        <w:tabs>
          <w:tab w:val="right" w:pos="8306"/>
        </w:tabs>
        <w:rPr>
          <w:rFonts w:cs="Arial"/>
          <w:sz w:val="20"/>
        </w:rPr>
      </w:pPr>
    </w:p>
    <w:p w14:paraId="4C5D6E4E" w14:textId="375D8725" w:rsidR="00D951EA" w:rsidRDefault="00D951EA" w:rsidP="00C3167E">
      <w:pPr>
        <w:tabs>
          <w:tab w:val="right" w:pos="8306"/>
        </w:tabs>
        <w:rPr>
          <w:rFonts w:cs="Arial"/>
          <w:sz w:val="20"/>
        </w:rPr>
      </w:pPr>
    </w:p>
    <w:p w14:paraId="1A1663FF" w14:textId="6806E109" w:rsidR="00D951EA" w:rsidRDefault="00D951EA" w:rsidP="00C3167E">
      <w:pPr>
        <w:tabs>
          <w:tab w:val="right" w:pos="8306"/>
        </w:tabs>
        <w:rPr>
          <w:rFonts w:cs="Arial"/>
          <w:sz w:val="20"/>
        </w:rPr>
      </w:pPr>
    </w:p>
    <w:p w14:paraId="6AF40756" w14:textId="2ECA4BC1" w:rsidR="00D951EA" w:rsidRDefault="00D951EA" w:rsidP="00C3167E">
      <w:pPr>
        <w:tabs>
          <w:tab w:val="right" w:pos="8306"/>
        </w:tabs>
        <w:rPr>
          <w:rFonts w:cs="Arial"/>
          <w:sz w:val="20"/>
        </w:rPr>
      </w:pPr>
    </w:p>
    <w:p w14:paraId="21C8F8F7" w14:textId="3603EB01" w:rsidR="00D951EA" w:rsidRDefault="00D951EA" w:rsidP="00C3167E">
      <w:pPr>
        <w:tabs>
          <w:tab w:val="right" w:pos="8306"/>
        </w:tabs>
        <w:rPr>
          <w:rFonts w:cs="Arial"/>
          <w:sz w:val="20"/>
        </w:rPr>
      </w:pPr>
    </w:p>
    <w:p w14:paraId="4F5B65F2" w14:textId="0062D3ED" w:rsidR="00D951EA" w:rsidRDefault="00D951EA" w:rsidP="00C3167E">
      <w:pPr>
        <w:tabs>
          <w:tab w:val="right" w:pos="8306"/>
        </w:tabs>
        <w:rPr>
          <w:rFonts w:cs="Arial"/>
          <w:sz w:val="20"/>
        </w:rPr>
      </w:pPr>
    </w:p>
    <w:p w14:paraId="6A68EADC" w14:textId="5606E9DD" w:rsidR="00D951EA" w:rsidRDefault="00D951EA" w:rsidP="00C3167E">
      <w:pPr>
        <w:tabs>
          <w:tab w:val="right" w:pos="8306"/>
        </w:tabs>
        <w:rPr>
          <w:rFonts w:cs="Arial"/>
          <w:sz w:val="20"/>
        </w:rPr>
      </w:pPr>
    </w:p>
    <w:p w14:paraId="6246B9BF" w14:textId="4E50B4E5" w:rsidR="00D951EA" w:rsidRDefault="00D951EA" w:rsidP="00C3167E">
      <w:pPr>
        <w:tabs>
          <w:tab w:val="right" w:pos="8306"/>
        </w:tabs>
        <w:rPr>
          <w:rFonts w:cs="Arial"/>
          <w:sz w:val="20"/>
        </w:rPr>
      </w:pPr>
    </w:p>
    <w:p w14:paraId="09388D3C" w14:textId="598EFAAE" w:rsidR="00D951EA" w:rsidRDefault="00D951EA" w:rsidP="00C3167E">
      <w:pPr>
        <w:tabs>
          <w:tab w:val="right" w:pos="8306"/>
        </w:tabs>
        <w:rPr>
          <w:rFonts w:cs="Arial"/>
          <w:sz w:val="20"/>
        </w:rPr>
      </w:pPr>
    </w:p>
    <w:p w14:paraId="5D33D4C7" w14:textId="77777777" w:rsidR="00D951EA" w:rsidRPr="00C3167E" w:rsidRDefault="00D951EA" w:rsidP="00C3167E">
      <w:pPr>
        <w:tabs>
          <w:tab w:val="right" w:pos="8306"/>
        </w:tabs>
        <w:rPr>
          <w:rFonts w:cs="Arial"/>
          <w:sz w:val="20"/>
        </w:rPr>
      </w:pPr>
    </w:p>
    <w:p w14:paraId="4F5208FC" w14:textId="6C2F7DB1" w:rsidR="00B31140" w:rsidRDefault="0015446D" w:rsidP="00C3167E">
      <w:pPr>
        <w:tabs>
          <w:tab w:val="right" w:pos="8306"/>
        </w:tabs>
        <w:rPr>
          <w:rFonts w:cs="Arial"/>
          <w:sz w:val="20"/>
        </w:rPr>
      </w:pPr>
      <w:r>
        <w:rPr>
          <w:rFonts w:cs="Arial"/>
          <w:sz w:val="20"/>
        </w:rPr>
        <w:t xml:space="preserve">Schedule </w:t>
      </w:r>
      <w:r w:rsidR="005F1C3F">
        <w:rPr>
          <w:rFonts w:cs="Arial"/>
          <w:sz w:val="20"/>
        </w:rPr>
        <w:t>B</w:t>
      </w:r>
      <w:r w:rsidR="00C3167E">
        <w:rPr>
          <w:rFonts w:cs="Arial"/>
          <w:sz w:val="20"/>
        </w:rPr>
        <w:t xml:space="preserve">                  </w:t>
      </w:r>
      <w:r w:rsidR="005F1C3F" w:rsidRPr="00FA3093">
        <w:rPr>
          <w:rFonts w:cs="Arial"/>
          <w:sz w:val="20"/>
        </w:rPr>
        <w:t>PROJECT MANAGEMENT SCHEDULE</w:t>
      </w:r>
      <w:r w:rsidR="005F1C3F">
        <w:rPr>
          <w:rFonts w:cs="Arial"/>
          <w:sz w:val="20"/>
        </w:rPr>
        <w:t xml:space="preserve"> </w:t>
      </w:r>
    </w:p>
    <w:p w14:paraId="74F5E529" w14:textId="69545BF5" w:rsidR="005F1C3F" w:rsidRPr="00AB174A" w:rsidRDefault="005F1C3F" w:rsidP="00C3167E">
      <w:pPr>
        <w:tabs>
          <w:tab w:val="right" w:pos="8306"/>
        </w:tabs>
        <w:rPr>
          <w:rFonts w:cs="Arial"/>
          <w:sz w:val="20"/>
        </w:rPr>
      </w:pPr>
      <w:r>
        <w:rPr>
          <w:rFonts w:cs="Arial"/>
          <w:sz w:val="20"/>
        </w:rPr>
        <w:t xml:space="preserve">                                     </w:t>
      </w:r>
      <w:r w:rsidRPr="00FA3093">
        <w:rPr>
          <w:rFonts w:cs="Arial"/>
          <w:sz w:val="20"/>
        </w:rPr>
        <w:t>DELIVERY SCHEDULE</w:t>
      </w: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3"/>
      <w:footerReference w:type="first" r:id="rId14"/>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87E0" w14:textId="77777777" w:rsidR="00896F8D" w:rsidRDefault="00896F8D">
      <w:r>
        <w:separator/>
      </w:r>
    </w:p>
  </w:endnote>
  <w:endnote w:type="continuationSeparator" w:id="0">
    <w:p w14:paraId="12BD7461" w14:textId="77777777" w:rsidR="00896F8D" w:rsidRDefault="0089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052945" w:rsidRPr="00C0394E" w14:paraId="5D5073D5" w14:textId="77777777" w:rsidTr="002E4B55">
      <w:tc>
        <w:tcPr>
          <w:tcW w:w="5902" w:type="dxa"/>
        </w:tcPr>
        <w:p w14:paraId="23C85057" w14:textId="108F2FFC" w:rsidR="00052945" w:rsidRPr="00C0394E" w:rsidRDefault="00C0394E" w:rsidP="00616789">
          <w:pPr>
            <w:pStyle w:val="Footer"/>
            <w:ind w:right="360"/>
            <w:rPr>
              <w:rFonts w:cs="Arial"/>
              <w:sz w:val="14"/>
              <w:szCs w:val="14"/>
            </w:rPr>
          </w:pPr>
          <w:r w:rsidRPr="00C0394E">
            <w:rPr>
              <w:rFonts w:eastAsiaTheme="minorHAnsi" w:cs="Arial"/>
              <w:kern w:val="2"/>
              <w:sz w:val="14"/>
              <w:szCs w:val="14"/>
              <w14:ligatures w14:val="standardContextual"/>
            </w:rPr>
            <w:t>ATNS/TPQ/RFP037/23.24/PORTABLE EMERGENCY HANDHELD RADIOS</w:t>
          </w:r>
        </w:p>
      </w:tc>
      <w:tc>
        <w:tcPr>
          <w:tcW w:w="1701" w:type="dxa"/>
        </w:tcPr>
        <w:p w14:paraId="56BEEF06" w14:textId="615F33F0" w:rsidR="00052945" w:rsidRPr="00C0394E" w:rsidRDefault="00052945" w:rsidP="00616789">
          <w:pPr>
            <w:pStyle w:val="Footer"/>
            <w:rPr>
              <w:rFonts w:cs="Arial"/>
              <w:sz w:val="14"/>
              <w:szCs w:val="14"/>
            </w:rPr>
          </w:pPr>
          <w:r w:rsidRPr="00C0394E">
            <w:rPr>
              <w:sz w:val="14"/>
              <w:szCs w:val="14"/>
            </w:rPr>
            <w:t xml:space="preserve">Page </w:t>
          </w:r>
          <w:r w:rsidRPr="00C0394E">
            <w:rPr>
              <w:sz w:val="14"/>
              <w:szCs w:val="14"/>
            </w:rPr>
            <w:fldChar w:fldCharType="begin"/>
          </w:r>
          <w:r w:rsidRPr="00C0394E">
            <w:rPr>
              <w:sz w:val="14"/>
              <w:szCs w:val="14"/>
            </w:rPr>
            <w:instrText xml:space="preserve"> PAGE  \* MERGEFORMAT </w:instrText>
          </w:r>
          <w:r w:rsidRPr="00C0394E">
            <w:rPr>
              <w:sz w:val="14"/>
              <w:szCs w:val="14"/>
            </w:rPr>
            <w:fldChar w:fldCharType="separate"/>
          </w:r>
          <w:r w:rsidRPr="00C0394E">
            <w:rPr>
              <w:sz w:val="14"/>
              <w:szCs w:val="14"/>
            </w:rPr>
            <w:t>1</w:t>
          </w:r>
          <w:r w:rsidRPr="00C0394E">
            <w:rPr>
              <w:sz w:val="14"/>
              <w:szCs w:val="14"/>
            </w:rPr>
            <w:fldChar w:fldCharType="end"/>
          </w:r>
          <w:r w:rsidRPr="00C0394E">
            <w:rPr>
              <w:sz w:val="14"/>
              <w:szCs w:val="14"/>
            </w:rPr>
            <w:t xml:space="preserve"> of </w:t>
          </w:r>
          <w:r w:rsidR="00E80059" w:rsidRPr="00C0394E">
            <w:rPr>
              <w:sz w:val="14"/>
              <w:szCs w:val="14"/>
            </w:rPr>
            <w:fldChar w:fldCharType="begin"/>
          </w:r>
          <w:r w:rsidR="00E80059" w:rsidRPr="00C0394E">
            <w:rPr>
              <w:sz w:val="14"/>
              <w:szCs w:val="14"/>
            </w:rPr>
            <w:instrText xml:space="preserve"> NUMPAGES   \* MERGEFORMAT </w:instrText>
          </w:r>
          <w:r w:rsidR="00E80059" w:rsidRPr="00C0394E">
            <w:rPr>
              <w:sz w:val="14"/>
              <w:szCs w:val="14"/>
            </w:rPr>
            <w:fldChar w:fldCharType="separate"/>
          </w:r>
          <w:r w:rsidRPr="00C0394E">
            <w:rPr>
              <w:sz w:val="14"/>
              <w:szCs w:val="14"/>
            </w:rPr>
            <w:t>101</w:t>
          </w:r>
          <w:r w:rsidR="00E80059" w:rsidRPr="00C0394E">
            <w:rPr>
              <w:sz w:val="14"/>
              <w:szCs w:val="14"/>
            </w:rPr>
            <w:fldChar w:fldCharType="end"/>
          </w:r>
        </w:p>
      </w:tc>
      <w:tc>
        <w:tcPr>
          <w:tcW w:w="1701" w:type="dxa"/>
        </w:tcPr>
        <w:p w14:paraId="75E495B7" w14:textId="4C079CF6" w:rsidR="00052945" w:rsidRPr="00C0394E" w:rsidRDefault="00C0394E" w:rsidP="00636E6A">
          <w:pPr>
            <w:pStyle w:val="Footer"/>
            <w:rPr>
              <w:rFonts w:cs="Arial"/>
              <w:sz w:val="14"/>
              <w:szCs w:val="14"/>
            </w:rPr>
          </w:pPr>
          <w:r>
            <w:rPr>
              <w:sz w:val="14"/>
              <w:szCs w:val="14"/>
            </w:rPr>
            <w:t xml:space="preserve">October </w:t>
          </w:r>
          <w:r w:rsidRPr="00C0394E">
            <w:rPr>
              <w:sz w:val="14"/>
              <w:szCs w:val="14"/>
            </w:rPr>
            <w:t>2023</w:t>
          </w:r>
        </w:p>
      </w:tc>
    </w:tr>
  </w:tbl>
  <w:p w14:paraId="72789103" w14:textId="77777777" w:rsidR="00052945" w:rsidRPr="00C0394E" w:rsidRDefault="00052945" w:rsidP="002E4B55">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052945" w:rsidRDefault="00052945">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8B34" w14:textId="77777777" w:rsidR="00896F8D" w:rsidRDefault="00896F8D">
      <w:r>
        <w:separator/>
      </w:r>
    </w:p>
  </w:footnote>
  <w:footnote w:type="continuationSeparator" w:id="0">
    <w:p w14:paraId="4D858D92" w14:textId="77777777" w:rsidR="00896F8D" w:rsidRDefault="0089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052945" w:rsidRDefault="00052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96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2"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3"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4"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7"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9"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3091"/>
        </w:tabs>
        <w:ind w:left="309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1" w15:restartNumberingAfterBreak="0">
    <w:nsid w:val="561401DD"/>
    <w:multiLevelType w:val="multilevel"/>
    <w:tmpl w:val="299E0646"/>
    <w:lvl w:ilvl="0">
      <w:start w:val="1"/>
      <w:numFmt w:val="decimal"/>
      <w:lvlText w:val="%1"/>
      <w:lvlJc w:val="left"/>
      <w:pPr>
        <w:tabs>
          <w:tab w:val="num" w:pos="1418"/>
        </w:tabs>
        <w:ind w:left="1418" w:hanging="1418"/>
      </w:pPr>
      <w:rPr>
        <w:rFonts w:ascii="Arial Black" w:eastAsia="Times New Roman" w:hAnsi="Arial Black" w:cs="Arial" w:hint="default"/>
        <w:b/>
        <w:bCs/>
        <w:i w:val="0"/>
        <w:iCs w:val="0"/>
        <w:sz w:val="24"/>
        <w:szCs w:val="24"/>
      </w:rPr>
    </w:lvl>
    <w:lvl w:ilvl="1">
      <w:start w:val="1"/>
      <w:numFmt w:val="decimal"/>
      <w:lvlText w:val="%1.%2"/>
      <w:lvlJc w:val="left"/>
      <w:pPr>
        <w:tabs>
          <w:tab w:val="num" w:pos="1418"/>
        </w:tabs>
        <w:ind w:left="1418" w:hanging="1418"/>
      </w:pPr>
      <w:rPr>
        <w:rFonts w:ascii="Arial" w:hAnsi="Arial" w:cs="Arial" w:hint="default"/>
        <w:b w:val="0"/>
        <w:bCs/>
        <w:i w:val="0"/>
        <w:iCs w:val="0"/>
        <w:color w:val="000000" w:themeColor="text1"/>
        <w:sz w:val="22"/>
        <w:szCs w:val="22"/>
      </w:rPr>
    </w:lvl>
    <w:lvl w:ilvl="2">
      <w:start w:val="1"/>
      <w:numFmt w:val="decimal"/>
      <w:lvlText w:val="%1.%2.%3"/>
      <w:lvlJc w:val="left"/>
      <w:pPr>
        <w:tabs>
          <w:tab w:val="num" w:pos="1418"/>
        </w:tabs>
        <w:ind w:left="1418" w:hanging="1418"/>
      </w:pPr>
      <w:rPr>
        <w:rFonts w:ascii="Verdana" w:hAnsi="Verdana" w:cs="Verdana" w:hint="default"/>
        <w:b w:val="0"/>
        <w:bCs w:val="0"/>
        <w:i w:val="0"/>
        <w:iCs w:val="0"/>
        <w:sz w:val="22"/>
        <w:szCs w:val="22"/>
      </w:rPr>
    </w:lvl>
    <w:lvl w:ilvl="3">
      <w:start w:val="1"/>
      <w:numFmt w:val="decimal"/>
      <w:lvlText w:val="%1.%2.%3.%4"/>
      <w:lvlJc w:val="left"/>
      <w:pPr>
        <w:tabs>
          <w:tab w:val="num" w:pos="1418"/>
        </w:tabs>
        <w:ind w:left="1418" w:hanging="1418"/>
      </w:pPr>
      <w:rPr>
        <w:rFonts w:ascii="Verdana" w:hAnsi="Verdana" w:cs="Verdana" w:hint="default"/>
        <w:b w:val="0"/>
        <w:bCs w:val="0"/>
        <w:i w:val="0"/>
        <w:iCs w:val="0"/>
        <w:sz w:val="22"/>
        <w:szCs w:val="22"/>
      </w:rPr>
    </w:lvl>
    <w:lvl w:ilvl="4">
      <w:start w:val="1"/>
      <w:numFmt w:val="lowerLetter"/>
      <w:lvlText w:val="(%5)"/>
      <w:lvlJc w:val="left"/>
      <w:pPr>
        <w:tabs>
          <w:tab w:val="num" w:pos="1418"/>
        </w:tabs>
        <w:ind w:left="1418" w:hanging="1418"/>
      </w:pPr>
      <w:rPr>
        <w:rFonts w:hint="default"/>
      </w:rPr>
    </w:lvl>
    <w:lvl w:ilvl="5">
      <w:start w:val="1"/>
      <w:numFmt w:val="lowerRoman"/>
      <w:lvlText w:val="(%6)"/>
      <w:lvlJc w:val="left"/>
      <w:pPr>
        <w:tabs>
          <w:tab w:val="num" w:pos="1418"/>
        </w:tabs>
        <w:ind w:left="1418" w:hanging="1418"/>
      </w:pPr>
      <w:rPr>
        <w:rFonts w:hint="default"/>
      </w:rPr>
    </w:lvl>
    <w:lvl w:ilvl="6">
      <w:start w:val="1"/>
      <w:numFmt w:val="decimal"/>
      <w:lvlText w:val="%7."/>
      <w:lvlJc w:val="left"/>
      <w:pPr>
        <w:tabs>
          <w:tab w:val="num" w:pos="1418"/>
        </w:tabs>
        <w:ind w:left="1418" w:hanging="1418"/>
      </w:pPr>
      <w:rPr>
        <w:rFonts w:hint="default"/>
      </w:rPr>
    </w:lvl>
    <w:lvl w:ilvl="7">
      <w:start w:val="1"/>
      <w:numFmt w:val="lowerLetter"/>
      <w:lvlText w:val="%8."/>
      <w:lvlJc w:val="left"/>
      <w:pPr>
        <w:tabs>
          <w:tab w:val="num" w:pos="1418"/>
        </w:tabs>
        <w:ind w:left="1418" w:hanging="1418"/>
      </w:pPr>
      <w:rPr>
        <w:rFonts w:hint="default"/>
      </w:rPr>
    </w:lvl>
    <w:lvl w:ilvl="8">
      <w:start w:val="1"/>
      <w:numFmt w:val="lowerRoman"/>
      <w:lvlText w:val="%9."/>
      <w:lvlJc w:val="left"/>
      <w:pPr>
        <w:tabs>
          <w:tab w:val="num" w:pos="1418"/>
        </w:tabs>
        <w:ind w:left="1418" w:hanging="1418"/>
      </w:pPr>
      <w:rPr>
        <w:rFonts w:hint="default"/>
      </w:rPr>
    </w:lvl>
  </w:abstractNum>
  <w:abstractNum w:abstractNumId="12"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4" w15:restartNumberingAfterBreak="0">
    <w:nsid w:val="662272A2"/>
    <w:multiLevelType w:val="multilevel"/>
    <w:tmpl w:val="4B0EE84E"/>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892"/>
        </w:tabs>
        <w:ind w:left="2892" w:hanging="2041"/>
      </w:pPr>
      <w:rPr>
        <w:b w:val="0"/>
      </w:r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abstractNum w:abstractNumId="15" w15:restartNumberingAfterBreak="0">
    <w:nsid w:val="79E47D6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1697920664">
    <w:abstractNumId w:val="4"/>
  </w:num>
  <w:num w:numId="2" w16cid:durableId="1927180246">
    <w:abstractNumId w:val="9"/>
  </w:num>
  <w:num w:numId="3" w16cid:durableId="429009710">
    <w:abstractNumId w:val="1"/>
  </w:num>
  <w:num w:numId="4" w16cid:durableId="2093818135">
    <w:abstractNumId w:val="14"/>
  </w:num>
  <w:num w:numId="5" w16cid:durableId="727921393">
    <w:abstractNumId w:val="10"/>
  </w:num>
  <w:num w:numId="6" w16cid:durableId="1125273693">
    <w:abstractNumId w:val="10"/>
  </w:num>
  <w:num w:numId="7" w16cid:durableId="840007324">
    <w:abstractNumId w:val="10"/>
  </w:num>
  <w:num w:numId="8" w16cid:durableId="2001154685">
    <w:abstractNumId w:val="10"/>
  </w:num>
  <w:num w:numId="9" w16cid:durableId="1408844098">
    <w:abstractNumId w:val="10"/>
  </w:num>
  <w:num w:numId="10" w16cid:durableId="889150901">
    <w:abstractNumId w:val="10"/>
  </w:num>
  <w:num w:numId="11" w16cid:durableId="526022628">
    <w:abstractNumId w:val="10"/>
  </w:num>
  <w:num w:numId="12" w16cid:durableId="490948611">
    <w:abstractNumId w:val="10"/>
  </w:num>
  <w:num w:numId="13" w16cid:durableId="758405701">
    <w:abstractNumId w:val="8"/>
  </w:num>
  <w:num w:numId="14" w16cid:durableId="826019814">
    <w:abstractNumId w:val="10"/>
  </w:num>
  <w:num w:numId="15" w16cid:durableId="1927610541">
    <w:abstractNumId w:val="7"/>
  </w:num>
  <w:num w:numId="16" w16cid:durableId="1197281297">
    <w:abstractNumId w:val="2"/>
  </w:num>
  <w:num w:numId="17" w16cid:durableId="2128155928">
    <w:abstractNumId w:val="6"/>
  </w:num>
  <w:num w:numId="18" w16cid:durableId="686440557">
    <w:abstractNumId w:val="14"/>
  </w:num>
  <w:num w:numId="19" w16cid:durableId="380248344">
    <w:abstractNumId w:val="12"/>
  </w:num>
  <w:num w:numId="20" w16cid:durableId="1592351429">
    <w:abstractNumId w:val="14"/>
  </w:num>
  <w:num w:numId="21" w16cid:durableId="1753812787">
    <w:abstractNumId w:val="14"/>
  </w:num>
  <w:num w:numId="22" w16cid:durableId="1611431740">
    <w:abstractNumId w:val="14"/>
  </w:num>
  <w:num w:numId="23" w16cid:durableId="2115707003">
    <w:abstractNumId w:val="5"/>
  </w:num>
  <w:num w:numId="24" w16cid:durableId="832601885">
    <w:abstractNumId w:val="3"/>
  </w:num>
  <w:num w:numId="25" w16cid:durableId="621886938">
    <w:abstractNumId w:val="13"/>
  </w:num>
  <w:num w:numId="26" w16cid:durableId="2057704077">
    <w:abstractNumId w:val="14"/>
  </w:num>
  <w:num w:numId="27" w16cid:durableId="1611233415">
    <w:abstractNumId w:val="14"/>
  </w:num>
  <w:num w:numId="28" w16cid:durableId="1654723590">
    <w:abstractNumId w:val="11"/>
  </w:num>
  <w:num w:numId="29" w16cid:durableId="613557279">
    <w:abstractNumId w:val="15"/>
  </w:num>
  <w:num w:numId="30" w16cid:durableId="639380726">
    <w:abstractNumId w:val="0"/>
  </w:num>
  <w:num w:numId="31" w16cid:durableId="18021170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1" w:cryptProviderType="rsaAES" w:cryptAlgorithmClass="hash" w:cryptAlgorithmType="typeAny" w:cryptAlgorithmSid="14" w:cryptSpinCount="100000" w:hash="8TTgIrQkAHrFmd5NAHnkcr/8gTwZ3MWTNw2G1VYNuZz/uoatWSenJKpTkvRyZ+dCnPwMK/Fmj5E1H1HrZ/Co0w==" w:salt="o3rahEhW3s/SnhE9+kL5mA=="/>
  <w:defaultTabStop w:val="51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137C"/>
    <w:rsid w:val="000017BC"/>
    <w:rsid w:val="00001D03"/>
    <w:rsid w:val="00002A0C"/>
    <w:rsid w:val="000046FA"/>
    <w:rsid w:val="00004AAA"/>
    <w:rsid w:val="00013C54"/>
    <w:rsid w:val="00013CC7"/>
    <w:rsid w:val="00014F6B"/>
    <w:rsid w:val="00020E5E"/>
    <w:rsid w:val="0003535A"/>
    <w:rsid w:val="00036A39"/>
    <w:rsid w:val="000413DB"/>
    <w:rsid w:val="0004669D"/>
    <w:rsid w:val="00052138"/>
    <w:rsid w:val="00052945"/>
    <w:rsid w:val="00062EAB"/>
    <w:rsid w:val="000670BA"/>
    <w:rsid w:val="0008087E"/>
    <w:rsid w:val="00082358"/>
    <w:rsid w:val="00087508"/>
    <w:rsid w:val="000903B1"/>
    <w:rsid w:val="00093CC3"/>
    <w:rsid w:val="000950B9"/>
    <w:rsid w:val="00096300"/>
    <w:rsid w:val="000A7FC8"/>
    <w:rsid w:val="000B2023"/>
    <w:rsid w:val="000B6727"/>
    <w:rsid w:val="000B71DD"/>
    <w:rsid w:val="000C48C9"/>
    <w:rsid w:val="000C7BCC"/>
    <w:rsid w:val="000D3236"/>
    <w:rsid w:val="000D36FF"/>
    <w:rsid w:val="000E1214"/>
    <w:rsid w:val="000E6708"/>
    <w:rsid w:val="000F3AB3"/>
    <w:rsid w:val="001051D4"/>
    <w:rsid w:val="00107FCD"/>
    <w:rsid w:val="00114000"/>
    <w:rsid w:val="00114210"/>
    <w:rsid w:val="001278E3"/>
    <w:rsid w:val="00150C8C"/>
    <w:rsid w:val="00152A4A"/>
    <w:rsid w:val="001542CF"/>
    <w:rsid w:val="0015446D"/>
    <w:rsid w:val="00155E28"/>
    <w:rsid w:val="00160C49"/>
    <w:rsid w:val="0016299F"/>
    <w:rsid w:val="00164D52"/>
    <w:rsid w:val="00164DEA"/>
    <w:rsid w:val="001767BE"/>
    <w:rsid w:val="00186F8C"/>
    <w:rsid w:val="001873AE"/>
    <w:rsid w:val="00187448"/>
    <w:rsid w:val="0019343E"/>
    <w:rsid w:val="00196F19"/>
    <w:rsid w:val="00197213"/>
    <w:rsid w:val="00197FF2"/>
    <w:rsid w:val="001A1EFD"/>
    <w:rsid w:val="001A1F1C"/>
    <w:rsid w:val="001A624D"/>
    <w:rsid w:val="001B14DA"/>
    <w:rsid w:val="001B247C"/>
    <w:rsid w:val="001C0856"/>
    <w:rsid w:val="001C6A9A"/>
    <w:rsid w:val="001C6F9E"/>
    <w:rsid w:val="001D2E37"/>
    <w:rsid w:val="001D55EC"/>
    <w:rsid w:val="001D5AF8"/>
    <w:rsid w:val="001E0F3D"/>
    <w:rsid w:val="001E5A27"/>
    <w:rsid w:val="001F026F"/>
    <w:rsid w:val="001F3359"/>
    <w:rsid w:val="001F6689"/>
    <w:rsid w:val="00215483"/>
    <w:rsid w:val="00216018"/>
    <w:rsid w:val="00227815"/>
    <w:rsid w:val="0023164A"/>
    <w:rsid w:val="00233F9A"/>
    <w:rsid w:val="00234820"/>
    <w:rsid w:val="0024037F"/>
    <w:rsid w:val="00244E5F"/>
    <w:rsid w:val="00246F20"/>
    <w:rsid w:val="0025378A"/>
    <w:rsid w:val="00254209"/>
    <w:rsid w:val="00254494"/>
    <w:rsid w:val="0025616A"/>
    <w:rsid w:val="00256ACB"/>
    <w:rsid w:val="00261247"/>
    <w:rsid w:val="002640BF"/>
    <w:rsid w:val="002708F9"/>
    <w:rsid w:val="0027166B"/>
    <w:rsid w:val="002766F7"/>
    <w:rsid w:val="00280AF9"/>
    <w:rsid w:val="0028175B"/>
    <w:rsid w:val="002821B9"/>
    <w:rsid w:val="0028551A"/>
    <w:rsid w:val="00285BD1"/>
    <w:rsid w:val="00285DAA"/>
    <w:rsid w:val="0028795E"/>
    <w:rsid w:val="00287A4E"/>
    <w:rsid w:val="00290907"/>
    <w:rsid w:val="00291234"/>
    <w:rsid w:val="00291901"/>
    <w:rsid w:val="00291D40"/>
    <w:rsid w:val="002959D1"/>
    <w:rsid w:val="002A2323"/>
    <w:rsid w:val="002A3C79"/>
    <w:rsid w:val="002A4734"/>
    <w:rsid w:val="002C3068"/>
    <w:rsid w:val="002C3A80"/>
    <w:rsid w:val="002D393E"/>
    <w:rsid w:val="002D5147"/>
    <w:rsid w:val="002D7A6D"/>
    <w:rsid w:val="002E30BE"/>
    <w:rsid w:val="002E4B55"/>
    <w:rsid w:val="002E7839"/>
    <w:rsid w:val="002E7C4E"/>
    <w:rsid w:val="002F271D"/>
    <w:rsid w:val="002F4039"/>
    <w:rsid w:val="002F5BE8"/>
    <w:rsid w:val="002F6504"/>
    <w:rsid w:val="0030305F"/>
    <w:rsid w:val="00303A4F"/>
    <w:rsid w:val="00304152"/>
    <w:rsid w:val="0031454C"/>
    <w:rsid w:val="003176ED"/>
    <w:rsid w:val="00317AF8"/>
    <w:rsid w:val="003216D2"/>
    <w:rsid w:val="003271E0"/>
    <w:rsid w:val="0033088B"/>
    <w:rsid w:val="00340AA6"/>
    <w:rsid w:val="003539A2"/>
    <w:rsid w:val="00354B75"/>
    <w:rsid w:val="00355393"/>
    <w:rsid w:val="00356D47"/>
    <w:rsid w:val="00356F7F"/>
    <w:rsid w:val="00360085"/>
    <w:rsid w:val="0036685D"/>
    <w:rsid w:val="0037267D"/>
    <w:rsid w:val="00377FF2"/>
    <w:rsid w:val="003837C6"/>
    <w:rsid w:val="00390431"/>
    <w:rsid w:val="003935A6"/>
    <w:rsid w:val="003A2897"/>
    <w:rsid w:val="003A2BB1"/>
    <w:rsid w:val="003A6639"/>
    <w:rsid w:val="003B2EF8"/>
    <w:rsid w:val="003B6AE9"/>
    <w:rsid w:val="003B7929"/>
    <w:rsid w:val="003C056C"/>
    <w:rsid w:val="003C0737"/>
    <w:rsid w:val="003C3178"/>
    <w:rsid w:val="003D45FB"/>
    <w:rsid w:val="003D5C60"/>
    <w:rsid w:val="003D5D56"/>
    <w:rsid w:val="003D7F4F"/>
    <w:rsid w:val="003E01B4"/>
    <w:rsid w:val="003E2AA3"/>
    <w:rsid w:val="003F031E"/>
    <w:rsid w:val="003F6FBC"/>
    <w:rsid w:val="004008D5"/>
    <w:rsid w:val="00402D35"/>
    <w:rsid w:val="00403CFA"/>
    <w:rsid w:val="00412B96"/>
    <w:rsid w:val="00416F69"/>
    <w:rsid w:val="00420148"/>
    <w:rsid w:val="00420589"/>
    <w:rsid w:val="00420F05"/>
    <w:rsid w:val="00422E72"/>
    <w:rsid w:val="00425757"/>
    <w:rsid w:val="004333D1"/>
    <w:rsid w:val="0044155A"/>
    <w:rsid w:val="004474E8"/>
    <w:rsid w:val="0045173F"/>
    <w:rsid w:val="00451FCB"/>
    <w:rsid w:val="004542E9"/>
    <w:rsid w:val="00456189"/>
    <w:rsid w:val="00466CFC"/>
    <w:rsid w:val="00472FAD"/>
    <w:rsid w:val="004735BE"/>
    <w:rsid w:val="0048338D"/>
    <w:rsid w:val="004852A0"/>
    <w:rsid w:val="004858DB"/>
    <w:rsid w:val="00493E04"/>
    <w:rsid w:val="00496F8E"/>
    <w:rsid w:val="004A285A"/>
    <w:rsid w:val="004A2E3C"/>
    <w:rsid w:val="004A5672"/>
    <w:rsid w:val="004A7454"/>
    <w:rsid w:val="004C346E"/>
    <w:rsid w:val="004C7710"/>
    <w:rsid w:val="004D4198"/>
    <w:rsid w:val="004D5C1F"/>
    <w:rsid w:val="004E0E0B"/>
    <w:rsid w:val="004F063C"/>
    <w:rsid w:val="004F164A"/>
    <w:rsid w:val="004F4858"/>
    <w:rsid w:val="004F7CE6"/>
    <w:rsid w:val="005025AE"/>
    <w:rsid w:val="00503F3E"/>
    <w:rsid w:val="0050651B"/>
    <w:rsid w:val="00507A95"/>
    <w:rsid w:val="0051401F"/>
    <w:rsid w:val="0051566B"/>
    <w:rsid w:val="00517F7F"/>
    <w:rsid w:val="00521A4C"/>
    <w:rsid w:val="00530F82"/>
    <w:rsid w:val="00536E10"/>
    <w:rsid w:val="0054036A"/>
    <w:rsid w:val="00544CB4"/>
    <w:rsid w:val="005456D7"/>
    <w:rsid w:val="00554A94"/>
    <w:rsid w:val="00556D0E"/>
    <w:rsid w:val="00556E23"/>
    <w:rsid w:val="005613BC"/>
    <w:rsid w:val="00561CA6"/>
    <w:rsid w:val="00562F9E"/>
    <w:rsid w:val="00564513"/>
    <w:rsid w:val="0056594F"/>
    <w:rsid w:val="005670F6"/>
    <w:rsid w:val="005743A1"/>
    <w:rsid w:val="00582A84"/>
    <w:rsid w:val="00583083"/>
    <w:rsid w:val="00583E63"/>
    <w:rsid w:val="00583F0A"/>
    <w:rsid w:val="0058473C"/>
    <w:rsid w:val="00590EF0"/>
    <w:rsid w:val="005A010D"/>
    <w:rsid w:val="005A0C5E"/>
    <w:rsid w:val="005A1CA0"/>
    <w:rsid w:val="005A47CF"/>
    <w:rsid w:val="005A530B"/>
    <w:rsid w:val="005A604F"/>
    <w:rsid w:val="005B553C"/>
    <w:rsid w:val="005B7ACA"/>
    <w:rsid w:val="005C222D"/>
    <w:rsid w:val="005C4256"/>
    <w:rsid w:val="005D03CF"/>
    <w:rsid w:val="005D4E10"/>
    <w:rsid w:val="005E050B"/>
    <w:rsid w:val="005E260C"/>
    <w:rsid w:val="005E5A84"/>
    <w:rsid w:val="005F0230"/>
    <w:rsid w:val="005F1C3F"/>
    <w:rsid w:val="005F3511"/>
    <w:rsid w:val="00601624"/>
    <w:rsid w:val="00604D97"/>
    <w:rsid w:val="0061231E"/>
    <w:rsid w:val="006140C9"/>
    <w:rsid w:val="00616789"/>
    <w:rsid w:val="00621956"/>
    <w:rsid w:val="006240F5"/>
    <w:rsid w:val="00627BFB"/>
    <w:rsid w:val="00636E6A"/>
    <w:rsid w:val="00637275"/>
    <w:rsid w:val="00643C17"/>
    <w:rsid w:val="006448BC"/>
    <w:rsid w:val="00647DEE"/>
    <w:rsid w:val="00655A3D"/>
    <w:rsid w:val="00657648"/>
    <w:rsid w:val="006612A7"/>
    <w:rsid w:val="00661B31"/>
    <w:rsid w:val="00663772"/>
    <w:rsid w:val="00663C29"/>
    <w:rsid w:val="0066770C"/>
    <w:rsid w:val="00672DE7"/>
    <w:rsid w:val="00673FF6"/>
    <w:rsid w:val="0067589C"/>
    <w:rsid w:val="00676C79"/>
    <w:rsid w:val="00693251"/>
    <w:rsid w:val="0069732D"/>
    <w:rsid w:val="006A396F"/>
    <w:rsid w:val="006A4476"/>
    <w:rsid w:val="006B6634"/>
    <w:rsid w:val="006D3425"/>
    <w:rsid w:val="006D43DF"/>
    <w:rsid w:val="006D5DFA"/>
    <w:rsid w:val="006E73E5"/>
    <w:rsid w:val="006F17A4"/>
    <w:rsid w:val="006F569F"/>
    <w:rsid w:val="006F693A"/>
    <w:rsid w:val="006F6C96"/>
    <w:rsid w:val="0070536D"/>
    <w:rsid w:val="00705668"/>
    <w:rsid w:val="00705D8A"/>
    <w:rsid w:val="00710584"/>
    <w:rsid w:val="00710CBB"/>
    <w:rsid w:val="00715C88"/>
    <w:rsid w:val="00716C6C"/>
    <w:rsid w:val="00724B95"/>
    <w:rsid w:val="0073279F"/>
    <w:rsid w:val="00734B9A"/>
    <w:rsid w:val="0074095C"/>
    <w:rsid w:val="00743AB7"/>
    <w:rsid w:val="00744A41"/>
    <w:rsid w:val="00746C43"/>
    <w:rsid w:val="0075176D"/>
    <w:rsid w:val="00754276"/>
    <w:rsid w:val="00754FFA"/>
    <w:rsid w:val="00756969"/>
    <w:rsid w:val="00757087"/>
    <w:rsid w:val="0076027F"/>
    <w:rsid w:val="007656B4"/>
    <w:rsid w:val="00765ACF"/>
    <w:rsid w:val="00772550"/>
    <w:rsid w:val="00772EDC"/>
    <w:rsid w:val="00774A1A"/>
    <w:rsid w:val="007929AF"/>
    <w:rsid w:val="00792A9F"/>
    <w:rsid w:val="00796DFA"/>
    <w:rsid w:val="007A3A7C"/>
    <w:rsid w:val="007A7E66"/>
    <w:rsid w:val="007B45E9"/>
    <w:rsid w:val="007C123A"/>
    <w:rsid w:val="007C2A38"/>
    <w:rsid w:val="007C62F6"/>
    <w:rsid w:val="007C7960"/>
    <w:rsid w:val="007D00EE"/>
    <w:rsid w:val="007D0F0E"/>
    <w:rsid w:val="007D288B"/>
    <w:rsid w:val="007D4832"/>
    <w:rsid w:val="007D7230"/>
    <w:rsid w:val="007D74B5"/>
    <w:rsid w:val="007E6CE7"/>
    <w:rsid w:val="007E72F6"/>
    <w:rsid w:val="007F7790"/>
    <w:rsid w:val="008009E5"/>
    <w:rsid w:val="00802110"/>
    <w:rsid w:val="008071B6"/>
    <w:rsid w:val="00807A1F"/>
    <w:rsid w:val="008113E9"/>
    <w:rsid w:val="00820A26"/>
    <w:rsid w:val="008213D2"/>
    <w:rsid w:val="00824117"/>
    <w:rsid w:val="00824889"/>
    <w:rsid w:val="00824C1A"/>
    <w:rsid w:val="00826083"/>
    <w:rsid w:val="0082736D"/>
    <w:rsid w:val="00827651"/>
    <w:rsid w:val="00827875"/>
    <w:rsid w:val="0083247B"/>
    <w:rsid w:val="00834FEB"/>
    <w:rsid w:val="00840A96"/>
    <w:rsid w:val="00842A48"/>
    <w:rsid w:val="00843C97"/>
    <w:rsid w:val="00844C2F"/>
    <w:rsid w:val="008452DE"/>
    <w:rsid w:val="008506B3"/>
    <w:rsid w:val="008542BE"/>
    <w:rsid w:val="00857878"/>
    <w:rsid w:val="008603E2"/>
    <w:rsid w:val="00865B29"/>
    <w:rsid w:val="008906F5"/>
    <w:rsid w:val="00896F8D"/>
    <w:rsid w:val="00897955"/>
    <w:rsid w:val="008A6798"/>
    <w:rsid w:val="008B2700"/>
    <w:rsid w:val="008B3BB7"/>
    <w:rsid w:val="008C04CE"/>
    <w:rsid w:val="008C261C"/>
    <w:rsid w:val="008C30CF"/>
    <w:rsid w:val="008C46D9"/>
    <w:rsid w:val="008C5F59"/>
    <w:rsid w:val="008D14E0"/>
    <w:rsid w:val="008D3024"/>
    <w:rsid w:val="008D5DCC"/>
    <w:rsid w:val="008E50C9"/>
    <w:rsid w:val="008E6CC6"/>
    <w:rsid w:val="008E7B7A"/>
    <w:rsid w:val="008F44CC"/>
    <w:rsid w:val="008F6ED9"/>
    <w:rsid w:val="00901025"/>
    <w:rsid w:val="009059BD"/>
    <w:rsid w:val="00910CAC"/>
    <w:rsid w:val="009116F2"/>
    <w:rsid w:val="00914393"/>
    <w:rsid w:val="009176D3"/>
    <w:rsid w:val="00925D9F"/>
    <w:rsid w:val="0093088A"/>
    <w:rsid w:val="00942FA8"/>
    <w:rsid w:val="009449B0"/>
    <w:rsid w:val="00950BB8"/>
    <w:rsid w:val="009559F8"/>
    <w:rsid w:val="00961105"/>
    <w:rsid w:val="00961DB3"/>
    <w:rsid w:val="009624DD"/>
    <w:rsid w:val="00962772"/>
    <w:rsid w:val="009675D9"/>
    <w:rsid w:val="0098730E"/>
    <w:rsid w:val="0099362D"/>
    <w:rsid w:val="0099381D"/>
    <w:rsid w:val="00997773"/>
    <w:rsid w:val="009A08A9"/>
    <w:rsid w:val="009A3B2E"/>
    <w:rsid w:val="009A6CD4"/>
    <w:rsid w:val="009A73D4"/>
    <w:rsid w:val="009B0343"/>
    <w:rsid w:val="009C3E93"/>
    <w:rsid w:val="009C692B"/>
    <w:rsid w:val="009D0209"/>
    <w:rsid w:val="009D1AA3"/>
    <w:rsid w:val="009E2822"/>
    <w:rsid w:val="009E5AA9"/>
    <w:rsid w:val="009F04C7"/>
    <w:rsid w:val="009F1F51"/>
    <w:rsid w:val="009F4359"/>
    <w:rsid w:val="009F76FC"/>
    <w:rsid w:val="00A02A85"/>
    <w:rsid w:val="00A047FE"/>
    <w:rsid w:val="00A05F37"/>
    <w:rsid w:val="00A06043"/>
    <w:rsid w:val="00A06F02"/>
    <w:rsid w:val="00A11B67"/>
    <w:rsid w:val="00A134C7"/>
    <w:rsid w:val="00A13760"/>
    <w:rsid w:val="00A16C57"/>
    <w:rsid w:val="00A17A76"/>
    <w:rsid w:val="00A219AB"/>
    <w:rsid w:val="00A2303D"/>
    <w:rsid w:val="00A24812"/>
    <w:rsid w:val="00A3043C"/>
    <w:rsid w:val="00A3092B"/>
    <w:rsid w:val="00A34136"/>
    <w:rsid w:val="00A34835"/>
    <w:rsid w:val="00A42295"/>
    <w:rsid w:val="00A429A0"/>
    <w:rsid w:val="00A4646A"/>
    <w:rsid w:val="00A47ECF"/>
    <w:rsid w:val="00A54458"/>
    <w:rsid w:val="00A54556"/>
    <w:rsid w:val="00A564F1"/>
    <w:rsid w:val="00A5737D"/>
    <w:rsid w:val="00A605AE"/>
    <w:rsid w:val="00A64E50"/>
    <w:rsid w:val="00A701FF"/>
    <w:rsid w:val="00A763B0"/>
    <w:rsid w:val="00A771E2"/>
    <w:rsid w:val="00A77B98"/>
    <w:rsid w:val="00A80801"/>
    <w:rsid w:val="00A811ED"/>
    <w:rsid w:val="00A8450A"/>
    <w:rsid w:val="00AA4246"/>
    <w:rsid w:val="00AB174A"/>
    <w:rsid w:val="00AB239D"/>
    <w:rsid w:val="00AC131B"/>
    <w:rsid w:val="00AC133A"/>
    <w:rsid w:val="00AC19C0"/>
    <w:rsid w:val="00AC22D3"/>
    <w:rsid w:val="00AD0A91"/>
    <w:rsid w:val="00AD48A2"/>
    <w:rsid w:val="00AD6952"/>
    <w:rsid w:val="00AE14D9"/>
    <w:rsid w:val="00AE5800"/>
    <w:rsid w:val="00AE7D80"/>
    <w:rsid w:val="00AF1364"/>
    <w:rsid w:val="00AF7782"/>
    <w:rsid w:val="00B075D4"/>
    <w:rsid w:val="00B11087"/>
    <w:rsid w:val="00B161D4"/>
    <w:rsid w:val="00B20B92"/>
    <w:rsid w:val="00B212E3"/>
    <w:rsid w:val="00B31140"/>
    <w:rsid w:val="00B3233B"/>
    <w:rsid w:val="00B41C0D"/>
    <w:rsid w:val="00B42239"/>
    <w:rsid w:val="00B429A4"/>
    <w:rsid w:val="00B52956"/>
    <w:rsid w:val="00B53166"/>
    <w:rsid w:val="00B54CB3"/>
    <w:rsid w:val="00B562D1"/>
    <w:rsid w:val="00B62AC7"/>
    <w:rsid w:val="00B74D61"/>
    <w:rsid w:val="00B7725D"/>
    <w:rsid w:val="00B977B3"/>
    <w:rsid w:val="00BA11AA"/>
    <w:rsid w:val="00BA3160"/>
    <w:rsid w:val="00BA4F2F"/>
    <w:rsid w:val="00BB2E05"/>
    <w:rsid w:val="00BB5A31"/>
    <w:rsid w:val="00BC3C79"/>
    <w:rsid w:val="00BD22E4"/>
    <w:rsid w:val="00BE0DD1"/>
    <w:rsid w:val="00BE215E"/>
    <w:rsid w:val="00BF1E63"/>
    <w:rsid w:val="00BF3FDE"/>
    <w:rsid w:val="00BF5FCD"/>
    <w:rsid w:val="00C0394E"/>
    <w:rsid w:val="00C13A66"/>
    <w:rsid w:val="00C15CDB"/>
    <w:rsid w:val="00C171BA"/>
    <w:rsid w:val="00C2790E"/>
    <w:rsid w:val="00C30985"/>
    <w:rsid w:val="00C311F3"/>
    <w:rsid w:val="00C3167E"/>
    <w:rsid w:val="00C3451A"/>
    <w:rsid w:val="00C3484B"/>
    <w:rsid w:val="00C36D7D"/>
    <w:rsid w:val="00C37619"/>
    <w:rsid w:val="00C423CD"/>
    <w:rsid w:val="00C42975"/>
    <w:rsid w:val="00C44536"/>
    <w:rsid w:val="00C501DA"/>
    <w:rsid w:val="00C55EC3"/>
    <w:rsid w:val="00C563FF"/>
    <w:rsid w:val="00C57104"/>
    <w:rsid w:val="00C57C5E"/>
    <w:rsid w:val="00C602E8"/>
    <w:rsid w:val="00C6086C"/>
    <w:rsid w:val="00C6277C"/>
    <w:rsid w:val="00C63240"/>
    <w:rsid w:val="00C63FE3"/>
    <w:rsid w:val="00C6492E"/>
    <w:rsid w:val="00C73126"/>
    <w:rsid w:val="00C733D3"/>
    <w:rsid w:val="00C74289"/>
    <w:rsid w:val="00C80D85"/>
    <w:rsid w:val="00C86696"/>
    <w:rsid w:val="00C970A3"/>
    <w:rsid w:val="00C970EE"/>
    <w:rsid w:val="00CA3B09"/>
    <w:rsid w:val="00CA58C8"/>
    <w:rsid w:val="00CA5AA8"/>
    <w:rsid w:val="00CB54D4"/>
    <w:rsid w:val="00CC1B9A"/>
    <w:rsid w:val="00CC30E4"/>
    <w:rsid w:val="00CE30DE"/>
    <w:rsid w:val="00CE65C6"/>
    <w:rsid w:val="00CE6F41"/>
    <w:rsid w:val="00D004DE"/>
    <w:rsid w:val="00D008FD"/>
    <w:rsid w:val="00D14B00"/>
    <w:rsid w:val="00D15228"/>
    <w:rsid w:val="00D17ED6"/>
    <w:rsid w:val="00D21124"/>
    <w:rsid w:val="00D276AE"/>
    <w:rsid w:val="00D33F3F"/>
    <w:rsid w:val="00D40153"/>
    <w:rsid w:val="00D402E6"/>
    <w:rsid w:val="00D47323"/>
    <w:rsid w:val="00D4773E"/>
    <w:rsid w:val="00D500C2"/>
    <w:rsid w:val="00D5317B"/>
    <w:rsid w:val="00D617A7"/>
    <w:rsid w:val="00D6191C"/>
    <w:rsid w:val="00D6553D"/>
    <w:rsid w:val="00D71B83"/>
    <w:rsid w:val="00D73376"/>
    <w:rsid w:val="00D741BD"/>
    <w:rsid w:val="00D81589"/>
    <w:rsid w:val="00D8555D"/>
    <w:rsid w:val="00D858E1"/>
    <w:rsid w:val="00D951EA"/>
    <w:rsid w:val="00DA1D7D"/>
    <w:rsid w:val="00DA3E7F"/>
    <w:rsid w:val="00DB20CE"/>
    <w:rsid w:val="00DB4CE1"/>
    <w:rsid w:val="00DB6E09"/>
    <w:rsid w:val="00DC28B5"/>
    <w:rsid w:val="00DC5B64"/>
    <w:rsid w:val="00DD03B1"/>
    <w:rsid w:val="00DD26B7"/>
    <w:rsid w:val="00DD320B"/>
    <w:rsid w:val="00DD5524"/>
    <w:rsid w:val="00DE05AF"/>
    <w:rsid w:val="00DE269A"/>
    <w:rsid w:val="00DE4411"/>
    <w:rsid w:val="00DE6C3D"/>
    <w:rsid w:val="00DF1F20"/>
    <w:rsid w:val="00DF4564"/>
    <w:rsid w:val="00DF524E"/>
    <w:rsid w:val="00DF5808"/>
    <w:rsid w:val="00E01D31"/>
    <w:rsid w:val="00E02D00"/>
    <w:rsid w:val="00E070D1"/>
    <w:rsid w:val="00E124E3"/>
    <w:rsid w:val="00E252F7"/>
    <w:rsid w:val="00E2566A"/>
    <w:rsid w:val="00E25C4B"/>
    <w:rsid w:val="00E31D4B"/>
    <w:rsid w:val="00E32F3A"/>
    <w:rsid w:val="00E410AD"/>
    <w:rsid w:val="00E416EB"/>
    <w:rsid w:val="00E565B6"/>
    <w:rsid w:val="00E620A3"/>
    <w:rsid w:val="00E72882"/>
    <w:rsid w:val="00E74D16"/>
    <w:rsid w:val="00E80059"/>
    <w:rsid w:val="00E802A1"/>
    <w:rsid w:val="00E8492A"/>
    <w:rsid w:val="00E853A1"/>
    <w:rsid w:val="00E86CB8"/>
    <w:rsid w:val="00E903D6"/>
    <w:rsid w:val="00E923EE"/>
    <w:rsid w:val="00E95E85"/>
    <w:rsid w:val="00EA1401"/>
    <w:rsid w:val="00EA1CA6"/>
    <w:rsid w:val="00EA2D53"/>
    <w:rsid w:val="00EB2B49"/>
    <w:rsid w:val="00EB3888"/>
    <w:rsid w:val="00EB43AC"/>
    <w:rsid w:val="00EC0487"/>
    <w:rsid w:val="00EC0B83"/>
    <w:rsid w:val="00EC1BEE"/>
    <w:rsid w:val="00EC3110"/>
    <w:rsid w:val="00ED107A"/>
    <w:rsid w:val="00ED27EC"/>
    <w:rsid w:val="00ED3C2A"/>
    <w:rsid w:val="00ED3F66"/>
    <w:rsid w:val="00ED4CDB"/>
    <w:rsid w:val="00ED5EF0"/>
    <w:rsid w:val="00EE14B4"/>
    <w:rsid w:val="00EE7CC3"/>
    <w:rsid w:val="00EF00F7"/>
    <w:rsid w:val="00EF39BE"/>
    <w:rsid w:val="00EF6A72"/>
    <w:rsid w:val="00F001E9"/>
    <w:rsid w:val="00F00CFE"/>
    <w:rsid w:val="00F02D79"/>
    <w:rsid w:val="00F05535"/>
    <w:rsid w:val="00F055ED"/>
    <w:rsid w:val="00F15CC3"/>
    <w:rsid w:val="00F24008"/>
    <w:rsid w:val="00F24194"/>
    <w:rsid w:val="00F24CFF"/>
    <w:rsid w:val="00F26F33"/>
    <w:rsid w:val="00F34C47"/>
    <w:rsid w:val="00F35C66"/>
    <w:rsid w:val="00F436F8"/>
    <w:rsid w:val="00F46894"/>
    <w:rsid w:val="00F47BE9"/>
    <w:rsid w:val="00F567CF"/>
    <w:rsid w:val="00F57794"/>
    <w:rsid w:val="00F6050E"/>
    <w:rsid w:val="00F645C8"/>
    <w:rsid w:val="00F707A8"/>
    <w:rsid w:val="00F72ED1"/>
    <w:rsid w:val="00F7446D"/>
    <w:rsid w:val="00F8207B"/>
    <w:rsid w:val="00F840CB"/>
    <w:rsid w:val="00F84843"/>
    <w:rsid w:val="00F86605"/>
    <w:rsid w:val="00F87704"/>
    <w:rsid w:val="00F87F16"/>
    <w:rsid w:val="00F91A39"/>
    <w:rsid w:val="00F929AB"/>
    <w:rsid w:val="00FA026B"/>
    <w:rsid w:val="00FA0D1F"/>
    <w:rsid w:val="00FA2B11"/>
    <w:rsid w:val="00FA3093"/>
    <w:rsid w:val="00FB1572"/>
    <w:rsid w:val="00FB2180"/>
    <w:rsid w:val="00FB4926"/>
    <w:rsid w:val="00FB4EC1"/>
    <w:rsid w:val="00FB5F45"/>
    <w:rsid w:val="00FB71A9"/>
    <w:rsid w:val="00FC6359"/>
    <w:rsid w:val="00FD2652"/>
    <w:rsid w:val="00FD60CA"/>
    <w:rsid w:val="00FE72F1"/>
    <w:rsid w:val="00FF0EDF"/>
    <w:rsid w:val="00FF408D"/>
    <w:rsid w:val="00FF6B15"/>
    <w:rsid w:val="00FF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41"/>
    <o:shapelayout v:ext="edit">
      <o:idmap v:ext="edit" data="1"/>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basedOn w:val="Normal"/>
    <w:qFormat/>
    <w:rsid w:val="00604D97"/>
    <w:pPr>
      <w:numPr>
        <w:numId w:val="4"/>
      </w:numPr>
      <w:spacing w:before="360" w:after="60"/>
      <w:outlineLvl w:val="0"/>
    </w:pPr>
    <w:rPr>
      <w:rFonts w:ascii="Arial Bold" w:hAnsi="Arial Bold"/>
      <w:b/>
      <w:sz w:val="22"/>
    </w:rPr>
  </w:style>
  <w:style w:type="paragraph" w:styleId="Heading2">
    <w:name w:val="heading 2"/>
    <w:basedOn w:val="Normal"/>
    <w:link w:val="Heading2Char"/>
    <w:qFormat/>
    <w:rsid w:val="00604D97"/>
    <w:pPr>
      <w:numPr>
        <w:ilvl w:val="1"/>
        <w:numId w:val="4"/>
      </w:numPr>
      <w:spacing w:before="240" w:after="60"/>
      <w:outlineLvl w:val="1"/>
    </w:pPr>
    <w:rPr>
      <w:rFonts w:ascii="Arial Bold" w:hAnsi="Arial Bold"/>
      <w:b/>
      <w:sz w:val="22"/>
    </w:rPr>
  </w:style>
  <w:style w:type="paragraph" w:styleId="Heading3">
    <w:name w:val="heading 3"/>
    <w:basedOn w:val="Normal"/>
    <w:qFormat/>
    <w:rsid w:val="00604D97"/>
    <w:pPr>
      <w:numPr>
        <w:ilvl w:val="2"/>
        <w:numId w:val="4"/>
      </w:numPr>
      <w:spacing w:before="120" w:after="60" w:line="240" w:lineRule="auto"/>
      <w:outlineLvl w:val="2"/>
    </w:pPr>
    <w:rPr>
      <w:sz w:val="16"/>
    </w:rPr>
  </w:style>
  <w:style w:type="paragraph" w:styleId="Heading4">
    <w:name w:val="heading 4"/>
    <w:basedOn w:val="Normal"/>
    <w:qFormat/>
    <w:rsid w:val="00604D97"/>
    <w:pPr>
      <w:numPr>
        <w:ilvl w:val="3"/>
        <w:numId w:val="4"/>
      </w:numPr>
      <w:tabs>
        <w:tab w:val="clear" w:pos="2892"/>
        <w:tab w:val="num" w:pos="2041"/>
      </w:tabs>
      <w:spacing w:before="120" w:after="60" w:line="240" w:lineRule="auto"/>
      <w:ind w:left="2041"/>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qFormat/>
    <w:rsid w:val="00604D97"/>
    <w:pPr>
      <w:numPr>
        <w:ilvl w:val="6"/>
        <w:numId w:val="4"/>
      </w:numPr>
      <w:spacing w:before="120" w:after="60" w:line="240" w:lineRule="auto"/>
      <w:outlineLvl w:val="6"/>
    </w:pPr>
    <w:rPr>
      <w:sz w:val="16"/>
    </w:rPr>
  </w:style>
  <w:style w:type="paragraph" w:styleId="Heading8">
    <w:name w:val="heading 8"/>
    <w:basedOn w:val="Normal"/>
    <w:qFormat/>
    <w:rsid w:val="00604D97"/>
    <w:pPr>
      <w:numPr>
        <w:ilvl w:val="7"/>
        <w:numId w:val="4"/>
      </w:numPr>
      <w:spacing w:before="240" w:after="60"/>
      <w:outlineLvl w:val="7"/>
    </w:pPr>
  </w:style>
  <w:style w:type="paragraph" w:styleId="Heading9">
    <w:name w:val="heading 9"/>
    <w:aliases w:val="h9,hd.tbl"/>
    <w:basedOn w:val="Normal"/>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tabs>
        <w:tab w:val="clear" w:pos="3091"/>
        <w:tab w:val="num" w:pos="1531"/>
      </w:tabs>
      <w:spacing w:before="120" w:after="60" w:line="240" w:lineRule="auto"/>
      <w:ind w:left="1531"/>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1D5AF8"/>
    <w:pPr>
      <w:tabs>
        <w:tab w:val="left" w:pos="510"/>
        <w:tab w:val="left" w:pos="887"/>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locked/>
    <w:rsid w:val="002E4B55"/>
    <w:rPr>
      <w:rFonts w:ascii="Arial" w:hAnsi="Arial"/>
      <w:sz w:val="16"/>
      <w:lang w:val="en-ZA"/>
    </w:rPr>
  </w:style>
  <w:style w:type="character" w:customStyle="1" w:styleId="Heading2Char">
    <w:name w:val="Heading 2 Char"/>
    <w:basedOn w:val="DefaultParagraphFont"/>
    <w:link w:val="Heading2"/>
    <w:rsid w:val="00CC1B9A"/>
    <w:rPr>
      <w:rFonts w:ascii="Arial Bold" w:hAnsi="Arial Bold"/>
      <w:b/>
      <w:sz w:val="22"/>
      <w:lang w:val="en-ZA"/>
    </w:rPr>
  </w:style>
  <w:style w:type="paragraph" w:styleId="ListParagraph">
    <w:name w:val="List Paragraph"/>
    <w:aliases w:val="Rep Body 2,Table bullet,ARH bullet,Use Case List Paragraph,ARH paragraph,List Paragraph1,Table (List),Indent Paragraph,List Paragraph 1,Figure_name,lp1,List Paragraph-rfp content,lp11,FooterText,numbered,Paragraphe de liste1"/>
    <w:basedOn w:val="Normal"/>
    <w:uiPriority w:val="34"/>
    <w:qFormat/>
    <w:rsid w:val="00556E23"/>
    <w:pPr>
      <w:keepNext/>
      <w:suppressAutoHyphens w:val="0"/>
      <w:spacing w:line="240" w:lineRule="auto"/>
      <w:ind w:left="720"/>
    </w:pPr>
    <w:rPr>
      <w:rFonts w:ascii="Verdana" w:hAnsi="Verdana" w:cs="Verdana"/>
      <w:noProof/>
      <w:sz w:val="22"/>
      <w:szCs w:val="22"/>
    </w:rPr>
  </w:style>
  <w:style w:type="paragraph" w:styleId="Revision">
    <w:name w:val="Revision"/>
    <w:hidden/>
    <w:uiPriority w:val="99"/>
    <w:semiHidden/>
    <w:rsid w:val="00A811ED"/>
    <w:rPr>
      <w:rFonts w:ascii="Arial" w:hAnsi="Arial"/>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D21F64-2D1A-4633-80A9-EEF47F9CE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73703-CCBC-44FA-AB75-12916431288D}">
  <ds:schemaRefs>
    <ds:schemaRef ds:uri="http://schemas.microsoft.com/sharepoint/v3/contenttype/forms"/>
  </ds:schemaRefs>
</ds:datastoreItem>
</file>

<file path=customXml/itemProps4.xml><?xml version="1.0" encoding="utf-8"?>
<ds:datastoreItem xmlns:ds="http://schemas.openxmlformats.org/officeDocument/2006/customXml" ds:itemID="{770B10A9-5A1A-4696-9920-6C3FAB5C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CommEng</Template>
  <TotalTime>1</TotalTime>
  <Pages>43</Pages>
  <Words>20633</Words>
  <Characters>117610</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137968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Shiluva Ntukwana</cp:lastModifiedBy>
  <cp:revision>2</cp:revision>
  <cp:lastPrinted>2018-09-03T09:41:00Z</cp:lastPrinted>
  <dcterms:created xsi:type="dcterms:W3CDTF">2023-10-30T17:58:00Z</dcterms:created>
  <dcterms:modified xsi:type="dcterms:W3CDTF">2023-10-30T17:58:00Z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