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9243" w:type="dxa"/>
        <w:tblInd w:w="108" w:type="dxa"/>
        <w:tblLook w:val="04A0" w:firstRow="1" w:lastRow="0" w:firstColumn="1" w:lastColumn="0" w:noHBand="0" w:noVBand="1"/>
      </w:tblPr>
      <w:tblGrid>
        <w:gridCol w:w="3768"/>
        <w:gridCol w:w="5475"/>
      </w:tblGrid>
      <w:tr w:rsidR="00C5081E" w:rsidRPr="00C5081E" w14:paraId="08CC8CB2" w14:textId="77777777" w:rsidTr="009D419E">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475" w:type="dxa"/>
            <w:vAlign w:val="center"/>
          </w:tcPr>
          <w:p w14:paraId="40F16C17" w14:textId="495488A8" w:rsidR="00C5081E" w:rsidRPr="00C5081E" w:rsidRDefault="000E1FF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0E1FFE">
              <w:rPr>
                <w:rFonts w:ascii="Arial" w:hAnsi="Arial" w:cs="Arial"/>
                <w:b/>
                <w:sz w:val="22"/>
                <w:szCs w:val="22"/>
              </w:rPr>
              <w:t>ATNS/ATA/RFQ03</w:t>
            </w:r>
            <w:r w:rsidR="00A52C49">
              <w:rPr>
                <w:rFonts w:ascii="Arial" w:hAnsi="Arial" w:cs="Arial"/>
                <w:b/>
                <w:sz w:val="22"/>
                <w:szCs w:val="22"/>
              </w:rPr>
              <w:t>6</w:t>
            </w:r>
            <w:r w:rsidRPr="000E1FFE">
              <w:rPr>
                <w:rFonts w:ascii="Arial" w:hAnsi="Arial" w:cs="Arial"/>
                <w:b/>
                <w:sz w:val="22"/>
                <w:szCs w:val="22"/>
              </w:rPr>
              <w:t>/</w:t>
            </w:r>
            <w:r w:rsidR="00A52C49">
              <w:rPr>
                <w:rFonts w:ascii="Arial" w:hAnsi="Arial" w:cs="Arial"/>
                <w:b/>
                <w:sz w:val="22"/>
                <w:szCs w:val="22"/>
              </w:rPr>
              <w:t>01/08</w:t>
            </w:r>
            <w:r w:rsidRPr="000E1FFE">
              <w:rPr>
                <w:rFonts w:ascii="Arial" w:hAnsi="Arial" w:cs="Arial"/>
                <w:b/>
                <w:sz w:val="22"/>
                <w:szCs w:val="22"/>
              </w:rPr>
              <w:t>2023/2024/UPS Batteries</w:t>
            </w:r>
          </w:p>
        </w:tc>
      </w:tr>
      <w:tr w:rsidR="00C5081E" w:rsidRPr="00C5081E" w14:paraId="2BABC0BF" w14:textId="77777777" w:rsidTr="009D419E">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475" w:type="dxa"/>
            <w:vAlign w:val="center"/>
          </w:tcPr>
          <w:p w14:paraId="2EC73793" w14:textId="5337BEBD" w:rsidR="00C5081E" w:rsidRPr="00C5081E" w:rsidRDefault="000E1FF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01</w:t>
            </w:r>
            <w:r w:rsidR="00977ADC">
              <w:rPr>
                <w:rFonts w:ascii="Arial" w:hAnsi="Arial" w:cs="Arial"/>
                <w:b/>
                <w:sz w:val="22"/>
                <w:szCs w:val="22"/>
              </w:rPr>
              <w:t xml:space="preserve"> </w:t>
            </w:r>
            <w:r>
              <w:rPr>
                <w:rFonts w:ascii="Arial" w:hAnsi="Arial" w:cs="Arial"/>
                <w:b/>
                <w:sz w:val="22"/>
                <w:szCs w:val="22"/>
              </w:rPr>
              <w:t>August</w:t>
            </w:r>
            <w:r w:rsidR="00C5081E" w:rsidRPr="00C5081E">
              <w:rPr>
                <w:rFonts w:ascii="Arial" w:hAnsi="Arial" w:cs="Arial"/>
                <w:b/>
                <w:sz w:val="22"/>
                <w:szCs w:val="22"/>
              </w:rPr>
              <w:t xml:space="preserve"> 2023</w:t>
            </w:r>
          </w:p>
        </w:tc>
      </w:tr>
      <w:tr w:rsidR="00C5081E" w:rsidRPr="00C5081E" w14:paraId="294BFE8C" w14:textId="77777777" w:rsidTr="009D419E">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475" w:type="dxa"/>
            <w:shd w:val="clear" w:color="auto" w:fill="auto"/>
            <w:vAlign w:val="center"/>
          </w:tcPr>
          <w:p w14:paraId="72AE71AD" w14:textId="0BBAAA29" w:rsidR="00C5081E" w:rsidRPr="00C5081E" w:rsidRDefault="00892A0A"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08</w:t>
            </w:r>
            <w:r w:rsidR="000E1FFE">
              <w:rPr>
                <w:rFonts w:ascii="Arial" w:eastAsia="Times New Roman" w:hAnsi="Arial" w:cs="Arial"/>
                <w:b/>
                <w:snapToGrid w:val="0"/>
                <w:sz w:val="22"/>
                <w:szCs w:val="22"/>
                <w:lang w:val="en-GB"/>
              </w:rPr>
              <w:t xml:space="preserve"> </w:t>
            </w:r>
            <w:r w:rsidR="00977ADC">
              <w:rPr>
                <w:rFonts w:ascii="Arial" w:eastAsia="Times New Roman" w:hAnsi="Arial" w:cs="Arial"/>
                <w:b/>
                <w:snapToGrid w:val="0"/>
                <w:sz w:val="22"/>
                <w:szCs w:val="22"/>
                <w:lang w:val="en-GB"/>
              </w:rPr>
              <w:t xml:space="preserve">August </w:t>
            </w:r>
            <w:r w:rsidR="00C5081E" w:rsidRPr="00C5081E">
              <w:rPr>
                <w:rFonts w:ascii="Arial" w:eastAsia="Times New Roman" w:hAnsi="Arial" w:cs="Arial"/>
                <w:b/>
                <w:snapToGrid w:val="0"/>
                <w:sz w:val="22"/>
                <w:szCs w:val="22"/>
                <w:lang w:val="en-GB"/>
              </w:rPr>
              <w:t>2023</w:t>
            </w:r>
          </w:p>
        </w:tc>
      </w:tr>
      <w:tr w:rsidR="00C5081E" w:rsidRPr="00C5081E" w14:paraId="68E37BE9" w14:textId="77777777" w:rsidTr="009D419E">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475" w:type="dxa"/>
            <w:shd w:val="clear" w:color="auto" w:fill="auto"/>
            <w:vAlign w:val="center"/>
          </w:tcPr>
          <w:p w14:paraId="034E2B6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C5081E" w:rsidRPr="00C5081E" w14:paraId="58DFC822" w14:textId="77777777" w:rsidTr="009D419E">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475"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9D419E">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475"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9D419E">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475" w:type="dxa"/>
            <w:shd w:val="clear" w:color="auto" w:fill="auto"/>
            <w:vAlign w:val="center"/>
          </w:tcPr>
          <w:p w14:paraId="7C3E7B80" w14:textId="2FCAD9FA" w:rsidR="00C5081E" w:rsidRPr="00C5081E" w:rsidRDefault="00B7041B"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B7041B">
              <w:rPr>
                <w:rFonts w:ascii="Arial" w:eastAsia="Times New Roman" w:hAnsi="Arial" w:cs="Arial"/>
                <w:b/>
                <w:snapToGrid w:val="0"/>
                <w:sz w:val="22"/>
                <w:szCs w:val="22"/>
              </w:rPr>
              <w:t>APPOINTMENT OF A SUITABLE SERVICE PROVIDER TO SUPPLY AND DELIVER UPS BATTER</w:t>
            </w:r>
            <w:r>
              <w:rPr>
                <w:rFonts w:ascii="Arial" w:eastAsia="Times New Roman" w:hAnsi="Arial" w:cs="Arial"/>
                <w:b/>
                <w:snapToGrid w:val="0"/>
                <w:sz w:val="22"/>
                <w:szCs w:val="22"/>
              </w:rPr>
              <w:t>IES</w:t>
            </w:r>
            <w:r w:rsidRPr="00B7041B">
              <w:rPr>
                <w:rFonts w:ascii="Arial" w:eastAsia="Times New Roman" w:hAnsi="Arial" w:cs="Arial"/>
                <w:b/>
                <w:snapToGrid w:val="0"/>
                <w:sz w:val="22"/>
                <w:szCs w:val="22"/>
              </w:rPr>
              <w:t xml:space="preserve"> AT ATNS- ATA AVIATION TRAINING ACADEMY</w:t>
            </w:r>
          </w:p>
        </w:tc>
      </w:tr>
      <w:bookmarkEnd w:id="0"/>
      <w:tr w:rsidR="00C5081E" w:rsidRPr="00C5081E" w14:paraId="1DABA020" w14:textId="77777777" w:rsidTr="009D419E">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475"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C5081E" w:rsidRPr="00C5081E" w14:paraId="198A1EBE" w14:textId="77777777" w:rsidTr="009D419E">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475"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9D419E">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475"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t>Valid Tax Pin Status</w:t>
            </w:r>
          </w:p>
          <w:bookmarkEnd w:id="2"/>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Affidavit </w:t>
            </w:r>
            <w:r w:rsidRPr="00C5081E">
              <w:rPr>
                <w:rFonts w:ascii="Arial" w:eastAsia="Times New Roman" w:hAnsi="Arial" w:cs="Arial"/>
                <w:b/>
                <w:snapToGrid w:val="0"/>
                <w:sz w:val="22"/>
                <w:szCs w:val="22"/>
                <w:lang w:val="en-GB"/>
              </w:rPr>
              <w:lastRenderedPageBreak/>
              <w:t>–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9D419E">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475" w:type="dxa"/>
            <w:vAlign w:val="center"/>
          </w:tcPr>
          <w:p w14:paraId="5AAF8E97" w14:textId="77777777" w:rsidR="00C5081E" w:rsidRPr="00C5081E" w:rsidRDefault="00C5081E"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bookmarkEnd w:id="3"/>
      <w:tr w:rsidR="00C5081E" w:rsidRPr="00C5081E" w14:paraId="7DEF58C6" w14:textId="77777777" w:rsidTr="009D419E">
        <w:tc>
          <w:tcPr>
            <w:tcW w:w="9243"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9D419E">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475"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9D419E">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475"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9D419E">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475"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4D79FF19" w14:textId="77777777" w:rsidR="00C5081E" w:rsidRPr="00C5081E" w:rsidRDefault="00C5081E" w:rsidP="001808F7">
      <w:pPr>
        <w:spacing w:line="276" w:lineRule="auto"/>
        <w:jc w:val="center"/>
        <w:rPr>
          <w:rFonts w:ascii="Arial" w:hAnsi="Arial" w:cs="Arial"/>
          <w:b/>
          <w:bCs/>
          <w:sz w:val="22"/>
          <w:szCs w:val="22"/>
        </w:rPr>
      </w:pPr>
      <w:bookmarkStart w:id="4" w:name="_Toc464451931"/>
      <w:r w:rsidRPr="00C5081E">
        <w:rPr>
          <w:rFonts w:ascii="Arial" w:hAnsi="Arial" w:cs="Arial"/>
          <w:b/>
          <w:bCs/>
          <w:sz w:val="22"/>
          <w:szCs w:val="22"/>
        </w:rPr>
        <w:lastRenderedPageBreak/>
        <w:t>ANNEXURE A: SPECIFICATIONS</w:t>
      </w:r>
    </w:p>
    <w:p w14:paraId="5C3C3002" w14:textId="77777777" w:rsidR="00C5081E" w:rsidRPr="00C5081E" w:rsidRDefault="00C5081E" w:rsidP="00C5081E">
      <w:pPr>
        <w:keepNext/>
        <w:spacing w:line="360" w:lineRule="auto"/>
        <w:outlineLvl w:val="1"/>
        <w:rPr>
          <w:rFonts w:ascii="Arial" w:eastAsia="Times New Roman" w:hAnsi="Arial" w:cs="Arial"/>
          <w:b/>
          <w:bCs/>
          <w:i/>
          <w:iCs/>
          <w:sz w:val="20"/>
          <w:szCs w:val="20"/>
          <w:lang w:val="en-GB"/>
        </w:rPr>
      </w:pPr>
    </w:p>
    <w:p w14:paraId="0C0A92F9" w14:textId="77777777" w:rsidR="00C5081E" w:rsidRPr="00C5081E" w:rsidRDefault="00C5081E" w:rsidP="00C5081E">
      <w:pPr>
        <w:keepNext/>
        <w:numPr>
          <w:ilvl w:val="0"/>
          <w:numId w:val="4"/>
        </w:numPr>
        <w:spacing w:line="276" w:lineRule="auto"/>
        <w:ind w:left="567" w:hanging="567"/>
        <w:jc w:val="both"/>
        <w:outlineLvl w:val="0"/>
        <w:rPr>
          <w:rFonts w:ascii="Arial" w:eastAsia="Times New Roman" w:hAnsi="Arial" w:cs="Arial"/>
          <w:b/>
          <w:bCs/>
          <w:kern w:val="32"/>
          <w:sz w:val="20"/>
          <w:szCs w:val="20"/>
          <w:lang w:val="en-GB"/>
        </w:rPr>
      </w:pPr>
      <w:r w:rsidRPr="00C5081E">
        <w:rPr>
          <w:rFonts w:ascii="Arial" w:hAnsi="Arial" w:cs="Arial"/>
          <w:b/>
          <w:bCs/>
          <w:sz w:val="22"/>
          <w:szCs w:val="22"/>
        </w:rPr>
        <w:t>PURPOSE</w:t>
      </w:r>
      <w:r w:rsidRPr="00C5081E">
        <w:rPr>
          <w:rFonts w:ascii="Arial" w:eastAsia="Times New Roman" w:hAnsi="Arial" w:cs="Arial"/>
          <w:b/>
          <w:bCs/>
          <w:kern w:val="32"/>
          <w:sz w:val="20"/>
          <w:szCs w:val="20"/>
          <w:lang w:val="en-GB"/>
        </w:rPr>
        <w:t xml:space="preserve"> OF THE </w:t>
      </w:r>
      <w:bookmarkEnd w:id="4"/>
      <w:r w:rsidRPr="00C5081E">
        <w:rPr>
          <w:rFonts w:ascii="Arial" w:eastAsia="Times New Roman" w:hAnsi="Arial" w:cs="Arial"/>
          <w:b/>
          <w:bCs/>
          <w:kern w:val="32"/>
          <w:sz w:val="20"/>
          <w:szCs w:val="20"/>
          <w:lang w:val="en-GB"/>
        </w:rPr>
        <w:t>REQUEST FOR QUOTATIONS</w:t>
      </w:r>
    </w:p>
    <w:p w14:paraId="0CB5108F" w14:textId="77777777" w:rsidR="00C5081E" w:rsidRPr="00C5081E" w:rsidRDefault="00C5081E" w:rsidP="00C5081E">
      <w:pPr>
        <w:rPr>
          <w:rFonts w:ascii="Arial" w:hAnsi="Arial" w:cs="Arial"/>
          <w:sz w:val="20"/>
          <w:szCs w:val="20"/>
          <w:lang w:val="en-GB"/>
        </w:rPr>
      </w:pPr>
    </w:p>
    <w:p w14:paraId="1948F6F9" w14:textId="79EA4126"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Air Traffic and Navigation Services SOC (herein this document referred to as “ATNS”) seeks to identify and appoint suitable supplier for the supply, deliv</w:t>
      </w:r>
      <w:r w:rsidR="00E04937">
        <w:rPr>
          <w:rFonts w:ascii="Arial" w:hAnsi="Arial" w:cs="Arial"/>
          <w:sz w:val="22"/>
          <w:szCs w:val="22"/>
        </w:rPr>
        <w:t xml:space="preserve">ery of UPS batteries </w:t>
      </w:r>
      <w:r w:rsidR="00C1120A">
        <w:rPr>
          <w:rFonts w:ascii="Arial" w:hAnsi="Arial" w:cs="Arial"/>
          <w:sz w:val="22"/>
          <w:szCs w:val="22"/>
        </w:rPr>
        <w:t xml:space="preserve">at </w:t>
      </w:r>
      <w:r w:rsidR="00E04937">
        <w:rPr>
          <w:rFonts w:ascii="Arial" w:hAnsi="Arial" w:cs="Arial"/>
          <w:sz w:val="22"/>
          <w:szCs w:val="22"/>
        </w:rPr>
        <w:t>ATA-Aviation training academy in OR Tambo</w:t>
      </w:r>
      <w:r w:rsidR="005B0D83">
        <w:rPr>
          <w:rFonts w:ascii="Arial" w:hAnsi="Arial" w:cs="Arial"/>
          <w:sz w:val="22"/>
          <w:szCs w:val="22"/>
        </w:rPr>
        <w:t xml:space="preserve"> International Airport</w:t>
      </w:r>
      <w:r w:rsidR="00C1120A">
        <w:rPr>
          <w:rFonts w:ascii="Arial" w:hAnsi="Arial" w:cs="Arial"/>
          <w:sz w:val="22"/>
          <w:szCs w:val="22"/>
        </w:rPr>
        <w:t>.</w:t>
      </w:r>
    </w:p>
    <w:p w14:paraId="1F376AB4" w14:textId="77777777"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p>
    <w:p w14:paraId="2C05305E" w14:textId="77777777" w:rsidR="00C5081E" w:rsidRPr="00C5081E" w:rsidRDefault="00C5081E" w:rsidP="00C5081E">
      <w:pPr>
        <w:spacing w:line="276" w:lineRule="auto"/>
        <w:rPr>
          <w:rFonts w:ascii="Arial" w:hAnsi="Arial" w:cs="Arial"/>
          <w:b/>
          <w:bCs/>
          <w:sz w:val="22"/>
          <w:szCs w:val="22"/>
        </w:rPr>
      </w:pPr>
    </w:p>
    <w:p w14:paraId="5E1D49BB" w14:textId="77777777" w:rsidR="00C5081E" w:rsidRPr="00C5081E" w:rsidRDefault="00C5081E" w:rsidP="00C5081E">
      <w:pPr>
        <w:spacing w:line="276" w:lineRule="auto"/>
        <w:rPr>
          <w:rFonts w:ascii="Arial" w:hAnsi="Arial" w:cs="Arial"/>
          <w:b/>
          <w:bCs/>
          <w:sz w:val="22"/>
          <w:szCs w:val="22"/>
        </w:rPr>
      </w:pPr>
    </w:p>
    <w:p w14:paraId="24A284FE" w14:textId="77777777" w:rsidR="00C5081E" w:rsidRPr="00C5081E" w:rsidRDefault="00C5081E" w:rsidP="00C5081E">
      <w:pPr>
        <w:numPr>
          <w:ilvl w:val="0"/>
          <w:numId w:val="30"/>
        </w:numPr>
        <w:spacing w:line="360" w:lineRule="auto"/>
        <w:contextualSpacing/>
        <w:jc w:val="both"/>
        <w:rPr>
          <w:rFonts w:ascii="Arial" w:eastAsia="Cambria" w:hAnsi="Arial" w:cs="Arial"/>
          <w:b/>
          <w:sz w:val="22"/>
          <w:szCs w:val="22"/>
        </w:rPr>
      </w:pPr>
      <w:r w:rsidRPr="00C5081E">
        <w:rPr>
          <w:rFonts w:ascii="Arial" w:eastAsia="Cambria" w:hAnsi="Arial" w:cs="Arial"/>
          <w:b/>
          <w:sz w:val="22"/>
          <w:szCs w:val="22"/>
        </w:rPr>
        <w:t>Detailed specifications</w:t>
      </w:r>
    </w:p>
    <w:tbl>
      <w:tblPr>
        <w:tblStyle w:val="GridTable1Light-Accent1"/>
        <w:tblW w:w="0" w:type="auto"/>
        <w:tblLayout w:type="fixed"/>
        <w:tblLook w:val="04A0" w:firstRow="1" w:lastRow="0" w:firstColumn="1" w:lastColumn="0" w:noHBand="0" w:noVBand="1"/>
      </w:tblPr>
      <w:tblGrid>
        <w:gridCol w:w="1555"/>
        <w:gridCol w:w="1058"/>
        <w:gridCol w:w="3194"/>
        <w:gridCol w:w="3248"/>
      </w:tblGrid>
      <w:tr w:rsidR="00BE7B58" w14:paraId="3BE02173" w14:textId="77777777" w:rsidTr="00F0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C6D9F1" w:themeFill="text2" w:themeFillTint="33"/>
          </w:tcPr>
          <w:p w14:paraId="7A6B6000" w14:textId="47124AE5" w:rsidR="00DA5745" w:rsidRDefault="00DA5745" w:rsidP="00C5081E">
            <w:pPr>
              <w:rPr>
                <w:rFonts w:ascii="Arial" w:eastAsia="Cambria" w:hAnsi="Arial" w:cs="Arial"/>
                <w:b w:val="0"/>
                <w:sz w:val="22"/>
                <w:szCs w:val="22"/>
              </w:rPr>
            </w:pPr>
            <w:r>
              <w:rPr>
                <w:rFonts w:ascii="Arial" w:eastAsia="Cambria" w:hAnsi="Arial" w:cs="Arial"/>
                <w:b w:val="0"/>
                <w:sz w:val="22"/>
                <w:szCs w:val="22"/>
              </w:rPr>
              <w:t xml:space="preserve">Item </w:t>
            </w:r>
          </w:p>
        </w:tc>
        <w:tc>
          <w:tcPr>
            <w:tcW w:w="1058" w:type="dxa"/>
            <w:shd w:val="clear" w:color="auto" w:fill="C6D9F1" w:themeFill="text2" w:themeFillTint="33"/>
          </w:tcPr>
          <w:p w14:paraId="044EEC6B" w14:textId="1D65B107"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Quantity</w:t>
            </w:r>
          </w:p>
        </w:tc>
        <w:tc>
          <w:tcPr>
            <w:tcW w:w="3194" w:type="dxa"/>
            <w:shd w:val="clear" w:color="auto" w:fill="C6D9F1" w:themeFill="text2" w:themeFillTint="33"/>
          </w:tcPr>
          <w:p w14:paraId="62D087A1" w14:textId="00AD887B"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Specification</w:t>
            </w:r>
          </w:p>
        </w:tc>
        <w:tc>
          <w:tcPr>
            <w:tcW w:w="3248" w:type="dxa"/>
            <w:shd w:val="clear" w:color="auto" w:fill="C6D9F1" w:themeFill="text2" w:themeFillTint="33"/>
          </w:tcPr>
          <w:p w14:paraId="74F0259E" w14:textId="3221A5DC"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Picture (Used as an example)</w:t>
            </w:r>
          </w:p>
        </w:tc>
      </w:tr>
      <w:tr w:rsidR="00BE7B58" w14:paraId="0ECC278B" w14:textId="77777777" w:rsidTr="00F05D42">
        <w:tc>
          <w:tcPr>
            <w:cnfStyle w:val="001000000000" w:firstRow="0" w:lastRow="0" w:firstColumn="1" w:lastColumn="0" w:oddVBand="0" w:evenVBand="0" w:oddHBand="0" w:evenHBand="0" w:firstRowFirstColumn="0" w:firstRowLastColumn="0" w:lastRowFirstColumn="0" w:lastRowLastColumn="0"/>
            <w:tcW w:w="1555" w:type="dxa"/>
          </w:tcPr>
          <w:p w14:paraId="207006C8" w14:textId="1E56E217" w:rsidR="00DA5745" w:rsidRDefault="005B0D83" w:rsidP="008A24F6">
            <w:pPr>
              <w:rPr>
                <w:rFonts w:ascii="Arial" w:eastAsia="Cambria" w:hAnsi="Arial" w:cs="Arial"/>
                <w:b w:val="0"/>
                <w:sz w:val="22"/>
                <w:szCs w:val="22"/>
              </w:rPr>
            </w:pPr>
            <w:r w:rsidRPr="005B0D83">
              <w:rPr>
                <w:rFonts w:ascii="Arial" w:eastAsia="Cambria" w:hAnsi="Arial" w:cs="Arial"/>
                <w:b w:val="0"/>
                <w:color w:val="404040" w:themeColor="text1" w:themeTint="BF"/>
                <w:sz w:val="20"/>
                <w:szCs w:val="20"/>
              </w:rPr>
              <w:t>UPS Batteries</w:t>
            </w:r>
          </w:p>
        </w:tc>
        <w:tc>
          <w:tcPr>
            <w:tcW w:w="1058" w:type="dxa"/>
          </w:tcPr>
          <w:p w14:paraId="04C0DD82" w14:textId="4BA598F4" w:rsidR="00DA5745" w:rsidRPr="0090383D" w:rsidRDefault="005B0D83" w:rsidP="00D93B6B">
            <w:pPr>
              <w:jc w:val="center"/>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color w:val="262626" w:themeColor="text1" w:themeTint="D9"/>
                <w:sz w:val="20"/>
                <w:szCs w:val="20"/>
              </w:rPr>
            </w:pPr>
            <w:r>
              <w:rPr>
                <w:rFonts w:asciiTheme="majorHAnsi" w:eastAsia="Cambria" w:hAnsiTheme="majorHAnsi" w:cstheme="majorHAnsi"/>
                <w:b/>
                <w:color w:val="262626" w:themeColor="text1" w:themeTint="D9"/>
                <w:sz w:val="20"/>
                <w:szCs w:val="20"/>
              </w:rPr>
              <w:t>6</w:t>
            </w:r>
          </w:p>
        </w:tc>
        <w:tc>
          <w:tcPr>
            <w:tcW w:w="3194" w:type="dxa"/>
          </w:tcPr>
          <w:p w14:paraId="3074C2EC" w14:textId="1FB55D5A" w:rsidR="001D2A78" w:rsidRDefault="005C6433" w:rsidP="005B0D8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b/>
                <w:color w:val="8DB3E2" w:themeColor="text2" w:themeTint="66"/>
                <w:sz w:val="20"/>
                <w:szCs w:val="20"/>
              </w:rPr>
            </w:pPr>
            <w:r w:rsidRPr="00A719D3">
              <w:rPr>
                <w:rFonts w:ascii="Arial" w:eastAsia="Cambria" w:hAnsi="Arial" w:cs="Arial"/>
                <w:b/>
                <w:color w:val="8DB3E2" w:themeColor="text2" w:themeTint="66"/>
                <w:sz w:val="20"/>
                <w:szCs w:val="20"/>
              </w:rPr>
              <w:t>12.8V 9Ah LiFePO4 batteries</w:t>
            </w:r>
            <w:r w:rsidR="00D8362B" w:rsidRPr="00A719D3">
              <w:rPr>
                <w:rFonts w:ascii="Arial" w:eastAsia="Cambria" w:hAnsi="Arial" w:cs="Arial"/>
                <w:b/>
                <w:color w:val="8DB3E2" w:themeColor="text2" w:themeTint="66"/>
                <w:sz w:val="20"/>
                <w:szCs w:val="20"/>
              </w:rPr>
              <w:t xml:space="preserve"> or equivalent to be used on VDF UPS.</w:t>
            </w:r>
          </w:p>
          <w:p w14:paraId="03938568" w14:textId="3ED31D4F" w:rsidR="00A719D3" w:rsidRDefault="00746ABF" w:rsidP="00746ABF">
            <w:pPr>
              <w:pStyle w:val="ListParagraph"/>
              <w:numPr>
                <w:ilvl w:val="0"/>
                <w:numId w:val="35"/>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bCs/>
                <w:color w:val="000000" w:themeColor="text1"/>
                <w:sz w:val="20"/>
                <w:szCs w:val="20"/>
              </w:rPr>
            </w:pPr>
            <w:r w:rsidRPr="00746ABF">
              <w:rPr>
                <w:rFonts w:ascii="Arial" w:eastAsia="Cambria" w:hAnsi="Arial" w:cs="Arial"/>
                <w:bCs/>
                <w:color w:val="000000" w:themeColor="text1"/>
                <w:sz w:val="20"/>
                <w:szCs w:val="20"/>
              </w:rPr>
              <w:t xml:space="preserve">Battery must be suitable to be used in an 3KVA uninterrupted power </w:t>
            </w:r>
            <w:proofErr w:type="gramStart"/>
            <w:r w:rsidRPr="00746ABF">
              <w:rPr>
                <w:rFonts w:ascii="Arial" w:eastAsia="Cambria" w:hAnsi="Arial" w:cs="Arial"/>
                <w:bCs/>
                <w:color w:val="000000" w:themeColor="text1"/>
                <w:sz w:val="20"/>
                <w:szCs w:val="20"/>
              </w:rPr>
              <w:t>supply</w:t>
            </w:r>
            <w:proofErr w:type="gramEnd"/>
          </w:p>
          <w:p w14:paraId="3F6E58C0" w14:textId="1EA25B20" w:rsidR="00746ABF" w:rsidRPr="00746ABF" w:rsidRDefault="00775679" w:rsidP="00746ABF">
            <w:pPr>
              <w:pStyle w:val="ListParagraph"/>
              <w:numPr>
                <w:ilvl w:val="0"/>
                <w:numId w:val="35"/>
              </w:num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Cambria" w:hAnsi="Arial" w:cs="Arial"/>
                <w:bCs/>
                <w:color w:val="000000" w:themeColor="text1"/>
                <w:sz w:val="20"/>
                <w:szCs w:val="20"/>
              </w:rPr>
            </w:pPr>
            <w:r>
              <w:rPr>
                <w:rFonts w:ascii="Arial" w:eastAsia="Cambria" w:hAnsi="Arial" w:cs="Arial"/>
                <w:bCs/>
                <w:color w:val="000000" w:themeColor="text1"/>
                <w:sz w:val="20"/>
                <w:szCs w:val="20"/>
              </w:rPr>
              <w:t xml:space="preserve">Batteries must be </w:t>
            </w:r>
            <w:proofErr w:type="gramStart"/>
            <w:r>
              <w:rPr>
                <w:rFonts w:ascii="Arial" w:eastAsia="Cambria" w:hAnsi="Arial" w:cs="Arial"/>
                <w:bCs/>
                <w:color w:val="000000" w:themeColor="text1"/>
                <w:sz w:val="20"/>
                <w:szCs w:val="20"/>
              </w:rPr>
              <w:t>rechargeable</w:t>
            </w:r>
            <w:proofErr w:type="gramEnd"/>
          </w:p>
          <w:p w14:paraId="75FE7633" w14:textId="4B7DE765" w:rsidR="00D8362B" w:rsidRPr="005B0D83" w:rsidRDefault="00D8362B" w:rsidP="005B0D83">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eastAsia="Cambria" w:hAnsiTheme="majorHAnsi" w:cstheme="majorHAnsi"/>
                <w:b/>
                <w:color w:val="262626" w:themeColor="text1" w:themeTint="D9"/>
                <w:sz w:val="20"/>
                <w:szCs w:val="20"/>
              </w:rPr>
            </w:pPr>
          </w:p>
        </w:tc>
        <w:tc>
          <w:tcPr>
            <w:tcW w:w="3248" w:type="dxa"/>
          </w:tcPr>
          <w:p w14:paraId="495BF76A" w14:textId="737825F3" w:rsidR="00DA5745" w:rsidRDefault="00DA5745"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noProof/>
                <w:sz w:val="22"/>
                <w:szCs w:val="22"/>
              </w:rPr>
            </w:pPr>
          </w:p>
          <w:p w14:paraId="7F644A1D" w14:textId="299D7CD4" w:rsidR="00AC2AB0" w:rsidRPr="00AC2AB0" w:rsidRDefault="006E022D" w:rsidP="00AC2AB0">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2"/>
                <w:szCs w:val="22"/>
              </w:rPr>
            </w:pPr>
            <w:r>
              <w:rPr>
                <w:rFonts w:ascii="Arial" w:eastAsia="Cambria" w:hAnsi="Arial" w:cs="Arial"/>
                <w:noProof/>
                <w:sz w:val="22"/>
                <w:szCs w:val="22"/>
              </w:rPr>
              <w:drawing>
                <wp:inline distT="0" distB="0" distL="0" distR="0" wp14:anchorId="238514EE" wp14:editId="00F7484E">
                  <wp:extent cx="1922780" cy="1477010"/>
                  <wp:effectExtent l="0" t="0" r="1270" b="8890"/>
                  <wp:docPr id="868523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2780" cy="1477010"/>
                          </a:xfrm>
                          <a:prstGeom prst="rect">
                            <a:avLst/>
                          </a:prstGeom>
                          <a:noFill/>
                          <a:ln>
                            <a:noFill/>
                          </a:ln>
                        </pic:spPr>
                      </pic:pic>
                    </a:graphicData>
                  </a:graphic>
                </wp:inline>
              </w:drawing>
            </w:r>
          </w:p>
          <w:p w14:paraId="494DDD56" w14:textId="5D995038" w:rsidR="00AC2AB0" w:rsidRPr="00AC2AB0" w:rsidRDefault="00AC2AB0" w:rsidP="00AC2AB0">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2"/>
                <w:szCs w:val="22"/>
              </w:rPr>
            </w:pPr>
          </w:p>
          <w:p w14:paraId="33054254" w14:textId="77777777" w:rsidR="00AC2AB0" w:rsidRPr="00AC2AB0" w:rsidRDefault="00AC2AB0" w:rsidP="00AC2AB0">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2"/>
                <w:szCs w:val="22"/>
              </w:rPr>
            </w:pPr>
          </w:p>
          <w:p w14:paraId="660CF6AC" w14:textId="77777777" w:rsidR="00AC2AB0" w:rsidRDefault="00AC2AB0" w:rsidP="00AC2AB0">
            <w:pPr>
              <w:cnfStyle w:val="000000000000" w:firstRow="0" w:lastRow="0" w:firstColumn="0" w:lastColumn="0" w:oddVBand="0" w:evenVBand="0" w:oddHBand="0" w:evenHBand="0" w:firstRowFirstColumn="0" w:firstRowLastColumn="0" w:lastRowFirstColumn="0" w:lastRowLastColumn="0"/>
              <w:rPr>
                <w:rFonts w:ascii="Arial" w:eastAsia="Cambria" w:hAnsi="Arial" w:cs="Arial"/>
                <w:b/>
                <w:noProof/>
                <w:sz w:val="22"/>
                <w:szCs w:val="22"/>
              </w:rPr>
            </w:pPr>
          </w:p>
          <w:p w14:paraId="3E0988A6" w14:textId="0BA4C23A" w:rsidR="00AC2AB0" w:rsidRPr="00AC2AB0" w:rsidRDefault="00AC2AB0" w:rsidP="00AC2AB0">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2"/>
                <w:szCs w:val="22"/>
              </w:rPr>
            </w:pPr>
          </w:p>
        </w:tc>
      </w:tr>
    </w:tbl>
    <w:p w14:paraId="09FDC477" w14:textId="0628EB23" w:rsidR="0084474C" w:rsidRDefault="0084474C" w:rsidP="00C704D9">
      <w:pPr>
        <w:contextualSpacing/>
        <w:rPr>
          <w:rFonts w:ascii="Arial" w:eastAsia="Cambria" w:hAnsi="Arial" w:cs="Arial"/>
          <w:b/>
          <w:sz w:val="22"/>
          <w:szCs w:val="22"/>
        </w:rPr>
      </w:pPr>
    </w:p>
    <w:p w14:paraId="7862A583" w14:textId="77777777" w:rsidR="00A64936" w:rsidRPr="00164F06" w:rsidRDefault="00A64936" w:rsidP="00A64936">
      <w:pPr>
        <w:keepNext/>
        <w:numPr>
          <w:ilvl w:val="1"/>
          <w:numId w:val="4"/>
        </w:numPr>
        <w:spacing w:line="360" w:lineRule="auto"/>
        <w:ind w:left="567" w:hanging="567"/>
        <w:jc w:val="both"/>
        <w:outlineLvl w:val="1"/>
        <w:rPr>
          <w:rFonts w:ascii="Arial" w:eastAsia="Times New Roman" w:hAnsi="Arial" w:cs="Arial"/>
          <w:b/>
          <w:bCs/>
          <w:sz w:val="22"/>
          <w:szCs w:val="22"/>
          <w:lang w:eastAsia="en-ZA"/>
        </w:rPr>
      </w:pPr>
      <w:r w:rsidRPr="002A7C94">
        <w:rPr>
          <w:rFonts w:ascii="Arial" w:hAnsi="Arial" w:cs="Arial"/>
          <w:b/>
          <w:bCs/>
          <w:sz w:val="22"/>
          <w:szCs w:val="22"/>
        </w:rPr>
        <w:t>GENERAL</w:t>
      </w:r>
      <w:r w:rsidRPr="00164F06">
        <w:rPr>
          <w:rFonts w:ascii="Arial" w:eastAsia="Times New Roman" w:hAnsi="Arial" w:cs="Arial"/>
          <w:b/>
          <w:bCs/>
          <w:sz w:val="22"/>
          <w:szCs w:val="22"/>
          <w:lang w:eastAsia="en-ZA"/>
        </w:rPr>
        <w:t xml:space="preserve"> INFORMATION</w:t>
      </w:r>
    </w:p>
    <w:p w14:paraId="7B749B55" w14:textId="77777777" w:rsidR="00A64936" w:rsidRPr="00164F06" w:rsidRDefault="00A64936" w:rsidP="00A64936">
      <w:pPr>
        <w:pStyle w:val="ListParagraph"/>
        <w:numPr>
          <w:ilvl w:val="0"/>
          <w:numId w:val="34"/>
        </w:numPr>
        <w:spacing w:line="360" w:lineRule="auto"/>
        <w:jc w:val="both"/>
        <w:rPr>
          <w:rFonts w:ascii="Arial" w:eastAsia="Times New Roman" w:hAnsi="Arial" w:cs="Arial"/>
          <w:color w:val="000000" w:themeColor="text1"/>
          <w:sz w:val="22"/>
          <w:szCs w:val="22"/>
          <w:lang w:val="en-ZA" w:eastAsia="en-ZA"/>
        </w:rPr>
      </w:pPr>
      <w:r w:rsidRPr="00164F06">
        <w:rPr>
          <w:rFonts w:ascii="Arial" w:eastAsia="Times New Roman" w:hAnsi="Arial" w:cs="Arial"/>
          <w:color w:val="000000" w:themeColor="text1"/>
          <w:sz w:val="22"/>
          <w:szCs w:val="22"/>
          <w:lang w:eastAsia="en-ZA"/>
        </w:rPr>
        <w:t>All goods offered must comply with applicable South African National Standards (SANS) and South African Bureau of Standards (SABS) requirements. Proof of certification in this effect must be included with the bid.</w:t>
      </w:r>
    </w:p>
    <w:p w14:paraId="4377F8C0" w14:textId="77777777" w:rsidR="00A64936" w:rsidRPr="00164F06" w:rsidRDefault="00A64936" w:rsidP="00A64936">
      <w:pPr>
        <w:pStyle w:val="ListParagraph"/>
        <w:numPr>
          <w:ilvl w:val="0"/>
          <w:numId w:val="34"/>
        </w:numPr>
        <w:spacing w:line="360" w:lineRule="auto"/>
        <w:jc w:val="both"/>
        <w:rPr>
          <w:rFonts w:ascii="Arial" w:eastAsia="Times New Roman" w:hAnsi="Arial" w:cs="Arial"/>
          <w:color w:val="000000" w:themeColor="text1"/>
          <w:sz w:val="22"/>
          <w:szCs w:val="22"/>
          <w:lang w:eastAsia="en-ZA"/>
        </w:rPr>
      </w:pPr>
      <w:r w:rsidRPr="00164F06">
        <w:rPr>
          <w:rFonts w:ascii="Arial" w:eastAsia="Times New Roman" w:hAnsi="Arial" w:cs="Arial"/>
          <w:sz w:val="22"/>
          <w:szCs w:val="22"/>
          <w:lang w:eastAsia="en-ZA"/>
        </w:rPr>
        <w:t xml:space="preserve">Pictures in this RFQ document serves as a representation of the required goods for ease of reference only. They are meant to complement the descriptions in keeping with the ATNS’s </w:t>
      </w:r>
      <w:r w:rsidRPr="00164F06">
        <w:rPr>
          <w:rFonts w:ascii="Arial" w:eastAsia="Times New Roman" w:hAnsi="Arial" w:cs="Arial"/>
          <w:color w:val="000000" w:themeColor="text1"/>
          <w:sz w:val="22"/>
          <w:szCs w:val="22"/>
          <w:lang w:eastAsia="en-ZA"/>
        </w:rPr>
        <w:t>envisaged requirements.</w:t>
      </w:r>
    </w:p>
    <w:p w14:paraId="171097CA" w14:textId="0805C7F4" w:rsidR="006F49DD" w:rsidRPr="00815326" w:rsidRDefault="00A64936" w:rsidP="00815326">
      <w:pPr>
        <w:pStyle w:val="ListParagraph"/>
        <w:numPr>
          <w:ilvl w:val="0"/>
          <w:numId w:val="34"/>
        </w:numPr>
        <w:spacing w:line="360" w:lineRule="auto"/>
        <w:jc w:val="both"/>
        <w:rPr>
          <w:rFonts w:ascii="Arial" w:eastAsia="Times New Roman" w:hAnsi="Arial" w:cs="Arial"/>
          <w:color w:val="000000" w:themeColor="text1"/>
          <w:sz w:val="22"/>
          <w:szCs w:val="22"/>
          <w:lang w:eastAsia="en-ZA"/>
        </w:rPr>
      </w:pPr>
      <w:r w:rsidRPr="00164F06">
        <w:rPr>
          <w:rFonts w:ascii="Arial" w:eastAsia="Times New Roman" w:hAnsi="Arial" w:cs="Arial"/>
          <w:sz w:val="22"/>
          <w:szCs w:val="22"/>
          <w:lang w:eastAsia="en-ZA"/>
        </w:rPr>
        <w:t xml:space="preserve">Tenderers must note that wherever this document refers to any particular trademark, name, patent, design, type, specific origin or producer, such reference shall be deemed to be accompanied by the words ‘or </w:t>
      </w:r>
      <w:proofErr w:type="gramStart"/>
      <w:r w:rsidRPr="00164F06">
        <w:rPr>
          <w:rFonts w:ascii="Arial" w:eastAsia="Times New Roman" w:hAnsi="Arial" w:cs="Arial"/>
          <w:sz w:val="22"/>
          <w:szCs w:val="22"/>
          <w:lang w:eastAsia="en-ZA"/>
        </w:rPr>
        <w:t>equivalen</w:t>
      </w:r>
      <w:r w:rsidR="00815326">
        <w:rPr>
          <w:rFonts w:ascii="Arial" w:eastAsia="Times New Roman" w:hAnsi="Arial" w:cs="Arial"/>
          <w:sz w:val="22"/>
          <w:szCs w:val="22"/>
          <w:lang w:eastAsia="en-ZA"/>
        </w:rPr>
        <w:t>t</w:t>
      </w:r>
      <w:proofErr w:type="gramEnd"/>
    </w:p>
    <w:p w14:paraId="57DC088A" w14:textId="7FA11FFA" w:rsidR="00815326" w:rsidRDefault="00594EBF" w:rsidP="00815326">
      <w:pPr>
        <w:pStyle w:val="ListParagraph"/>
        <w:numPr>
          <w:ilvl w:val="0"/>
          <w:numId w:val="34"/>
        </w:numPr>
        <w:spacing w:line="360" w:lineRule="auto"/>
        <w:jc w:val="both"/>
        <w:rPr>
          <w:rFonts w:ascii="Arial" w:eastAsia="Times New Roman" w:hAnsi="Arial" w:cs="Arial"/>
          <w:color w:val="000000" w:themeColor="text1"/>
          <w:sz w:val="22"/>
          <w:szCs w:val="22"/>
          <w:lang w:eastAsia="en-ZA"/>
        </w:rPr>
      </w:pPr>
      <w:r w:rsidRPr="00594EBF">
        <w:rPr>
          <w:rFonts w:ascii="Arial" w:eastAsia="Times New Roman" w:hAnsi="Arial" w:cs="Arial"/>
          <w:color w:val="000000" w:themeColor="text1"/>
          <w:sz w:val="22"/>
          <w:szCs w:val="22"/>
          <w:lang w:eastAsia="en-ZA"/>
        </w:rPr>
        <w:lastRenderedPageBreak/>
        <w:t xml:space="preserve">Shortlisted bidders may be required to provide samples on the proposed items and will be given 5 working days to deliver the items for inspection at ATNS </w:t>
      </w:r>
      <w:r>
        <w:rPr>
          <w:rFonts w:ascii="Arial" w:eastAsia="Times New Roman" w:hAnsi="Arial" w:cs="Arial"/>
          <w:color w:val="000000" w:themeColor="text1"/>
          <w:sz w:val="22"/>
          <w:szCs w:val="22"/>
          <w:lang w:eastAsia="en-ZA"/>
        </w:rPr>
        <w:t>ATA-Aviation</w:t>
      </w:r>
      <w:r w:rsidR="00111753">
        <w:rPr>
          <w:rFonts w:ascii="Arial" w:eastAsia="Times New Roman" w:hAnsi="Arial" w:cs="Arial"/>
          <w:color w:val="000000" w:themeColor="text1"/>
          <w:sz w:val="22"/>
          <w:szCs w:val="22"/>
          <w:lang w:eastAsia="en-ZA"/>
        </w:rPr>
        <w:t xml:space="preserve"> Training Academy</w:t>
      </w:r>
      <w:r w:rsidR="005D7219">
        <w:rPr>
          <w:rFonts w:ascii="Arial" w:eastAsia="Times New Roman" w:hAnsi="Arial" w:cs="Arial"/>
          <w:color w:val="000000" w:themeColor="text1"/>
          <w:sz w:val="22"/>
          <w:szCs w:val="22"/>
          <w:lang w:eastAsia="en-ZA"/>
        </w:rPr>
        <w:t>.</w:t>
      </w:r>
    </w:p>
    <w:p w14:paraId="112ED70C" w14:textId="3B72B5CB" w:rsidR="000150DF" w:rsidRDefault="005154C5" w:rsidP="00815326">
      <w:pPr>
        <w:pStyle w:val="ListParagraph"/>
        <w:numPr>
          <w:ilvl w:val="0"/>
          <w:numId w:val="34"/>
        </w:numPr>
        <w:spacing w:line="360" w:lineRule="auto"/>
        <w:jc w:val="both"/>
        <w:rPr>
          <w:rFonts w:ascii="Arial" w:eastAsia="Times New Roman" w:hAnsi="Arial" w:cs="Arial"/>
          <w:color w:val="000000" w:themeColor="text1"/>
          <w:sz w:val="22"/>
          <w:szCs w:val="22"/>
          <w:lang w:eastAsia="en-ZA"/>
        </w:rPr>
      </w:pPr>
      <w:r>
        <w:rPr>
          <w:rFonts w:ascii="Arial" w:eastAsia="Times New Roman" w:hAnsi="Arial" w:cs="Arial"/>
          <w:color w:val="000000" w:themeColor="text1"/>
          <w:sz w:val="22"/>
          <w:szCs w:val="22"/>
          <w:lang w:eastAsia="en-ZA"/>
        </w:rPr>
        <w:t xml:space="preserve">Samples </w:t>
      </w:r>
      <w:r w:rsidR="00D8336C">
        <w:rPr>
          <w:rFonts w:ascii="Arial" w:eastAsia="Times New Roman" w:hAnsi="Arial" w:cs="Arial"/>
          <w:color w:val="000000" w:themeColor="text1"/>
          <w:sz w:val="22"/>
          <w:szCs w:val="22"/>
          <w:lang w:eastAsia="en-ZA"/>
        </w:rPr>
        <w:t xml:space="preserve">will be kept by ATNS </w:t>
      </w:r>
      <w:r w:rsidR="00A0756F">
        <w:rPr>
          <w:rFonts w:ascii="Arial" w:eastAsia="Times New Roman" w:hAnsi="Arial" w:cs="Arial"/>
          <w:color w:val="000000" w:themeColor="text1"/>
          <w:sz w:val="22"/>
          <w:szCs w:val="22"/>
          <w:lang w:eastAsia="en-ZA"/>
        </w:rPr>
        <w:t xml:space="preserve">for the duration </w:t>
      </w:r>
      <w:r w:rsidR="00174FB5">
        <w:rPr>
          <w:rFonts w:ascii="Arial" w:eastAsia="Times New Roman" w:hAnsi="Arial" w:cs="Arial"/>
          <w:color w:val="000000" w:themeColor="text1"/>
          <w:sz w:val="22"/>
          <w:szCs w:val="22"/>
          <w:lang w:eastAsia="en-ZA"/>
        </w:rPr>
        <w:t>of the evaluation</w:t>
      </w:r>
      <w:r w:rsidR="00037DDF">
        <w:rPr>
          <w:rFonts w:ascii="Arial" w:eastAsia="Times New Roman" w:hAnsi="Arial" w:cs="Arial"/>
          <w:color w:val="000000" w:themeColor="text1"/>
          <w:sz w:val="22"/>
          <w:szCs w:val="22"/>
          <w:lang w:eastAsia="en-ZA"/>
        </w:rPr>
        <w:t xml:space="preserve">s and will be </w:t>
      </w:r>
      <w:r w:rsidR="00160F31">
        <w:rPr>
          <w:rFonts w:ascii="Arial" w:eastAsia="Times New Roman" w:hAnsi="Arial" w:cs="Arial"/>
          <w:color w:val="000000" w:themeColor="text1"/>
          <w:sz w:val="22"/>
          <w:szCs w:val="22"/>
          <w:lang w:eastAsia="en-ZA"/>
        </w:rPr>
        <w:t>returned to the bidder</w:t>
      </w:r>
      <w:r w:rsidR="00674AF6">
        <w:rPr>
          <w:rFonts w:ascii="Arial" w:eastAsia="Times New Roman" w:hAnsi="Arial" w:cs="Arial"/>
          <w:color w:val="000000" w:themeColor="text1"/>
          <w:sz w:val="22"/>
          <w:szCs w:val="22"/>
          <w:lang w:eastAsia="en-ZA"/>
        </w:rPr>
        <w:t xml:space="preserve"> when the process is</w:t>
      </w:r>
      <w:r w:rsidR="000006AB">
        <w:rPr>
          <w:rFonts w:ascii="Arial" w:eastAsia="Times New Roman" w:hAnsi="Arial" w:cs="Arial"/>
          <w:color w:val="000000" w:themeColor="text1"/>
          <w:sz w:val="22"/>
          <w:szCs w:val="22"/>
          <w:lang w:eastAsia="en-ZA"/>
        </w:rPr>
        <w:t xml:space="preserve"> </w:t>
      </w:r>
      <w:proofErr w:type="spellStart"/>
      <w:proofErr w:type="gramStart"/>
      <w:r w:rsidR="000006AB">
        <w:rPr>
          <w:rFonts w:ascii="Arial" w:eastAsia="Times New Roman" w:hAnsi="Arial" w:cs="Arial"/>
          <w:color w:val="000000" w:themeColor="text1"/>
          <w:sz w:val="22"/>
          <w:szCs w:val="22"/>
          <w:lang w:eastAsia="en-ZA"/>
        </w:rPr>
        <w:t>concluded.</w:t>
      </w:r>
      <w:r w:rsidR="003360AF" w:rsidRPr="003360AF">
        <w:rPr>
          <w:rFonts w:ascii="Arial" w:eastAsia="Times New Roman" w:hAnsi="Arial" w:cs="Arial"/>
          <w:color w:val="000000" w:themeColor="text1"/>
          <w:sz w:val="22"/>
          <w:szCs w:val="22"/>
          <w:lang w:eastAsia="en-ZA"/>
        </w:rPr>
        <w:t>The</w:t>
      </w:r>
      <w:proofErr w:type="spellEnd"/>
      <w:proofErr w:type="gramEnd"/>
      <w:r w:rsidR="003360AF" w:rsidRPr="003360AF">
        <w:rPr>
          <w:rFonts w:ascii="Arial" w:eastAsia="Times New Roman" w:hAnsi="Arial" w:cs="Arial"/>
          <w:color w:val="000000" w:themeColor="text1"/>
          <w:sz w:val="22"/>
          <w:szCs w:val="22"/>
          <w:lang w:eastAsia="en-ZA"/>
        </w:rPr>
        <w:t xml:space="preserve"> samples shall be sealed in a box, adequately labelled with the name of the Bidder.</w:t>
      </w:r>
    </w:p>
    <w:p w14:paraId="08FAF36E" w14:textId="5B6344DA" w:rsidR="00DC6D1D" w:rsidRDefault="00DC6D1D" w:rsidP="00815326">
      <w:pPr>
        <w:pStyle w:val="ListParagraph"/>
        <w:numPr>
          <w:ilvl w:val="0"/>
          <w:numId w:val="34"/>
        </w:numPr>
        <w:spacing w:line="360" w:lineRule="auto"/>
        <w:jc w:val="both"/>
        <w:rPr>
          <w:rFonts w:ascii="Arial" w:eastAsia="Times New Roman" w:hAnsi="Arial" w:cs="Arial"/>
          <w:color w:val="000000" w:themeColor="text1"/>
          <w:sz w:val="22"/>
          <w:szCs w:val="22"/>
          <w:lang w:eastAsia="en-ZA"/>
        </w:rPr>
      </w:pPr>
      <w:r w:rsidRPr="00DC6D1D">
        <w:rPr>
          <w:rFonts w:ascii="Arial" w:eastAsia="Times New Roman" w:hAnsi="Arial" w:cs="Arial"/>
          <w:color w:val="000000" w:themeColor="text1"/>
          <w:sz w:val="22"/>
          <w:szCs w:val="22"/>
          <w:lang w:eastAsia="en-ZA"/>
        </w:rPr>
        <w:t>The delivery cost of samples will be at the bidder’s account</w:t>
      </w:r>
      <w:r w:rsidR="00EE1442">
        <w:rPr>
          <w:rFonts w:ascii="Arial" w:eastAsia="Times New Roman" w:hAnsi="Arial" w:cs="Arial"/>
          <w:color w:val="000000" w:themeColor="text1"/>
          <w:sz w:val="22"/>
          <w:szCs w:val="22"/>
          <w:lang w:eastAsia="en-ZA"/>
        </w:rPr>
        <w:t>.</w:t>
      </w:r>
    </w:p>
    <w:p w14:paraId="01656FFB" w14:textId="77777777" w:rsidR="00F10DFC" w:rsidRDefault="00F10DFC" w:rsidP="00F93B4A">
      <w:pPr>
        <w:contextualSpacing/>
        <w:rPr>
          <w:rFonts w:ascii="Arial" w:eastAsia="Cambria" w:hAnsi="Arial" w:cs="Arial"/>
          <w:b/>
          <w:sz w:val="22"/>
          <w:szCs w:val="22"/>
        </w:rPr>
      </w:pPr>
    </w:p>
    <w:p w14:paraId="4093DFB0" w14:textId="77777777" w:rsidR="00F10DFC" w:rsidRDefault="00F10DFC" w:rsidP="00C5081E">
      <w:pPr>
        <w:contextualSpacing/>
        <w:jc w:val="center"/>
        <w:rPr>
          <w:rFonts w:ascii="Arial" w:eastAsia="Cambria" w:hAnsi="Arial" w:cs="Arial"/>
          <w:b/>
          <w:sz w:val="22"/>
          <w:szCs w:val="22"/>
        </w:rPr>
      </w:pPr>
    </w:p>
    <w:p w14:paraId="0D50EC6A" w14:textId="77777777" w:rsidR="00F10DFC" w:rsidRDefault="00F10DFC" w:rsidP="00C5081E">
      <w:pPr>
        <w:contextualSpacing/>
        <w:jc w:val="center"/>
        <w:rPr>
          <w:rFonts w:ascii="Arial" w:eastAsia="Cambria" w:hAnsi="Arial" w:cs="Arial"/>
          <w:b/>
          <w:sz w:val="22"/>
          <w:szCs w:val="22"/>
        </w:rPr>
      </w:pPr>
    </w:p>
    <w:p w14:paraId="3B97DEB3" w14:textId="03F94822" w:rsidR="00C5081E" w:rsidRPr="00C5081E" w:rsidRDefault="00C5081E" w:rsidP="00C5081E">
      <w:pPr>
        <w:contextualSpacing/>
        <w:jc w:val="center"/>
        <w:rPr>
          <w:rFonts w:ascii="Arial" w:eastAsia="Cambria" w:hAnsi="Arial" w:cs="Arial"/>
          <w:b/>
          <w:sz w:val="22"/>
          <w:szCs w:val="22"/>
        </w:rPr>
      </w:pPr>
      <w:r w:rsidRPr="00C5081E">
        <w:rPr>
          <w:rFonts w:ascii="Arial" w:eastAsia="Cambria" w:hAnsi="Arial" w:cs="Arial"/>
          <w:b/>
          <w:sz w:val="22"/>
          <w:szCs w:val="22"/>
        </w:rPr>
        <w:t xml:space="preserve">ANNEXURE B: </w:t>
      </w:r>
      <w:r w:rsidRPr="00C5081E">
        <w:rPr>
          <w:rFonts w:ascii="Arial" w:eastAsia="Cambria" w:hAnsi="Arial" w:cs="Arial"/>
          <w:b/>
          <w:sz w:val="22"/>
          <w:szCs w:val="22"/>
          <w:lang w:val="en-ZA"/>
        </w:rPr>
        <w:t>PRICING SCHEDULES</w:t>
      </w:r>
      <w:r w:rsidRPr="00C5081E">
        <w:rPr>
          <w:rFonts w:ascii="Arial" w:eastAsia="Cambria" w:hAnsi="Arial" w:cs="Arial"/>
          <w:b/>
          <w:sz w:val="22"/>
          <w:szCs w:val="22"/>
        </w:rPr>
        <w:t>.</w:t>
      </w:r>
    </w:p>
    <w:p w14:paraId="4C473DE3" w14:textId="77777777" w:rsidR="00C5081E" w:rsidRPr="00C5081E" w:rsidRDefault="00C5081E" w:rsidP="00C5081E">
      <w:pPr>
        <w:contextualSpacing/>
        <w:rPr>
          <w:rFonts w:ascii="Arial" w:eastAsia="Cambria" w:hAnsi="Arial" w:cs="Arial"/>
          <w:b/>
          <w:sz w:val="22"/>
          <w:szCs w:val="22"/>
        </w:rPr>
      </w:pPr>
    </w:p>
    <w:p w14:paraId="641E0488" w14:textId="77777777" w:rsidR="00C5081E" w:rsidRPr="00C5081E" w:rsidRDefault="00C5081E" w:rsidP="00C5081E">
      <w:pPr>
        <w:spacing w:line="360" w:lineRule="auto"/>
        <w:rPr>
          <w:rFonts w:ascii="Arial" w:hAnsi="Arial" w:cs="Arial"/>
          <w:bCs/>
          <w:snapToGrid w:val="0"/>
          <w:sz w:val="22"/>
          <w:szCs w:val="22"/>
        </w:rPr>
      </w:pPr>
      <w:r w:rsidRPr="00C5081E">
        <w:rPr>
          <w:rFonts w:ascii="Arial" w:hAnsi="Arial" w:cs="Arial"/>
          <w:bCs/>
          <w:snapToGrid w:val="0"/>
          <w:sz w:val="22"/>
          <w:szCs w:val="22"/>
        </w:rPr>
        <w:t>This section provides the tenderer with guidelines and requirements regarding the completion of the Price Schedule.</w:t>
      </w:r>
    </w:p>
    <w:p w14:paraId="6EA0B1CA" w14:textId="77777777" w:rsidR="00C5081E" w:rsidRPr="00C5081E" w:rsidRDefault="00C5081E" w:rsidP="00C5081E">
      <w:pPr>
        <w:spacing w:line="276" w:lineRule="auto"/>
        <w:contextualSpacing/>
        <w:rPr>
          <w:rFonts w:ascii="Arial" w:eastAsia="Cambria" w:hAnsi="Arial" w:cs="Arial"/>
          <w:b/>
          <w:sz w:val="22"/>
          <w:szCs w:val="22"/>
        </w:rPr>
      </w:pPr>
    </w:p>
    <w:tbl>
      <w:tblPr>
        <w:tblStyle w:val="TableGrid"/>
        <w:tblW w:w="9055" w:type="dxa"/>
        <w:tblInd w:w="-5" w:type="dxa"/>
        <w:tblLayout w:type="fixed"/>
        <w:tblLook w:val="04A0" w:firstRow="1" w:lastRow="0" w:firstColumn="1" w:lastColumn="0" w:noHBand="0" w:noVBand="1"/>
      </w:tblPr>
      <w:tblGrid>
        <w:gridCol w:w="3823"/>
        <w:gridCol w:w="1134"/>
        <w:gridCol w:w="2126"/>
        <w:gridCol w:w="1972"/>
      </w:tblGrid>
      <w:tr w:rsidR="00C5081E" w:rsidRPr="00C5081E" w14:paraId="023D18E5" w14:textId="77777777" w:rsidTr="000A5883">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25D1912A"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Items</w:t>
            </w:r>
          </w:p>
        </w:tc>
        <w:tc>
          <w:tcPr>
            <w:tcW w:w="1134" w:type="dxa"/>
            <w:tcBorders>
              <w:top w:val="single" w:sz="8" w:space="0" w:color="auto"/>
              <w:left w:val="nil"/>
              <w:bottom w:val="single" w:sz="8" w:space="0" w:color="auto"/>
              <w:right w:val="single" w:sz="8" w:space="0" w:color="auto"/>
            </w:tcBorders>
            <w:shd w:val="clear" w:color="auto" w:fill="C6D9F1" w:themeFill="text2" w:themeFillTint="33"/>
          </w:tcPr>
          <w:p w14:paraId="73BAB89E"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Quantity</w:t>
            </w:r>
          </w:p>
        </w:tc>
        <w:tc>
          <w:tcPr>
            <w:tcW w:w="2126" w:type="dxa"/>
            <w:tcBorders>
              <w:top w:val="single" w:sz="8" w:space="0" w:color="auto"/>
              <w:left w:val="nil"/>
              <w:bottom w:val="single" w:sz="8" w:space="0" w:color="auto"/>
              <w:right w:val="single" w:sz="8" w:space="0" w:color="auto"/>
            </w:tcBorders>
            <w:shd w:val="clear" w:color="auto" w:fill="C6D9F1" w:themeFill="text2" w:themeFillTint="33"/>
          </w:tcPr>
          <w:p w14:paraId="5D4986B9"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14:paraId="68C254D3"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Total Price</w:t>
            </w:r>
          </w:p>
        </w:tc>
      </w:tr>
      <w:tr w:rsidR="00C5081E" w:rsidRPr="00C5081E" w14:paraId="30FEB1AB" w14:textId="77777777" w:rsidTr="000A5883">
        <w:trPr>
          <w:trHeight w:val="383"/>
        </w:trPr>
        <w:tc>
          <w:tcPr>
            <w:tcW w:w="3823" w:type="dxa"/>
          </w:tcPr>
          <w:p w14:paraId="7CF0AE6D" w14:textId="0B8117A0" w:rsidR="00C5081E" w:rsidRPr="00C5081E" w:rsidRDefault="005812BE" w:rsidP="00C5081E">
            <w:pPr>
              <w:spacing w:line="360" w:lineRule="auto"/>
              <w:rPr>
                <w:rFonts w:ascii="Arial" w:hAnsi="Arial" w:cs="Arial"/>
                <w:bCs/>
                <w:snapToGrid w:val="0"/>
                <w:sz w:val="22"/>
                <w:szCs w:val="22"/>
              </w:rPr>
            </w:pPr>
            <w:r w:rsidRPr="005812BE">
              <w:rPr>
                <w:rFonts w:ascii="Arial" w:hAnsi="Arial" w:cs="Arial"/>
                <w:bCs/>
                <w:snapToGrid w:val="0"/>
                <w:sz w:val="22"/>
                <w:szCs w:val="22"/>
              </w:rPr>
              <w:t>12.8V 9Ah LiFePO4</w:t>
            </w:r>
            <w:r>
              <w:rPr>
                <w:rFonts w:ascii="Arial" w:hAnsi="Arial" w:cs="Arial"/>
                <w:bCs/>
                <w:snapToGrid w:val="0"/>
                <w:sz w:val="22"/>
                <w:szCs w:val="22"/>
              </w:rPr>
              <w:t xml:space="preserve"> </w:t>
            </w:r>
            <w:proofErr w:type="spellStart"/>
            <w:r>
              <w:rPr>
                <w:rFonts w:ascii="Arial" w:hAnsi="Arial" w:cs="Arial"/>
                <w:bCs/>
                <w:snapToGrid w:val="0"/>
                <w:sz w:val="22"/>
                <w:szCs w:val="22"/>
              </w:rPr>
              <w:t>bateries</w:t>
            </w:r>
            <w:proofErr w:type="spellEnd"/>
            <w:r>
              <w:rPr>
                <w:rFonts w:ascii="Arial" w:hAnsi="Arial" w:cs="Arial"/>
                <w:bCs/>
                <w:snapToGrid w:val="0"/>
                <w:sz w:val="22"/>
                <w:szCs w:val="22"/>
              </w:rPr>
              <w:t xml:space="preserve"> or equivalent</w:t>
            </w:r>
          </w:p>
        </w:tc>
        <w:tc>
          <w:tcPr>
            <w:tcW w:w="1134" w:type="dxa"/>
          </w:tcPr>
          <w:p w14:paraId="3860965E" w14:textId="6ABDE75E" w:rsidR="00C5081E" w:rsidRPr="00C5081E" w:rsidRDefault="00C5081E" w:rsidP="00C5081E">
            <w:pPr>
              <w:rPr>
                <w:rFonts w:ascii="Arial" w:hAnsi="Arial" w:cs="Arial"/>
                <w:bCs/>
                <w:snapToGrid w:val="0"/>
                <w:sz w:val="22"/>
                <w:szCs w:val="22"/>
              </w:rPr>
            </w:pPr>
            <w:r w:rsidRPr="00C5081E">
              <w:rPr>
                <w:rFonts w:ascii="Arial" w:hAnsi="Arial" w:cs="Arial"/>
                <w:bCs/>
                <w:snapToGrid w:val="0"/>
                <w:sz w:val="22"/>
                <w:szCs w:val="22"/>
              </w:rPr>
              <w:t xml:space="preserve">   </w:t>
            </w:r>
            <w:r w:rsidR="005812BE">
              <w:rPr>
                <w:rFonts w:ascii="Arial" w:hAnsi="Arial" w:cs="Arial"/>
                <w:bCs/>
                <w:snapToGrid w:val="0"/>
                <w:sz w:val="22"/>
                <w:szCs w:val="22"/>
              </w:rPr>
              <w:t xml:space="preserve">  </w:t>
            </w:r>
            <w:r w:rsidR="00731F2B">
              <w:rPr>
                <w:rFonts w:ascii="Arial" w:hAnsi="Arial" w:cs="Arial"/>
                <w:bCs/>
                <w:snapToGrid w:val="0"/>
                <w:sz w:val="22"/>
                <w:szCs w:val="22"/>
              </w:rPr>
              <w:t xml:space="preserve"> </w:t>
            </w:r>
            <w:r w:rsidR="005812BE">
              <w:rPr>
                <w:rFonts w:ascii="Arial" w:hAnsi="Arial" w:cs="Arial"/>
                <w:bCs/>
                <w:snapToGrid w:val="0"/>
                <w:sz w:val="22"/>
                <w:szCs w:val="22"/>
              </w:rPr>
              <w:t>6</w:t>
            </w:r>
          </w:p>
        </w:tc>
        <w:tc>
          <w:tcPr>
            <w:tcW w:w="2126" w:type="dxa"/>
          </w:tcPr>
          <w:p w14:paraId="6C756DFC" w14:textId="77777777" w:rsidR="00C5081E" w:rsidRPr="00C5081E" w:rsidRDefault="00C5081E" w:rsidP="00C5081E">
            <w:pPr>
              <w:spacing w:after="200" w:line="276" w:lineRule="auto"/>
              <w:rPr>
                <w:rFonts w:ascii="Arial" w:eastAsia="Calibri" w:hAnsi="Arial" w:cs="Arial"/>
                <w:bCs/>
                <w:snapToGrid w:val="0"/>
                <w:sz w:val="22"/>
                <w:szCs w:val="22"/>
                <w:lang w:val="en-ZA"/>
              </w:rPr>
            </w:pPr>
          </w:p>
        </w:tc>
        <w:tc>
          <w:tcPr>
            <w:tcW w:w="1972" w:type="dxa"/>
          </w:tcPr>
          <w:p w14:paraId="70095494"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C5081E" w:rsidRPr="00C5081E" w14:paraId="7DA754E4" w14:textId="77777777" w:rsidTr="000A5883">
        <w:trPr>
          <w:trHeight w:val="559"/>
        </w:trPr>
        <w:tc>
          <w:tcPr>
            <w:tcW w:w="4957" w:type="dxa"/>
            <w:gridSpan w:val="2"/>
            <w:vMerge w:val="restart"/>
            <w:tcBorders>
              <w:left w:val="nil"/>
              <w:bottom w:val="nil"/>
            </w:tcBorders>
          </w:tcPr>
          <w:p w14:paraId="35F2C95C" w14:textId="77777777" w:rsidR="00C5081E" w:rsidRPr="00C5081E" w:rsidRDefault="00C5081E" w:rsidP="00C5081E">
            <w:pPr>
              <w:rPr>
                <w:rFonts w:ascii="Arial" w:hAnsi="Arial" w:cs="Arial"/>
                <w:bCs/>
                <w:snapToGrid w:val="0"/>
                <w:sz w:val="22"/>
                <w:szCs w:val="22"/>
              </w:rPr>
            </w:pPr>
          </w:p>
        </w:tc>
        <w:tc>
          <w:tcPr>
            <w:tcW w:w="2126" w:type="dxa"/>
          </w:tcPr>
          <w:p w14:paraId="3E2398E7" w14:textId="77777777" w:rsidR="00C5081E" w:rsidRPr="00C5081E" w:rsidRDefault="00C5081E" w:rsidP="00C5081E">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Sub-Total</w:t>
            </w:r>
          </w:p>
        </w:tc>
        <w:tc>
          <w:tcPr>
            <w:tcW w:w="1972" w:type="dxa"/>
          </w:tcPr>
          <w:p w14:paraId="76AD9E85"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C5081E" w:rsidRPr="00C5081E" w14:paraId="637C7103" w14:textId="77777777" w:rsidTr="000A5883">
        <w:trPr>
          <w:trHeight w:val="558"/>
        </w:trPr>
        <w:tc>
          <w:tcPr>
            <w:tcW w:w="4957" w:type="dxa"/>
            <w:gridSpan w:val="2"/>
            <w:vMerge/>
            <w:tcBorders>
              <w:left w:val="nil"/>
              <w:bottom w:val="nil"/>
            </w:tcBorders>
          </w:tcPr>
          <w:p w14:paraId="1770A358" w14:textId="77777777" w:rsidR="00C5081E" w:rsidRPr="00C5081E" w:rsidRDefault="00C5081E" w:rsidP="00C5081E">
            <w:pPr>
              <w:rPr>
                <w:rFonts w:ascii="Arial" w:hAnsi="Arial" w:cs="Arial"/>
                <w:bCs/>
                <w:snapToGrid w:val="0"/>
                <w:sz w:val="22"/>
                <w:szCs w:val="22"/>
              </w:rPr>
            </w:pPr>
          </w:p>
        </w:tc>
        <w:tc>
          <w:tcPr>
            <w:tcW w:w="2126" w:type="dxa"/>
          </w:tcPr>
          <w:p w14:paraId="57372BD4" w14:textId="77777777" w:rsidR="00C5081E" w:rsidRPr="00C5081E" w:rsidRDefault="00C5081E" w:rsidP="00C5081E">
            <w:pPr>
              <w:spacing w:after="200" w:line="480"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@15%</w:t>
            </w:r>
          </w:p>
        </w:tc>
        <w:tc>
          <w:tcPr>
            <w:tcW w:w="1972" w:type="dxa"/>
          </w:tcPr>
          <w:p w14:paraId="7A993B14"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C5081E" w:rsidRPr="00C5081E" w14:paraId="1905B16B" w14:textId="77777777" w:rsidTr="000A5883">
        <w:trPr>
          <w:trHeight w:val="559"/>
        </w:trPr>
        <w:tc>
          <w:tcPr>
            <w:tcW w:w="4957" w:type="dxa"/>
            <w:gridSpan w:val="2"/>
            <w:vMerge/>
            <w:tcBorders>
              <w:left w:val="nil"/>
              <w:bottom w:val="nil"/>
            </w:tcBorders>
          </w:tcPr>
          <w:p w14:paraId="38087EF2" w14:textId="77777777" w:rsidR="00C5081E" w:rsidRPr="00C5081E" w:rsidRDefault="00C5081E" w:rsidP="00C5081E">
            <w:pPr>
              <w:rPr>
                <w:rFonts w:ascii="Arial" w:hAnsi="Arial" w:cs="Arial"/>
                <w:bCs/>
                <w:snapToGrid w:val="0"/>
                <w:sz w:val="22"/>
                <w:szCs w:val="22"/>
              </w:rPr>
            </w:pPr>
          </w:p>
        </w:tc>
        <w:tc>
          <w:tcPr>
            <w:tcW w:w="2126" w:type="dxa"/>
          </w:tcPr>
          <w:p w14:paraId="38FAD13F" w14:textId="77777777" w:rsidR="00C5081E" w:rsidRPr="00C5081E" w:rsidRDefault="00C5081E" w:rsidP="00C5081E">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Incl.</w:t>
            </w:r>
          </w:p>
        </w:tc>
        <w:tc>
          <w:tcPr>
            <w:tcW w:w="1972" w:type="dxa"/>
          </w:tcPr>
          <w:p w14:paraId="093A34BB"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bl>
    <w:p w14:paraId="0A74144A" w14:textId="77777777" w:rsidR="00C5081E" w:rsidRPr="00C5081E" w:rsidRDefault="00C5081E" w:rsidP="00C5081E">
      <w:pPr>
        <w:rPr>
          <w:rFonts w:ascii="Arial" w:eastAsia="Times New Roman" w:hAnsi="Arial" w:cs="Arial"/>
          <w:b/>
          <w:bCs/>
          <w:sz w:val="22"/>
          <w:szCs w:val="22"/>
          <w:lang w:val="en-GB" w:eastAsia="en-ZA"/>
        </w:rPr>
      </w:pPr>
    </w:p>
    <w:p w14:paraId="502D933B" w14:textId="77777777" w:rsidR="00C5081E" w:rsidRDefault="00C5081E" w:rsidP="00C5081E">
      <w:pPr>
        <w:rPr>
          <w:rFonts w:ascii="Arial" w:eastAsia="Times New Roman" w:hAnsi="Arial" w:cs="Arial"/>
          <w:b/>
          <w:bCs/>
          <w:sz w:val="22"/>
          <w:szCs w:val="22"/>
          <w:lang w:val="en-GB" w:eastAsia="en-ZA"/>
        </w:rPr>
      </w:pPr>
    </w:p>
    <w:p w14:paraId="739C5A3A" w14:textId="77777777" w:rsidR="001808F7" w:rsidRDefault="001808F7" w:rsidP="00C5081E">
      <w:pPr>
        <w:rPr>
          <w:rFonts w:ascii="Arial" w:eastAsia="Times New Roman" w:hAnsi="Arial" w:cs="Arial"/>
          <w:b/>
          <w:bCs/>
          <w:sz w:val="22"/>
          <w:szCs w:val="22"/>
          <w:lang w:val="en-GB" w:eastAsia="en-ZA"/>
        </w:rPr>
      </w:pPr>
    </w:p>
    <w:p w14:paraId="02B5BA27" w14:textId="77777777" w:rsidR="001808F7" w:rsidRDefault="001808F7" w:rsidP="00C5081E">
      <w:pPr>
        <w:rPr>
          <w:rFonts w:ascii="Arial" w:eastAsia="Times New Roman" w:hAnsi="Arial" w:cs="Arial"/>
          <w:b/>
          <w:bCs/>
          <w:sz w:val="22"/>
          <w:szCs w:val="22"/>
          <w:lang w:val="en-GB" w:eastAsia="en-ZA"/>
        </w:rPr>
      </w:pPr>
    </w:p>
    <w:p w14:paraId="40714C8B" w14:textId="77777777" w:rsidR="001808F7" w:rsidRDefault="001808F7" w:rsidP="00C5081E">
      <w:pPr>
        <w:rPr>
          <w:rFonts w:ascii="Arial" w:eastAsia="Times New Roman" w:hAnsi="Arial" w:cs="Arial"/>
          <w:b/>
          <w:bCs/>
          <w:sz w:val="22"/>
          <w:szCs w:val="22"/>
          <w:lang w:val="en-GB" w:eastAsia="en-ZA"/>
        </w:rPr>
      </w:pPr>
    </w:p>
    <w:p w14:paraId="65213A9B" w14:textId="77777777" w:rsidR="001808F7" w:rsidRPr="00C5081E" w:rsidRDefault="001808F7"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All Prices must be quoted in South African Rand, exclusive of </w:t>
      </w:r>
      <w:proofErr w:type="gramStart"/>
      <w:r w:rsidRPr="00C5081E">
        <w:rPr>
          <w:rFonts w:ascii="Arial" w:hAnsi="Arial" w:cs="Arial"/>
          <w:bCs/>
          <w:snapToGrid w:val="0"/>
          <w:sz w:val="22"/>
          <w:szCs w:val="22"/>
        </w:rPr>
        <w:t>VAT</w:t>
      </w:r>
      <w:proofErr w:type="gramEnd"/>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C5081E">
        <w:rPr>
          <w:rFonts w:ascii="Arial" w:hAnsi="Arial" w:cs="Arial"/>
          <w:bCs/>
          <w:snapToGrid w:val="0"/>
          <w:sz w:val="22"/>
          <w:szCs w:val="22"/>
        </w:rPr>
        <w:t>utilise</w:t>
      </w:r>
      <w:proofErr w:type="spellEnd"/>
      <w:r w:rsidRPr="00C5081E">
        <w:rPr>
          <w:rFonts w:ascii="Arial" w:hAnsi="Arial" w:cs="Arial"/>
          <w:bCs/>
          <w:snapToGrid w:val="0"/>
          <w:sz w:val="22"/>
          <w:szCs w:val="22"/>
        </w:rPr>
        <w:t xml:space="preserve"> a different format. Deviation from this pricing schedule will result in a bid being disqualified.</w:t>
      </w:r>
    </w:p>
    <w:p w14:paraId="2F0E715F"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Provide quoted prices which is inclusive of all items (preparation, material, </w:t>
      </w:r>
      <w:proofErr w:type="spellStart"/>
      <w:proofErr w:type="gramStart"/>
      <w:r w:rsidRPr="00C5081E">
        <w:rPr>
          <w:rFonts w:ascii="Arial" w:hAnsi="Arial" w:cs="Arial"/>
          <w:bCs/>
          <w:snapToGrid w:val="0"/>
          <w:sz w:val="22"/>
          <w:szCs w:val="22"/>
        </w:rPr>
        <w:t>labour</w:t>
      </w:r>
      <w:proofErr w:type="spellEnd"/>
      <w:proofErr w:type="gramEnd"/>
      <w:r w:rsidRPr="00C5081E">
        <w:rPr>
          <w:rFonts w:ascii="Arial" w:hAnsi="Arial" w:cs="Arial"/>
          <w:bCs/>
          <w:snapToGrid w:val="0"/>
          <w:sz w:val="22"/>
          <w:szCs w:val="22"/>
        </w:rPr>
        <w:t xml:space="preserve"> and transport costs).</w:t>
      </w:r>
    </w:p>
    <w:p w14:paraId="08E80B0A" w14:textId="40006F48" w:rsidR="00C5081E" w:rsidRDefault="00C5081E" w:rsidP="00CD44EE">
      <w:pPr>
        <w:spacing w:line="360" w:lineRule="auto"/>
        <w:jc w:val="both"/>
        <w:rPr>
          <w:rFonts w:ascii="Arial" w:hAnsi="Arial" w:cs="Arial"/>
          <w:b/>
          <w:snapToGrid w:val="0"/>
          <w:sz w:val="22"/>
          <w:szCs w:val="22"/>
        </w:rPr>
      </w:pPr>
      <w:r w:rsidRPr="00C5081E">
        <w:rPr>
          <w:rFonts w:ascii="Arial" w:hAnsi="Arial" w:cs="Arial"/>
          <w:b/>
          <w:snapToGrid w:val="0"/>
          <w:sz w:val="22"/>
          <w:szCs w:val="22"/>
        </w:rPr>
        <w:lastRenderedPageBreak/>
        <w:t>NB: The pricing schedule must be fully completed (100%) and submitted. Failure to comply with this instruction will result in the bid being disqualified.</w:t>
      </w:r>
    </w:p>
    <w:p w14:paraId="1D66A8DD" w14:textId="77777777" w:rsidR="001808F7" w:rsidRPr="00C5081E" w:rsidRDefault="001808F7" w:rsidP="00CD44EE">
      <w:pPr>
        <w:spacing w:line="360" w:lineRule="auto"/>
        <w:jc w:val="both"/>
        <w:rPr>
          <w:rFonts w:ascii="Arial" w:hAnsi="Arial" w:cs="Arial"/>
          <w:b/>
          <w:snapToGrid w:val="0"/>
          <w:sz w:val="22"/>
          <w:szCs w:val="22"/>
        </w:rPr>
      </w:pPr>
    </w:p>
    <w:p w14:paraId="04745BC5" w14:textId="77777777" w:rsidR="001808F7" w:rsidRDefault="001808F7" w:rsidP="00C5081E">
      <w:pPr>
        <w:spacing w:line="360" w:lineRule="auto"/>
        <w:jc w:val="center"/>
        <w:rPr>
          <w:rFonts w:ascii="Arial" w:hAnsi="Arial" w:cs="Arial"/>
          <w:b/>
          <w:bCs/>
          <w:sz w:val="22"/>
          <w:szCs w:val="22"/>
        </w:rPr>
      </w:pPr>
    </w:p>
    <w:p w14:paraId="0A62944A" w14:textId="77777777" w:rsidR="001808F7" w:rsidRDefault="001808F7" w:rsidP="00C5081E">
      <w:pPr>
        <w:spacing w:line="360" w:lineRule="auto"/>
        <w:jc w:val="center"/>
        <w:rPr>
          <w:rFonts w:ascii="Arial" w:hAnsi="Arial" w:cs="Arial"/>
          <w:b/>
          <w:bCs/>
          <w:sz w:val="22"/>
          <w:szCs w:val="22"/>
        </w:rPr>
      </w:pPr>
    </w:p>
    <w:p w14:paraId="587E8D66" w14:textId="77777777" w:rsidR="001808F7" w:rsidRDefault="001808F7" w:rsidP="00C5081E">
      <w:pPr>
        <w:spacing w:line="360" w:lineRule="auto"/>
        <w:jc w:val="center"/>
        <w:rPr>
          <w:rFonts w:ascii="Arial" w:hAnsi="Arial" w:cs="Arial"/>
          <w:b/>
          <w:bCs/>
          <w:sz w:val="22"/>
          <w:szCs w:val="22"/>
        </w:rPr>
      </w:pPr>
    </w:p>
    <w:p w14:paraId="3FDD725D" w14:textId="77777777" w:rsidR="001808F7" w:rsidRDefault="001808F7" w:rsidP="00C5081E">
      <w:pPr>
        <w:spacing w:line="360" w:lineRule="auto"/>
        <w:jc w:val="center"/>
        <w:rPr>
          <w:rFonts w:ascii="Arial" w:hAnsi="Arial" w:cs="Arial"/>
          <w:b/>
          <w:bCs/>
          <w:sz w:val="22"/>
          <w:szCs w:val="22"/>
        </w:rPr>
      </w:pPr>
    </w:p>
    <w:p w14:paraId="1E176ECA" w14:textId="77777777" w:rsidR="001808F7" w:rsidRDefault="001808F7" w:rsidP="00C5081E">
      <w:pPr>
        <w:spacing w:line="360" w:lineRule="auto"/>
        <w:jc w:val="center"/>
        <w:rPr>
          <w:rFonts w:ascii="Arial" w:hAnsi="Arial" w:cs="Arial"/>
          <w:b/>
          <w:bCs/>
          <w:sz w:val="22"/>
          <w:szCs w:val="22"/>
        </w:rPr>
      </w:pPr>
    </w:p>
    <w:p w14:paraId="5CFDF402" w14:textId="77777777" w:rsidR="001808F7" w:rsidRDefault="001808F7" w:rsidP="00C5081E">
      <w:pPr>
        <w:spacing w:line="360" w:lineRule="auto"/>
        <w:jc w:val="center"/>
        <w:rPr>
          <w:rFonts w:ascii="Arial" w:hAnsi="Arial" w:cs="Arial"/>
          <w:b/>
          <w:bCs/>
          <w:sz w:val="22"/>
          <w:szCs w:val="22"/>
        </w:rPr>
      </w:pPr>
    </w:p>
    <w:p w14:paraId="48FC28E4" w14:textId="2D5E2C70"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w:t>
      </w:r>
      <w:r w:rsidR="004C3F5A">
        <w:rPr>
          <w:rFonts w:ascii="Arial" w:hAnsi="Arial" w:cs="Arial"/>
          <w:b/>
          <w:bCs/>
          <w:sz w:val="22"/>
          <w:szCs w:val="22"/>
        </w:rPr>
        <w:t>ATA-</w:t>
      </w:r>
      <w:r w:rsidR="00BE0DA1">
        <w:rPr>
          <w:rFonts w:ascii="Arial" w:hAnsi="Arial" w:cs="Arial"/>
          <w:b/>
          <w:bCs/>
          <w:sz w:val="22"/>
          <w:szCs w:val="22"/>
        </w:rPr>
        <w:t>AVIATION TRAINING ACADEMY</w:t>
      </w:r>
      <w:r w:rsidRPr="00C5081E">
        <w:rPr>
          <w:rFonts w:ascii="Arial" w:hAnsi="Arial" w:cs="Arial"/>
          <w:b/>
          <w:bCs/>
          <w:sz w:val="22"/>
          <w:szCs w:val="22"/>
        </w:rPr>
        <w:t xml:space="preserve">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7505AD71" w:rsidR="00C5081E" w:rsidRPr="00C5081E" w:rsidRDefault="003538D0"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 xml:space="preserve">ATNS- </w:t>
            </w:r>
            <w:r w:rsidR="004C3F5A">
              <w:rPr>
                <w:rFonts w:ascii="Arial" w:eastAsia="Calibri" w:hAnsi="Arial" w:cs="Arial"/>
                <w:b/>
                <w:bCs/>
                <w:sz w:val="20"/>
                <w:szCs w:val="20"/>
                <w:lang w:val="en-ZA"/>
              </w:rPr>
              <w:t>Aviation Training Academy</w:t>
            </w:r>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0C5932A5" w:rsidR="00C5081E" w:rsidRPr="00C5081E" w:rsidRDefault="003538D0"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 xml:space="preserve">ATNS- </w:t>
            </w:r>
            <w:r w:rsidR="00976395">
              <w:rPr>
                <w:rFonts w:ascii="Arial" w:eastAsia="Calibri" w:hAnsi="Arial" w:cs="Arial"/>
                <w:b/>
                <w:bCs/>
                <w:sz w:val="20"/>
                <w:szCs w:val="20"/>
                <w:lang w:val="en-ZA"/>
              </w:rPr>
              <w:t>AVIATION TRAINING ACADEMY</w:t>
            </w:r>
          </w:p>
        </w:tc>
        <w:tc>
          <w:tcPr>
            <w:tcW w:w="4528" w:type="dxa"/>
          </w:tcPr>
          <w:p w14:paraId="7F5B805E" w14:textId="62A135E2" w:rsidR="00976395" w:rsidRDefault="00067CD7" w:rsidP="00976395">
            <w:pPr>
              <w:spacing w:line="360" w:lineRule="auto"/>
              <w:jc w:val="center"/>
              <w:rPr>
                <w:rFonts w:ascii="Arial" w:eastAsia="Calibri" w:hAnsi="Arial" w:cs="Arial"/>
                <w:b/>
                <w:bCs/>
                <w:sz w:val="20"/>
                <w:szCs w:val="20"/>
              </w:rPr>
            </w:pPr>
            <w:r>
              <w:rPr>
                <w:rFonts w:ascii="Arial" w:eastAsia="Calibri" w:hAnsi="Arial" w:cs="Arial"/>
                <w:b/>
                <w:bCs/>
                <w:sz w:val="20"/>
                <w:szCs w:val="20"/>
              </w:rPr>
              <w:t>OR Tambo international Airport</w:t>
            </w:r>
          </w:p>
          <w:p w14:paraId="5A5BD11A" w14:textId="1AFC01ED" w:rsidR="00067CD7" w:rsidRDefault="00067CD7" w:rsidP="00067CD7">
            <w:pPr>
              <w:spacing w:line="360" w:lineRule="auto"/>
              <w:rPr>
                <w:rFonts w:ascii="Arial" w:eastAsia="Calibri" w:hAnsi="Arial" w:cs="Arial"/>
                <w:b/>
                <w:bCs/>
                <w:sz w:val="20"/>
                <w:szCs w:val="20"/>
              </w:rPr>
            </w:pPr>
            <w:r>
              <w:rPr>
                <w:rFonts w:ascii="Arial" w:eastAsia="Calibri" w:hAnsi="Arial" w:cs="Arial"/>
                <w:b/>
                <w:bCs/>
                <w:sz w:val="20"/>
                <w:szCs w:val="20"/>
              </w:rPr>
              <w:t xml:space="preserve">            Gate 14</w:t>
            </w:r>
          </w:p>
          <w:p w14:paraId="2297DF02" w14:textId="456C14B6" w:rsidR="00067CD7" w:rsidRDefault="00067CD7" w:rsidP="00067CD7">
            <w:pPr>
              <w:spacing w:line="360" w:lineRule="auto"/>
              <w:rPr>
                <w:rFonts w:ascii="Arial" w:eastAsia="Calibri" w:hAnsi="Arial" w:cs="Arial"/>
                <w:b/>
                <w:bCs/>
                <w:sz w:val="20"/>
                <w:szCs w:val="20"/>
              </w:rPr>
            </w:pPr>
            <w:r>
              <w:rPr>
                <w:rFonts w:ascii="Arial" w:eastAsia="Calibri" w:hAnsi="Arial" w:cs="Arial"/>
                <w:b/>
                <w:bCs/>
                <w:sz w:val="20"/>
                <w:szCs w:val="20"/>
              </w:rPr>
              <w:t xml:space="preserve">            </w:t>
            </w:r>
            <w:proofErr w:type="spellStart"/>
            <w:r w:rsidR="0000727F">
              <w:rPr>
                <w:rFonts w:ascii="Arial" w:eastAsia="Calibri" w:hAnsi="Arial" w:cs="Arial"/>
                <w:b/>
                <w:bCs/>
                <w:sz w:val="20"/>
                <w:szCs w:val="20"/>
              </w:rPr>
              <w:t>Bonaoro</w:t>
            </w:r>
            <w:proofErr w:type="spellEnd"/>
            <w:r w:rsidR="0000727F">
              <w:rPr>
                <w:rFonts w:ascii="Arial" w:eastAsia="Calibri" w:hAnsi="Arial" w:cs="Arial"/>
                <w:b/>
                <w:bCs/>
                <w:sz w:val="20"/>
                <w:szCs w:val="20"/>
              </w:rPr>
              <w:t xml:space="preserve"> Drive</w:t>
            </w:r>
          </w:p>
          <w:p w14:paraId="27DBAA36" w14:textId="2AA3AB7B" w:rsidR="0000727F" w:rsidRPr="003538D0" w:rsidRDefault="0000727F" w:rsidP="00067CD7">
            <w:pPr>
              <w:spacing w:line="360" w:lineRule="auto"/>
              <w:rPr>
                <w:rFonts w:ascii="Arial" w:eastAsia="Calibri" w:hAnsi="Arial" w:cs="Arial"/>
                <w:b/>
                <w:bCs/>
                <w:sz w:val="20"/>
                <w:szCs w:val="20"/>
              </w:rPr>
            </w:pPr>
            <w:r>
              <w:rPr>
                <w:rFonts w:ascii="Arial" w:eastAsia="Calibri" w:hAnsi="Arial" w:cs="Arial"/>
                <w:b/>
                <w:bCs/>
                <w:sz w:val="20"/>
                <w:szCs w:val="20"/>
              </w:rPr>
              <w:t xml:space="preserve">            </w:t>
            </w:r>
            <w:proofErr w:type="spellStart"/>
            <w:r>
              <w:rPr>
                <w:rFonts w:ascii="Arial" w:eastAsia="Calibri" w:hAnsi="Arial" w:cs="Arial"/>
                <w:b/>
                <w:bCs/>
                <w:sz w:val="20"/>
                <w:szCs w:val="20"/>
              </w:rPr>
              <w:t>Bonaero</w:t>
            </w:r>
            <w:proofErr w:type="spellEnd"/>
            <w:r>
              <w:rPr>
                <w:rFonts w:ascii="Arial" w:eastAsia="Calibri" w:hAnsi="Arial" w:cs="Arial"/>
                <w:b/>
                <w:bCs/>
                <w:sz w:val="20"/>
                <w:szCs w:val="20"/>
              </w:rPr>
              <w:t xml:space="preserve"> Park</w:t>
            </w:r>
          </w:p>
          <w:p w14:paraId="2336315D" w14:textId="77777777" w:rsidR="00B24B3E" w:rsidRDefault="00B24B3E" w:rsidP="003538D0">
            <w:pPr>
              <w:spacing w:line="360" w:lineRule="auto"/>
              <w:jc w:val="center"/>
              <w:rPr>
                <w:rFonts w:ascii="Arial" w:eastAsia="Calibri" w:hAnsi="Arial" w:cs="Arial"/>
                <w:b/>
                <w:bCs/>
                <w:sz w:val="20"/>
                <w:szCs w:val="20"/>
              </w:rPr>
            </w:pPr>
          </w:p>
          <w:p w14:paraId="6ABE5A0E" w14:textId="2679D285" w:rsidR="00067CD7" w:rsidRPr="003538D0" w:rsidRDefault="00067CD7" w:rsidP="003538D0">
            <w:pPr>
              <w:spacing w:line="360" w:lineRule="auto"/>
              <w:jc w:val="center"/>
              <w:rPr>
                <w:rFonts w:ascii="Arial" w:eastAsia="Calibri" w:hAnsi="Arial" w:cs="Arial"/>
                <w:b/>
                <w:bCs/>
                <w:sz w:val="20"/>
                <w:szCs w:val="20"/>
              </w:rPr>
            </w:pPr>
          </w:p>
        </w:tc>
      </w:tr>
    </w:tbl>
    <w:p w14:paraId="284DE8CB"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5" w:name="_Toc395209386"/>
      <w:bookmarkStart w:id="6"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lastRenderedPageBreak/>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7" w:name="_Hlk125020906"/>
            <w:r w:rsidRPr="00C5081E">
              <w:rPr>
                <w:rFonts w:ascii="Arial" w:eastAsia="Times New Roman" w:hAnsi="Arial" w:cs="Arial"/>
                <w:b/>
                <w:sz w:val="22"/>
                <w:szCs w:val="22"/>
              </w:rPr>
              <w:t>ATNS SPECIFIC GOALS</w:t>
            </w:r>
            <w:bookmarkEnd w:id="7"/>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proofErr w:type="gramStart"/>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w:t>
      </w:r>
      <w:proofErr w:type="gramEnd"/>
      <w:r w:rsidRPr="00C5081E">
        <w:rPr>
          <w:rFonts w:ascii="Arial" w:eastAsia="Times New Roman" w:hAnsi="Arial" w:cs="Arial"/>
          <w:sz w:val="22"/>
          <w:szCs w:val="22"/>
        </w:rPr>
        <w:t xml:space="preserve">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5"/>
    <w:bookmarkEnd w:id="6"/>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Quotations will be evaluated in terms of the ATNS’ Procurement Policies and Procedures using the 80:</w:t>
      </w:r>
      <w:proofErr w:type="gramStart"/>
      <w:r w:rsidRPr="00C5081E">
        <w:rPr>
          <w:rFonts w:ascii="Arial" w:hAnsi="Arial" w:cs="Arial"/>
          <w:sz w:val="22"/>
          <w:szCs w:val="22"/>
          <w:lang w:val="en-ZA"/>
        </w:rPr>
        <w:t>20 point</w:t>
      </w:r>
      <w:proofErr w:type="gramEnd"/>
      <w:r w:rsidRPr="00C5081E">
        <w:rPr>
          <w:rFonts w:ascii="Arial" w:hAnsi="Arial" w:cs="Arial"/>
          <w:sz w:val="22"/>
          <w:szCs w:val="22"/>
          <w:lang w:val="en-ZA"/>
        </w:rPr>
        <w:t xml:space="preserve">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976" w:type="dxa"/>
            <w:shd w:val="clear" w:color="auto" w:fill="auto"/>
          </w:tcPr>
          <w:p w14:paraId="2B191BC7"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976" w:type="dxa"/>
            <w:shd w:val="clear" w:color="auto" w:fill="auto"/>
          </w:tcPr>
          <w:p w14:paraId="665FA426"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E292230"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081E">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5BAD67A1" w14:textId="77777777" w:rsidR="00E839CF" w:rsidRDefault="00E839CF" w:rsidP="00C5081E">
      <w:pPr>
        <w:jc w:val="both"/>
        <w:rPr>
          <w:rFonts w:ascii="Arial" w:hAnsi="Arial" w:cs="Arial"/>
          <w:b/>
          <w:bCs/>
          <w:sz w:val="22"/>
          <w:szCs w:val="22"/>
          <w:lang w:val="en-AU"/>
        </w:rPr>
      </w:pPr>
    </w:p>
    <w:p w14:paraId="4F30E98A" w14:textId="77777777" w:rsidR="00E839CF" w:rsidRPr="00C5081E" w:rsidRDefault="00E839CF" w:rsidP="00C5081E">
      <w:pPr>
        <w:jc w:val="both"/>
        <w:rPr>
          <w:rFonts w:ascii="Arial" w:hAnsi="Arial" w:cs="Arial"/>
          <w:b/>
          <w:bCs/>
          <w:sz w:val="22"/>
          <w:szCs w:val="22"/>
        </w:rPr>
      </w:pPr>
    </w:p>
    <w:p w14:paraId="15513360" w14:textId="2A4C4F18" w:rsidR="00C5081E" w:rsidRPr="00C5081E" w:rsidRDefault="00C5081E" w:rsidP="00C5081E">
      <w:pPr>
        <w:rPr>
          <w:rFonts w:ascii="Arial" w:eastAsia="Times New Roman" w:hAnsi="Arial" w:cs="Arial"/>
          <w:b/>
          <w:bCs/>
          <w:snapToGrid w:val="0"/>
          <w:sz w:val="22"/>
          <w:szCs w:val="22"/>
          <w:lang w:val="en-GB"/>
        </w:rPr>
      </w:pPr>
    </w:p>
    <w:p w14:paraId="672CA1D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7654392E" w:rsidR="00C5081E" w:rsidRPr="00C5081E" w:rsidRDefault="00C567EF"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67EF">
              <w:rPr>
                <w:rFonts w:ascii="Arial" w:hAnsi="Arial" w:cs="Arial"/>
                <w:sz w:val="16"/>
                <w:szCs w:val="16"/>
                <w:lang w:val="en-GB"/>
              </w:rPr>
              <w:t>ATNS/ATA/RFQ03</w:t>
            </w:r>
            <w:r w:rsidR="00A52C49">
              <w:rPr>
                <w:rFonts w:ascii="Arial" w:hAnsi="Arial" w:cs="Arial"/>
                <w:sz w:val="16"/>
                <w:szCs w:val="16"/>
                <w:lang w:val="en-GB"/>
              </w:rPr>
              <w:t>6</w:t>
            </w:r>
            <w:r w:rsidRPr="00C567EF">
              <w:rPr>
                <w:rFonts w:ascii="Arial" w:hAnsi="Arial" w:cs="Arial"/>
                <w:sz w:val="16"/>
                <w:szCs w:val="16"/>
                <w:lang w:val="en-GB"/>
              </w:rPr>
              <w:t>/</w:t>
            </w:r>
            <w:r w:rsidR="00FE4C2A">
              <w:rPr>
                <w:rFonts w:ascii="Arial" w:hAnsi="Arial" w:cs="Arial"/>
                <w:sz w:val="16"/>
                <w:szCs w:val="16"/>
                <w:lang w:val="en-GB"/>
              </w:rPr>
              <w:t>01/08/</w:t>
            </w:r>
            <w:r w:rsidRPr="00C567EF">
              <w:rPr>
                <w:rFonts w:ascii="Arial" w:hAnsi="Arial" w:cs="Arial"/>
                <w:sz w:val="16"/>
                <w:szCs w:val="16"/>
                <w:lang w:val="en-GB"/>
              </w:rPr>
              <w:t>2023/2024/UPS Batteries</w:t>
            </w:r>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20FE12F6" w:rsidR="00C5081E" w:rsidRPr="00C5081E" w:rsidRDefault="00AF2B30"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08 August</w:t>
            </w:r>
            <w:r w:rsidR="001808F7">
              <w:rPr>
                <w:rFonts w:ascii="Arial" w:hAnsi="Arial" w:cs="Arial"/>
                <w:sz w:val="16"/>
                <w:szCs w:val="16"/>
                <w:lang w:val="en-GB"/>
              </w:rPr>
              <w:t xml:space="preserve"> 2023</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10h00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3C9816BA" w:rsidR="00C5081E" w:rsidRPr="00C5081E" w:rsidRDefault="00634421"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634421">
              <w:rPr>
                <w:rFonts w:ascii="Arial" w:hAnsi="Arial" w:cs="Arial"/>
                <w:sz w:val="16"/>
                <w:szCs w:val="16"/>
                <w:lang w:val="en-GB"/>
              </w:rPr>
              <w:t>APPOINTMENT OF A SUITABLE SERVICE PROVIDER TO SUPPLY AND DELIVER UPS BATTERIES AT ATNS- ATA AVIATION TRAINING ACADEMY</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2EC9B3C3"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011 607 1</w:t>
            </w:r>
            <w:r w:rsidR="00F87352">
              <w:rPr>
                <w:rFonts w:ascii="Arial" w:hAnsi="Arial" w:cs="Arial"/>
                <w:b/>
                <w:sz w:val="16"/>
                <w:szCs w:val="16"/>
                <w:lang w:val="en-GB"/>
              </w:rPr>
              <w:t>000</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FE4C2A"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8"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FE4C2A">
              <w:rPr>
                <w:rFonts w:ascii="Arial" w:hAnsi="Arial" w:cs="Arial"/>
                <w:sz w:val="16"/>
                <w:szCs w:val="16"/>
                <w:lang w:val="en-GB"/>
              </w:rPr>
            </w:r>
            <w:r w:rsidR="00FE4C2A">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9"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081E">
        <w:rPr>
          <w:rFonts w:ascii="Arial" w:eastAsia="Times New Roman" w:hAnsi="Arial" w:cs="Arial"/>
          <w:snapToGrid w:val="0"/>
          <w:szCs w:val="20"/>
        </w:rPr>
        <w:t>whether or not</w:t>
      </w:r>
      <w:proofErr w:type="gramEnd"/>
      <w:r w:rsidRPr="00C5081E">
        <w:rPr>
          <w:rFonts w:ascii="Arial" w:eastAsia="Times New Roman" w:hAnsi="Arial" w:cs="Arial"/>
          <w:snapToGrid w:val="0"/>
          <w:szCs w:val="20"/>
        </w:rPr>
        <w:t xml:space="preserve">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 xml:space="preserve">I have </w:t>
      </w:r>
      <w:proofErr w:type="gramStart"/>
      <w:r w:rsidRPr="00C5081E">
        <w:rPr>
          <w:rFonts w:ascii="Arial" w:eastAsia="Times New Roman" w:hAnsi="Arial" w:cs="Arial"/>
          <w:snapToGrid w:val="0"/>
          <w:szCs w:val="20"/>
        </w:rPr>
        <w:t>read</w:t>
      </w:r>
      <w:proofErr w:type="gramEnd"/>
      <w:r w:rsidRPr="00C5081E">
        <w:rPr>
          <w:rFonts w:ascii="Arial" w:eastAsia="Times New Roman" w:hAnsi="Arial" w:cs="Arial"/>
          <w:snapToGrid w:val="0"/>
          <w:szCs w:val="20"/>
        </w:rPr>
        <w:t xml:space="preserve">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081E">
        <w:rPr>
          <w:rFonts w:ascii="Arial" w:eastAsia="Times New Roman" w:hAnsi="Arial" w:cs="Arial"/>
          <w:snapToGrid w:val="0"/>
          <w:szCs w:val="20"/>
        </w:rPr>
        <w:t>respect;</w:t>
      </w:r>
      <w:proofErr w:type="gramEnd"/>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081E">
        <w:rPr>
          <w:rFonts w:ascii="Arial" w:eastAsia="Times New Roman" w:hAnsi="Arial" w:cs="Arial"/>
          <w:snapToGrid w:val="0"/>
          <w:szCs w:val="20"/>
        </w:rPr>
        <w:t>agreement</w:t>
      </w:r>
      <w:proofErr w:type="gramEnd"/>
      <w:r w:rsidRPr="00C5081E">
        <w:rPr>
          <w:rFonts w:ascii="Arial" w:eastAsia="Times New Roman" w:hAnsi="Arial" w:cs="Arial"/>
          <w:snapToGrid w:val="0"/>
          <w:szCs w:val="20"/>
        </w:rPr>
        <w:t xml:space="preserve">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 xml:space="preserve">There have been no consultations, communications, </w:t>
      </w:r>
      <w:proofErr w:type="gramStart"/>
      <w:r w:rsidRPr="00C5081E">
        <w:rPr>
          <w:rFonts w:ascii="Arial" w:eastAsia="Times New Roman" w:hAnsi="Arial" w:cs="Arial"/>
          <w:snapToGrid w:val="0"/>
          <w:szCs w:val="20"/>
        </w:rPr>
        <w:t>agreements</w:t>
      </w:r>
      <w:proofErr w:type="gramEnd"/>
      <w:r w:rsidRPr="00C5081E">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081E">
        <w:rPr>
          <w:rFonts w:ascii="Arial" w:eastAsia="Times New Roman" w:hAnsi="Arial" w:cs="Arial"/>
          <w:snapToGrid w:val="0"/>
          <w:sz w:val="22"/>
          <w:szCs w:val="22"/>
          <w:lang w:val="en-GB"/>
        </w:rPr>
        <w:t>in regard to</w:t>
      </w:r>
      <w:proofErr w:type="gramEnd"/>
      <w:r w:rsidRPr="00C5081E">
        <w:rPr>
          <w:rFonts w:ascii="Arial" w:eastAsia="Times New Roman" w:hAnsi="Arial" w:cs="Arial"/>
          <w:snapToGrid w:val="0"/>
          <w:sz w:val="22"/>
          <w:szCs w:val="22"/>
          <w:lang w:val="en-GB"/>
        </w:rPr>
        <w:t xml:space="preserve">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081E">
        <w:rPr>
          <w:rFonts w:ascii="Arial" w:eastAsia="Times New Roman" w:hAnsi="Arial" w:cs="Arial"/>
          <w:snapToGrid w:val="0"/>
          <w:sz w:val="22"/>
          <w:szCs w:val="22"/>
        </w:rPr>
        <w:t>legislation;</w:t>
      </w:r>
      <w:proofErr w:type="gramEnd"/>
      <w:r w:rsidRPr="00C5081E">
        <w:rPr>
          <w:rFonts w:ascii="Arial" w:eastAsia="Times New Roman" w:hAnsi="Arial" w:cs="Arial"/>
          <w:snapToGrid w:val="0"/>
          <w:sz w:val="22"/>
          <w:szCs w:val="22"/>
        </w:rPr>
        <w:t xml:space="preserve">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 xml:space="preserve">includes all applicable taxes less all unconditional </w:t>
      </w:r>
      <w:proofErr w:type="gramStart"/>
      <w:r w:rsidRPr="00C5081E">
        <w:rPr>
          <w:rFonts w:ascii="Arial" w:eastAsia="Arial" w:hAnsi="Arial" w:cs="Arial"/>
          <w:color w:val="000000"/>
          <w:sz w:val="22"/>
          <w:szCs w:val="22"/>
          <w:lang w:val="en-ZA" w:eastAsia="en-ZA"/>
        </w:rPr>
        <w:t>discounts;</w:t>
      </w:r>
      <w:proofErr w:type="gramEnd"/>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rand</w:t>
      </w:r>
      <w:proofErr w:type="gramEnd"/>
      <w:r w:rsidRPr="00C5081E">
        <w:rPr>
          <w:rFonts w:ascii="Arial" w:eastAsia="Times New Roman" w:hAnsi="Arial" w:cs="Arial"/>
          <w:b/>
          <w:snapToGrid w:val="0"/>
          <w:sz w:val="22"/>
          <w:szCs w:val="22"/>
        </w:rPr>
        <w:t xml:space="preserve">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the</w:t>
      </w:r>
      <w:proofErr w:type="gramEnd"/>
      <w:r w:rsidRPr="00C5081E">
        <w:rPr>
          <w:rFonts w:ascii="Arial" w:eastAsia="Times New Roman" w:hAnsi="Arial" w:cs="Arial"/>
          <w:b/>
          <w:snapToGrid w:val="0"/>
          <w:sz w:val="22"/>
          <w:szCs w:val="22"/>
        </w:rPr>
        <w:t xml:space="preserv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8"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gramStart"/>
      <w:r w:rsidRPr="00C5081E">
        <w:rPr>
          <w:rFonts w:ascii="Arial" w:eastAsia="Times New Roman" w:hAnsi="Arial" w:cs="Arial"/>
          <w:snapToGrid w:val="0"/>
          <w:sz w:val="22"/>
          <w:szCs w:val="22"/>
          <w:lang w:val="en-GB"/>
        </w:rPr>
        <w:t>Where</w:t>
      </w:r>
      <w:proofErr w:type="gramEnd"/>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spellStart"/>
      <w:r w:rsidRPr="00C5081E">
        <w:rPr>
          <w:rFonts w:ascii="Arial" w:eastAsia="Times New Roman" w:hAnsi="Arial" w:cs="Arial"/>
          <w:snapToGrid w:val="0"/>
          <w:sz w:val="22"/>
          <w:szCs w:val="22"/>
          <w:lang w:val="en-GB"/>
        </w:rPr>
        <w:t>Pmin</w:t>
      </w:r>
      <w:proofErr w:type="spellEnd"/>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8"/>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roofErr w:type="gramStart"/>
      <w:r w:rsidRPr="00C5081E">
        <w:rPr>
          <w:rFonts w:ascii="Arial" w:eastAsia="Times New Roman" w:hAnsi="Arial" w:cs="Arial"/>
          <w:snapToGrid w:val="0"/>
          <w:sz w:val="22"/>
          <w:szCs w:val="22"/>
          <w:lang w:val="en-GB"/>
        </w:rPr>
        <w:t>Where</w:t>
      </w:r>
      <w:proofErr w:type="gramEnd"/>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081E">
        <w:rPr>
          <w:rFonts w:ascii="Arial" w:eastAsia="Times New Roman" w:hAnsi="Arial" w:cs="Arial"/>
          <w:snapToGrid w:val="0"/>
          <w:sz w:val="22"/>
          <w:szCs w:val="22"/>
          <w:lang w:val="en-GB"/>
        </w:rPr>
        <w:t>system;</w:t>
      </w:r>
      <w:proofErr w:type="gramEnd"/>
      <w:r w:rsidRPr="00C5081E">
        <w:rPr>
          <w:rFonts w:ascii="Arial" w:eastAsia="Times New Roman" w:hAnsi="Arial" w:cs="Arial"/>
          <w:snapToGrid w:val="0"/>
          <w:sz w:val="22"/>
          <w:szCs w:val="22"/>
          <w:lang w:val="en-GB"/>
        </w:rPr>
        <w:t xml:space="preserve">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9"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9"/>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693" w:type="dxa"/>
            <w:shd w:val="clear" w:color="auto" w:fill="auto"/>
          </w:tcPr>
          <w:p w14:paraId="7A4A3485"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693" w:type="dxa"/>
            <w:shd w:val="clear" w:color="auto" w:fill="auto"/>
          </w:tcPr>
          <w:p w14:paraId="2A3525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Pr="00C5081E" w:rsidRDefault="00C5081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10" w:name="_Hlk117764996"/>
      <w:r w:rsidRPr="00C5081E">
        <w:rPr>
          <w:rFonts w:ascii="Arial" w:eastAsia="Times New Roman" w:hAnsi="Arial" w:cs="Arial"/>
          <w:snapToGrid w:val="0"/>
          <w:sz w:val="22"/>
          <w:szCs w:val="22"/>
          <w:lang w:val="en-GB"/>
        </w:rPr>
        <w:sym w:font="Symbol" w:char="F07F"/>
      </w:r>
      <w:bookmarkEnd w:id="10"/>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information furnished is true and </w:t>
      </w:r>
      <w:proofErr w:type="gramStart"/>
      <w:r w:rsidRPr="00C5081E">
        <w:rPr>
          <w:rFonts w:ascii="Arial" w:eastAsia="Times New Roman" w:hAnsi="Arial" w:cs="Arial"/>
          <w:snapToGrid w:val="0"/>
          <w:sz w:val="22"/>
          <w:szCs w:val="22"/>
          <w:lang w:val="en-GB"/>
        </w:rPr>
        <w:t>correct;</w:t>
      </w:r>
      <w:proofErr w:type="gramEnd"/>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081E">
        <w:rPr>
          <w:rFonts w:ascii="Arial" w:eastAsia="Times New Roman" w:hAnsi="Arial" w:cs="Arial"/>
          <w:snapToGrid w:val="0"/>
          <w:sz w:val="22"/>
          <w:szCs w:val="22"/>
          <w:lang w:val="en-GB"/>
        </w:rPr>
        <w:t>form;</w:t>
      </w:r>
      <w:proofErr w:type="gramEnd"/>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081E">
        <w:rPr>
          <w:rFonts w:ascii="Arial" w:eastAsia="Times New Roman" w:hAnsi="Arial" w:cs="Arial"/>
          <w:snapToGrid w:val="0"/>
          <w:sz w:val="22"/>
          <w:szCs w:val="22"/>
          <w:lang w:val="en-GB"/>
        </w:rPr>
        <w:t>correct;</w:t>
      </w:r>
      <w:proofErr w:type="gramEnd"/>
      <w:r w:rsidRPr="00C5081E">
        <w:rPr>
          <w:rFonts w:ascii="Arial" w:eastAsia="Times New Roman" w:hAnsi="Arial" w:cs="Arial"/>
          <w:snapToGrid w:val="0"/>
          <w:sz w:val="22"/>
          <w:szCs w:val="22"/>
          <w:lang w:val="en-GB"/>
        </w:rPr>
        <w:t xml:space="preserve">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disqualify the person from the tendering </w:t>
      </w:r>
      <w:proofErr w:type="gramStart"/>
      <w:r w:rsidRPr="00C5081E">
        <w:rPr>
          <w:rFonts w:ascii="Arial" w:eastAsia="Times New Roman" w:hAnsi="Arial" w:cs="Arial"/>
          <w:snapToGrid w:val="0"/>
          <w:sz w:val="22"/>
          <w:szCs w:val="22"/>
          <w:lang w:val="en-GB"/>
        </w:rPr>
        <w:t>process;</w:t>
      </w:r>
      <w:proofErr w:type="gramEnd"/>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081E">
        <w:rPr>
          <w:rFonts w:ascii="Arial" w:eastAsia="Times New Roman" w:hAnsi="Arial" w:cs="Arial"/>
          <w:snapToGrid w:val="0"/>
          <w:sz w:val="22"/>
          <w:szCs w:val="22"/>
          <w:lang w:val="en-GB"/>
        </w:rPr>
        <w:t>conduct;</w:t>
      </w:r>
      <w:proofErr w:type="gramEnd"/>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081E">
        <w:rPr>
          <w:rFonts w:ascii="Arial" w:eastAsia="Times New Roman" w:hAnsi="Arial" w:cs="Arial"/>
          <w:snapToGrid w:val="0"/>
          <w:sz w:val="22"/>
          <w:szCs w:val="22"/>
          <w:lang w:val="en-GB"/>
        </w:rPr>
        <w:t>cancellation;</w:t>
      </w:r>
      <w:proofErr w:type="gramEnd"/>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w:t>
      </w:r>
      <w:proofErr w:type="gramStart"/>
      <w:r w:rsidRPr="00C5081E">
        <w:rPr>
          <w:rFonts w:ascii="Arial" w:eastAsia="Times New Roman" w:hAnsi="Arial" w:cs="Arial"/>
          <w:snapToGrid w:val="0"/>
          <w:sz w:val="22"/>
          <w:szCs w:val="22"/>
          <w:lang w:val="en-GB"/>
        </w:rPr>
        <w:t>shareholders</w:t>
      </w:r>
      <w:proofErr w:type="gramEnd"/>
      <w:r w:rsidRPr="00C5081E">
        <w:rPr>
          <w:rFonts w:ascii="Arial" w:eastAsia="Times New Roman" w:hAnsi="Arial" w:cs="Arial"/>
          <w:snapToGrid w:val="0"/>
          <w:sz w:val="22"/>
          <w:szCs w:val="22"/>
          <w:lang w:val="en-GB"/>
        </w:rPr>
        <w:t xml:space="preserve"> and directors, or only the shareholders and directors who acted on a </w:t>
      </w:r>
      <w:r w:rsidRPr="00C5081E">
        <w:rPr>
          <w:rFonts w:ascii="Arial" w:eastAsia="Times New Roman" w:hAnsi="Arial" w:cs="Arial"/>
          <w:snapToGrid w:val="0"/>
          <w:sz w:val="22"/>
          <w:szCs w:val="22"/>
          <w:lang w:val="en-GB"/>
        </w:rPr>
        <w:lastRenderedPageBreak/>
        <w:t xml:space="preserve">fraudulent basis, be restricted from obtaining business from any organ of state for a period not exceeding 10 years, after the </w:t>
      </w:r>
      <w:proofErr w:type="spellStart"/>
      <w:r w:rsidRPr="00C5081E">
        <w:rPr>
          <w:rFonts w:ascii="Arial" w:eastAsia="Times New Roman" w:hAnsi="Arial" w:cs="Arial"/>
          <w:i/>
          <w:snapToGrid w:val="0"/>
          <w:sz w:val="22"/>
          <w:szCs w:val="22"/>
          <w:lang w:val="en-GB"/>
        </w:rPr>
        <w:t>audi</w:t>
      </w:r>
      <w:proofErr w:type="spellEnd"/>
      <w:r w:rsidRPr="00C5081E">
        <w:rPr>
          <w:rFonts w:ascii="Arial" w:eastAsia="Times New Roman" w:hAnsi="Arial" w:cs="Arial"/>
          <w:i/>
          <w:snapToGrid w:val="0"/>
          <w:sz w:val="22"/>
          <w:szCs w:val="22"/>
          <w:lang w:val="en-GB"/>
        </w:rPr>
        <w:t xml:space="preserve"> 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 xml:space="preserve">and all other applicable data protection laws and, without limitation to the </w:t>
      </w:r>
      <w:proofErr w:type="spellStart"/>
      <w:r w:rsidRPr="00C5081E">
        <w:rPr>
          <w:rFonts w:ascii="Arial" w:eastAsia="Times New Roman" w:hAnsi="Arial" w:cs="Arial"/>
          <w:sz w:val="22"/>
          <w:szCs w:val="22"/>
        </w:rPr>
        <w:t>aforegoing</w:t>
      </w:r>
      <w:proofErr w:type="spellEnd"/>
      <w:r w:rsidRPr="00C5081E">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081E">
        <w:rPr>
          <w:rFonts w:ascii="Arial" w:eastAsia="Times New Roman" w:hAnsi="Arial" w:cs="Arial"/>
          <w:sz w:val="22"/>
          <w:szCs w:val="22"/>
        </w:rPr>
        <w:t>authorisation</w:t>
      </w:r>
      <w:proofErr w:type="spellEnd"/>
      <w:r w:rsidRPr="00C5081E">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081E">
        <w:rPr>
          <w:rFonts w:ascii="Arial" w:eastAsia="Times New Roman" w:hAnsi="Arial" w:cs="Arial"/>
          <w:sz w:val="22"/>
          <w:szCs w:val="22"/>
        </w:rPr>
        <w:t>in the course of</w:t>
      </w:r>
      <w:proofErr w:type="gramEnd"/>
      <w:r w:rsidRPr="00C5081E">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081E">
        <w:rPr>
          <w:rFonts w:ascii="Arial" w:eastAsia="Times New Roman" w:hAnsi="Arial" w:cs="Arial"/>
          <w:sz w:val="22"/>
          <w:szCs w:val="22"/>
        </w:rPr>
        <w:t>authorised</w:t>
      </w:r>
      <w:proofErr w:type="spellEnd"/>
      <w:r w:rsidRPr="00C5081E">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without prejudice to the generality of the foregoing, ensure that appropriate, reasonable technical and </w:t>
      </w:r>
      <w:proofErr w:type="spellStart"/>
      <w:r w:rsidRPr="00C5081E">
        <w:rPr>
          <w:rFonts w:ascii="Arial" w:eastAsia="Times New Roman" w:hAnsi="Arial" w:cs="Arial"/>
          <w:sz w:val="22"/>
          <w:szCs w:val="22"/>
        </w:rPr>
        <w:t>organisational</w:t>
      </w:r>
      <w:proofErr w:type="spellEnd"/>
      <w:r w:rsidRPr="00C5081E">
        <w:rPr>
          <w:rFonts w:ascii="Arial" w:eastAsia="Times New Roman" w:hAnsi="Arial" w:cs="Arial"/>
          <w:sz w:val="22"/>
          <w:szCs w:val="22"/>
        </w:rPr>
        <w:t xml:space="preserve">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promptly notify the Company when it becomes aware of any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w:t>
      </w:r>
      <w:proofErr w:type="gramStart"/>
      <w:r w:rsidRPr="00C5081E">
        <w:rPr>
          <w:rFonts w:ascii="Arial" w:eastAsia="Times New Roman" w:hAnsi="Arial" w:cs="Arial"/>
          <w:sz w:val="22"/>
          <w:szCs w:val="22"/>
        </w:rPr>
        <w:t>unlawful</w:t>
      </w:r>
      <w:proofErr w:type="gramEnd"/>
      <w:r w:rsidRPr="00C5081E">
        <w:rPr>
          <w:rFonts w:ascii="Arial" w:eastAsia="Times New Roman" w:hAnsi="Arial" w:cs="Arial"/>
          <w:sz w:val="22"/>
          <w:szCs w:val="22"/>
        </w:rPr>
        <w:t xml:space="preserve">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081E">
        <w:rPr>
          <w:rFonts w:ascii="Arial" w:eastAsia="Times New Roman" w:hAnsi="Arial" w:cs="Arial"/>
          <w:sz w:val="22"/>
          <w:szCs w:val="22"/>
          <w:lang w:val="en-ZA"/>
        </w:rPr>
        <w:t>as a result of</w:t>
      </w:r>
      <w:proofErr w:type="gramEnd"/>
      <w:r w:rsidRPr="00C5081E">
        <w:rPr>
          <w:rFonts w:ascii="Arial" w:eastAsia="Times New Roman" w:hAnsi="Arial" w:cs="Arial"/>
          <w:sz w:val="22"/>
          <w:szCs w:val="22"/>
          <w:lang w:val="en-ZA"/>
        </w:rPr>
        <w:t xml:space="preserve">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98671E">
      <w:headerReference w:type="default" r:id="rId10"/>
      <w:footerReference w:type="default" r:id="rId11"/>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088A1" w14:textId="77777777" w:rsidR="00AB4BBA" w:rsidRDefault="00AB4BBA" w:rsidP="0098671E">
      <w:r>
        <w:separator/>
      </w:r>
    </w:p>
  </w:endnote>
  <w:endnote w:type="continuationSeparator" w:id="0">
    <w:p w14:paraId="2A272DB3" w14:textId="77777777" w:rsidR="00AB4BBA" w:rsidRDefault="00AB4BBA"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757C1DBC" w:rsidR="00AD48CC" w:rsidRPr="00E3542F" w:rsidRDefault="00E3542F" w:rsidP="00C806AD">
          <w:pPr>
            <w:pStyle w:val="Footer"/>
            <w:jc w:val="center"/>
            <w:rPr>
              <w:rFonts w:ascii="Arial" w:hAnsi="Arial" w:cs="Arial"/>
              <w:sz w:val="18"/>
              <w:szCs w:val="14"/>
            </w:rPr>
          </w:pPr>
          <w:r w:rsidRPr="00E3542F">
            <w:rPr>
              <w:rFonts w:ascii="Arial" w:hAnsi="Arial" w:cs="Arial"/>
              <w:sz w:val="18"/>
              <w:szCs w:val="14"/>
            </w:rPr>
            <w:t>ATNS/</w:t>
          </w:r>
          <w:r w:rsidR="002C22E3">
            <w:rPr>
              <w:rFonts w:ascii="Arial" w:hAnsi="Arial" w:cs="Arial"/>
              <w:sz w:val="18"/>
              <w:szCs w:val="14"/>
            </w:rPr>
            <w:t>ATA</w:t>
          </w:r>
          <w:r w:rsidRPr="00E3542F">
            <w:rPr>
              <w:rFonts w:ascii="Arial" w:hAnsi="Arial" w:cs="Arial"/>
              <w:sz w:val="18"/>
              <w:szCs w:val="14"/>
            </w:rPr>
            <w:t>/RFQ0</w:t>
          </w:r>
          <w:r w:rsidR="007934BD">
            <w:rPr>
              <w:rFonts w:ascii="Arial" w:hAnsi="Arial" w:cs="Arial"/>
              <w:sz w:val="18"/>
              <w:szCs w:val="14"/>
            </w:rPr>
            <w:t>3</w:t>
          </w:r>
          <w:r w:rsidR="00A52C49">
            <w:rPr>
              <w:rFonts w:ascii="Arial" w:hAnsi="Arial" w:cs="Arial"/>
              <w:sz w:val="18"/>
              <w:szCs w:val="14"/>
            </w:rPr>
            <w:t>6</w:t>
          </w:r>
          <w:r w:rsidRPr="00E3542F">
            <w:rPr>
              <w:rFonts w:ascii="Arial" w:hAnsi="Arial" w:cs="Arial"/>
              <w:sz w:val="18"/>
              <w:szCs w:val="14"/>
            </w:rPr>
            <w:t>/</w:t>
          </w:r>
          <w:r w:rsidR="00B7041B">
            <w:rPr>
              <w:rFonts w:ascii="Arial" w:hAnsi="Arial" w:cs="Arial"/>
              <w:sz w:val="18"/>
              <w:szCs w:val="14"/>
            </w:rPr>
            <w:t>01</w:t>
          </w:r>
          <w:r w:rsidRPr="00E3542F">
            <w:rPr>
              <w:rFonts w:ascii="Arial" w:hAnsi="Arial" w:cs="Arial"/>
              <w:sz w:val="18"/>
              <w:szCs w:val="14"/>
            </w:rPr>
            <w:t>/0</w:t>
          </w:r>
          <w:r w:rsidR="00B7041B">
            <w:rPr>
              <w:rFonts w:ascii="Arial" w:hAnsi="Arial" w:cs="Arial"/>
              <w:sz w:val="18"/>
              <w:szCs w:val="14"/>
            </w:rPr>
            <w:t>8</w:t>
          </w:r>
          <w:r w:rsidRPr="00E3542F">
            <w:rPr>
              <w:rFonts w:ascii="Arial" w:hAnsi="Arial" w:cs="Arial"/>
              <w:sz w:val="18"/>
              <w:szCs w:val="14"/>
            </w:rPr>
            <w:t>/2023/2024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6C4D67A9" w:rsidR="00AD48CC" w:rsidRPr="00547E42" w:rsidRDefault="00946462" w:rsidP="00C806AD">
          <w:pPr>
            <w:pStyle w:val="Footer"/>
            <w:tabs>
              <w:tab w:val="clear" w:pos="8640"/>
              <w:tab w:val="left" w:pos="360"/>
              <w:tab w:val="right" w:pos="6946"/>
            </w:tabs>
            <w:ind w:right="344"/>
            <w:jc w:val="center"/>
            <w:rPr>
              <w:rFonts w:ascii="Arial" w:hAnsi="Arial" w:cs="Arial"/>
              <w:szCs w:val="20"/>
            </w:rPr>
          </w:pPr>
          <w:r w:rsidRPr="007934BD">
            <w:rPr>
              <w:rFonts w:ascii="Arial" w:hAnsi="Arial" w:cs="Arial"/>
              <w:sz w:val="20"/>
              <w:szCs w:val="16"/>
            </w:rPr>
            <w:t xml:space="preserve"> </w:t>
          </w:r>
          <w:r w:rsidR="00B7041B">
            <w:rPr>
              <w:rFonts w:ascii="Arial" w:hAnsi="Arial" w:cs="Arial"/>
              <w:sz w:val="20"/>
              <w:szCs w:val="16"/>
            </w:rPr>
            <w:t>01 August</w:t>
          </w:r>
          <w:r w:rsidRPr="00B66890">
            <w:rPr>
              <w:rFonts w:ascii="Arial" w:hAnsi="Arial" w:cs="Arial"/>
              <w:sz w:val="12"/>
              <w:szCs w:val="8"/>
            </w:rPr>
            <w:t xml:space="preserve"> </w:t>
          </w:r>
          <w:r w:rsidRPr="00946462">
            <w:rPr>
              <w:rFonts w:ascii="Arial" w:hAnsi="Arial" w:cs="Arial"/>
              <w:sz w:val="18"/>
              <w:szCs w:val="14"/>
            </w:rPr>
            <w:t>2023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5E023" w14:textId="77777777" w:rsidR="00AB4BBA" w:rsidRDefault="00AB4BBA" w:rsidP="0098671E">
      <w:r>
        <w:separator/>
      </w:r>
    </w:p>
  </w:footnote>
  <w:footnote w:type="continuationSeparator" w:id="0">
    <w:p w14:paraId="718080D6" w14:textId="77777777" w:rsidR="00AB4BBA" w:rsidRDefault="00AB4BBA"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9"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2" w15:restartNumberingAfterBreak="0">
    <w:nsid w:val="2D4C7D35"/>
    <w:multiLevelType w:val="multilevel"/>
    <w:tmpl w:val="A254E1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4"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6153873"/>
    <w:multiLevelType w:val="hybridMultilevel"/>
    <w:tmpl w:val="994C7D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5BC2036"/>
    <w:multiLevelType w:val="hybridMultilevel"/>
    <w:tmpl w:val="65B8B0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8" w15:restartNumberingAfterBreak="0">
    <w:nsid w:val="68595D08"/>
    <w:multiLevelType w:val="hybridMultilevel"/>
    <w:tmpl w:val="14CEA3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BE75688"/>
    <w:multiLevelType w:val="hybridMultilevel"/>
    <w:tmpl w:val="D1F425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4"/>
  </w:num>
  <w:num w:numId="2" w16cid:durableId="1458988753">
    <w:abstractNumId w:val="34"/>
  </w:num>
  <w:num w:numId="3" w16cid:durableId="884953231">
    <w:abstractNumId w:val="23"/>
  </w:num>
  <w:num w:numId="4" w16cid:durableId="1135752350">
    <w:abstractNumId w:val="14"/>
  </w:num>
  <w:num w:numId="5" w16cid:durableId="1227423751">
    <w:abstractNumId w:val="6"/>
  </w:num>
  <w:num w:numId="6" w16cid:durableId="1236431873">
    <w:abstractNumId w:val="1"/>
  </w:num>
  <w:num w:numId="7" w16cid:durableId="619653869">
    <w:abstractNumId w:val="33"/>
  </w:num>
  <w:num w:numId="8" w16cid:durableId="136461946">
    <w:abstractNumId w:val="16"/>
  </w:num>
  <w:num w:numId="9" w16cid:durableId="570576718">
    <w:abstractNumId w:val="27"/>
  </w:num>
  <w:num w:numId="10" w16cid:durableId="888761759">
    <w:abstractNumId w:val="5"/>
  </w:num>
  <w:num w:numId="11" w16cid:durableId="1144272054">
    <w:abstractNumId w:val="2"/>
  </w:num>
  <w:num w:numId="12" w16cid:durableId="1576431979">
    <w:abstractNumId w:val="25"/>
  </w:num>
  <w:num w:numId="13" w16cid:durableId="1583951492">
    <w:abstractNumId w:val="31"/>
  </w:num>
  <w:num w:numId="14" w16cid:durableId="775636199">
    <w:abstractNumId w:val="0"/>
  </w:num>
  <w:num w:numId="15" w16cid:durableId="582107530">
    <w:abstractNumId w:val="7"/>
  </w:num>
  <w:num w:numId="16" w16cid:durableId="27921504">
    <w:abstractNumId w:val="32"/>
  </w:num>
  <w:num w:numId="17" w16cid:durableId="1936941008">
    <w:abstractNumId w:val="10"/>
  </w:num>
  <w:num w:numId="18" w16cid:durableId="24255244">
    <w:abstractNumId w:val="11"/>
  </w:num>
  <w:num w:numId="19" w16cid:durableId="1460296558">
    <w:abstractNumId w:val="8"/>
  </w:num>
  <w:num w:numId="20" w16cid:durableId="1262371968">
    <w:abstractNumId w:val="20"/>
  </w:num>
  <w:num w:numId="21" w16cid:durableId="821309057">
    <w:abstractNumId w:val="13"/>
  </w:num>
  <w:num w:numId="22" w16cid:durableId="1130980249">
    <w:abstractNumId w:val="4"/>
  </w:num>
  <w:num w:numId="23" w16cid:durableId="859120888">
    <w:abstractNumId w:val="17"/>
  </w:num>
  <w:num w:numId="24" w16cid:durableId="1738162380">
    <w:abstractNumId w:val="15"/>
  </w:num>
  <w:num w:numId="25" w16cid:durableId="59443263">
    <w:abstractNumId w:val="19"/>
  </w:num>
  <w:num w:numId="26" w16cid:durableId="414282324">
    <w:abstractNumId w:val="30"/>
  </w:num>
  <w:num w:numId="27" w16cid:durableId="1572034708">
    <w:abstractNumId w:val="21"/>
  </w:num>
  <w:num w:numId="28" w16cid:durableId="1653675134">
    <w:abstractNumId w:val="3"/>
  </w:num>
  <w:num w:numId="29" w16cid:durableId="1720862549">
    <w:abstractNumId w:val="9"/>
  </w:num>
  <w:num w:numId="30" w16cid:durableId="1190726855">
    <w:abstractNumId w:val="18"/>
  </w:num>
  <w:num w:numId="31" w16cid:durableId="1552035541">
    <w:abstractNumId w:val="22"/>
  </w:num>
  <w:num w:numId="32" w16cid:durableId="683822344">
    <w:abstractNumId w:val="26"/>
  </w:num>
  <w:num w:numId="33" w16cid:durableId="150294872">
    <w:abstractNumId w:val="28"/>
  </w:num>
  <w:num w:numId="34" w16cid:durableId="222058137">
    <w:abstractNumId w:val="12"/>
  </w:num>
  <w:num w:numId="35" w16cid:durableId="13077343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06AB"/>
    <w:rsid w:val="0000727F"/>
    <w:rsid w:val="000150DF"/>
    <w:rsid w:val="000379B6"/>
    <w:rsid w:val="00037DDF"/>
    <w:rsid w:val="00040175"/>
    <w:rsid w:val="00067CD7"/>
    <w:rsid w:val="000845A1"/>
    <w:rsid w:val="000E1FFE"/>
    <w:rsid w:val="0011084D"/>
    <w:rsid w:val="00111753"/>
    <w:rsid w:val="00120C1B"/>
    <w:rsid w:val="001530D4"/>
    <w:rsid w:val="00160F31"/>
    <w:rsid w:val="00164A9F"/>
    <w:rsid w:val="00170D81"/>
    <w:rsid w:val="00174FB5"/>
    <w:rsid w:val="001808F7"/>
    <w:rsid w:val="001869C5"/>
    <w:rsid w:val="00190F50"/>
    <w:rsid w:val="00196FAE"/>
    <w:rsid w:val="001A2E12"/>
    <w:rsid w:val="001B0B62"/>
    <w:rsid w:val="001C1B9F"/>
    <w:rsid w:val="001C5ECC"/>
    <w:rsid w:val="001D2A78"/>
    <w:rsid w:val="001D487B"/>
    <w:rsid w:val="001D59A1"/>
    <w:rsid w:val="001E2A5E"/>
    <w:rsid w:val="00212DDC"/>
    <w:rsid w:val="00230E76"/>
    <w:rsid w:val="002372E9"/>
    <w:rsid w:val="002474C8"/>
    <w:rsid w:val="00264790"/>
    <w:rsid w:val="00286085"/>
    <w:rsid w:val="00297362"/>
    <w:rsid w:val="002A0E29"/>
    <w:rsid w:val="002C22E3"/>
    <w:rsid w:val="002C4650"/>
    <w:rsid w:val="002F5939"/>
    <w:rsid w:val="00324DD1"/>
    <w:rsid w:val="00326F3B"/>
    <w:rsid w:val="003360AF"/>
    <w:rsid w:val="0033689D"/>
    <w:rsid w:val="003538D0"/>
    <w:rsid w:val="003608C3"/>
    <w:rsid w:val="00380718"/>
    <w:rsid w:val="003D0A11"/>
    <w:rsid w:val="003D20B9"/>
    <w:rsid w:val="003D6D66"/>
    <w:rsid w:val="003E1146"/>
    <w:rsid w:val="00400037"/>
    <w:rsid w:val="004006DE"/>
    <w:rsid w:val="004015DF"/>
    <w:rsid w:val="00425CB1"/>
    <w:rsid w:val="00461908"/>
    <w:rsid w:val="00476592"/>
    <w:rsid w:val="004C3F5A"/>
    <w:rsid w:val="005032AC"/>
    <w:rsid w:val="005154C5"/>
    <w:rsid w:val="00535088"/>
    <w:rsid w:val="00537B18"/>
    <w:rsid w:val="00543C7F"/>
    <w:rsid w:val="0056198E"/>
    <w:rsid w:val="00571FDC"/>
    <w:rsid w:val="0057519D"/>
    <w:rsid w:val="00580062"/>
    <w:rsid w:val="005812BE"/>
    <w:rsid w:val="00594EBF"/>
    <w:rsid w:val="005A17E3"/>
    <w:rsid w:val="005A5C0E"/>
    <w:rsid w:val="005B0D83"/>
    <w:rsid w:val="005B428F"/>
    <w:rsid w:val="005C6433"/>
    <w:rsid w:val="005D320F"/>
    <w:rsid w:val="005D39BD"/>
    <w:rsid w:val="005D47DB"/>
    <w:rsid w:val="005D7219"/>
    <w:rsid w:val="00634421"/>
    <w:rsid w:val="00636D13"/>
    <w:rsid w:val="0064472A"/>
    <w:rsid w:val="0065351F"/>
    <w:rsid w:val="00664498"/>
    <w:rsid w:val="0066513C"/>
    <w:rsid w:val="00673421"/>
    <w:rsid w:val="00674AF6"/>
    <w:rsid w:val="006D3DB2"/>
    <w:rsid w:val="006E022D"/>
    <w:rsid w:val="006F49DD"/>
    <w:rsid w:val="00700B7E"/>
    <w:rsid w:val="0070161B"/>
    <w:rsid w:val="00724E46"/>
    <w:rsid w:val="00731F2B"/>
    <w:rsid w:val="007370B2"/>
    <w:rsid w:val="00746ABF"/>
    <w:rsid w:val="0076181A"/>
    <w:rsid w:val="00772AB4"/>
    <w:rsid w:val="00775679"/>
    <w:rsid w:val="0077643A"/>
    <w:rsid w:val="007934BD"/>
    <w:rsid w:val="007F13BA"/>
    <w:rsid w:val="0081327E"/>
    <w:rsid w:val="00813940"/>
    <w:rsid w:val="00815326"/>
    <w:rsid w:val="008366F0"/>
    <w:rsid w:val="0084474C"/>
    <w:rsid w:val="00852D4A"/>
    <w:rsid w:val="00856A42"/>
    <w:rsid w:val="00874DD4"/>
    <w:rsid w:val="0088502B"/>
    <w:rsid w:val="00892A0A"/>
    <w:rsid w:val="008A24F6"/>
    <w:rsid w:val="008A3ED4"/>
    <w:rsid w:val="008D1498"/>
    <w:rsid w:val="008D297F"/>
    <w:rsid w:val="0090383D"/>
    <w:rsid w:val="009261B6"/>
    <w:rsid w:val="009305AD"/>
    <w:rsid w:val="00946462"/>
    <w:rsid w:val="00976395"/>
    <w:rsid w:val="00977ADC"/>
    <w:rsid w:val="0098671E"/>
    <w:rsid w:val="009A542E"/>
    <w:rsid w:val="009B2E41"/>
    <w:rsid w:val="009D0353"/>
    <w:rsid w:val="009D419E"/>
    <w:rsid w:val="00A0756F"/>
    <w:rsid w:val="00A52C49"/>
    <w:rsid w:val="00A537D1"/>
    <w:rsid w:val="00A64936"/>
    <w:rsid w:val="00A719D3"/>
    <w:rsid w:val="00A922C0"/>
    <w:rsid w:val="00AB4BBA"/>
    <w:rsid w:val="00AB5E35"/>
    <w:rsid w:val="00AC1C9F"/>
    <w:rsid w:val="00AC2AB0"/>
    <w:rsid w:val="00AD48CC"/>
    <w:rsid w:val="00AD6832"/>
    <w:rsid w:val="00AF25E8"/>
    <w:rsid w:val="00AF2B30"/>
    <w:rsid w:val="00AF4E99"/>
    <w:rsid w:val="00B004DB"/>
    <w:rsid w:val="00B01E9F"/>
    <w:rsid w:val="00B07B1F"/>
    <w:rsid w:val="00B123A8"/>
    <w:rsid w:val="00B24B3E"/>
    <w:rsid w:val="00B2653D"/>
    <w:rsid w:val="00B34B47"/>
    <w:rsid w:val="00B40643"/>
    <w:rsid w:val="00B66890"/>
    <w:rsid w:val="00B7041B"/>
    <w:rsid w:val="00B87863"/>
    <w:rsid w:val="00B905EE"/>
    <w:rsid w:val="00B9659C"/>
    <w:rsid w:val="00B96D70"/>
    <w:rsid w:val="00BC5DCA"/>
    <w:rsid w:val="00BE0DA1"/>
    <w:rsid w:val="00BE7B58"/>
    <w:rsid w:val="00C018F8"/>
    <w:rsid w:val="00C07D9D"/>
    <w:rsid w:val="00C1120A"/>
    <w:rsid w:val="00C37069"/>
    <w:rsid w:val="00C40689"/>
    <w:rsid w:val="00C4705F"/>
    <w:rsid w:val="00C47D32"/>
    <w:rsid w:val="00C5081E"/>
    <w:rsid w:val="00C567EF"/>
    <w:rsid w:val="00C704D9"/>
    <w:rsid w:val="00C71DC6"/>
    <w:rsid w:val="00C806AD"/>
    <w:rsid w:val="00C90751"/>
    <w:rsid w:val="00CD44EE"/>
    <w:rsid w:val="00CE3873"/>
    <w:rsid w:val="00CE71A0"/>
    <w:rsid w:val="00D36679"/>
    <w:rsid w:val="00D41E30"/>
    <w:rsid w:val="00D46FA0"/>
    <w:rsid w:val="00D8336C"/>
    <w:rsid w:val="00D8362B"/>
    <w:rsid w:val="00D93B6B"/>
    <w:rsid w:val="00DA5745"/>
    <w:rsid w:val="00DC3076"/>
    <w:rsid w:val="00DC6D1D"/>
    <w:rsid w:val="00DD6CAE"/>
    <w:rsid w:val="00DE447E"/>
    <w:rsid w:val="00E04937"/>
    <w:rsid w:val="00E06AD1"/>
    <w:rsid w:val="00E14DE7"/>
    <w:rsid w:val="00E3542F"/>
    <w:rsid w:val="00E40CB7"/>
    <w:rsid w:val="00E4189C"/>
    <w:rsid w:val="00E56BA7"/>
    <w:rsid w:val="00E66D17"/>
    <w:rsid w:val="00E7307A"/>
    <w:rsid w:val="00E75F82"/>
    <w:rsid w:val="00E81D3E"/>
    <w:rsid w:val="00E839CF"/>
    <w:rsid w:val="00E9671D"/>
    <w:rsid w:val="00EA0171"/>
    <w:rsid w:val="00EA6AA5"/>
    <w:rsid w:val="00EE1442"/>
    <w:rsid w:val="00EF34DE"/>
    <w:rsid w:val="00EF7F44"/>
    <w:rsid w:val="00F05D42"/>
    <w:rsid w:val="00F10DFC"/>
    <w:rsid w:val="00F122F1"/>
    <w:rsid w:val="00F16DEB"/>
    <w:rsid w:val="00F33D3C"/>
    <w:rsid w:val="00F64BF9"/>
    <w:rsid w:val="00F80280"/>
    <w:rsid w:val="00F82BCA"/>
    <w:rsid w:val="00F87352"/>
    <w:rsid w:val="00F93B4A"/>
    <w:rsid w:val="00F96464"/>
    <w:rsid w:val="00FC17A0"/>
    <w:rsid w:val="00FC3448"/>
    <w:rsid w:val="00FD2B53"/>
    <w:rsid w:val="00FE4C2A"/>
    <w:rsid w:val="00FF56BB"/>
    <w:rsid w:val="00FF6E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Grey Bullet List,Grey Bullet Style"/>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Grey Bullet List Char,Grey Bullet Style Char"/>
    <w:link w:val="ListParagraph"/>
    <w:uiPriority w:val="34"/>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letem@atns.co.z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ars.gov.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25</Pages>
  <Words>4889</Words>
  <Characters>27665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143</cp:revision>
  <dcterms:created xsi:type="dcterms:W3CDTF">2023-05-18T11:27:00Z</dcterms:created>
  <dcterms:modified xsi:type="dcterms:W3CDTF">2023-08-01T17:52:00Z</dcterms:modified>
</cp:coreProperties>
</file>