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329199A6" w:rsidR="00C5081E" w:rsidRPr="00C5081E" w:rsidRDefault="0011084D"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1084D">
              <w:rPr>
                <w:rFonts w:ascii="Arial" w:hAnsi="Arial" w:cs="Arial"/>
                <w:b/>
                <w:sz w:val="22"/>
                <w:szCs w:val="22"/>
              </w:rPr>
              <w:t>ATNS/FALE/RFQ0</w:t>
            </w:r>
            <w:r w:rsidR="004164ED">
              <w:rPr>
                <w:rFonts w:ascii="Arial" w:hAnsi="Arial" w:cs="Arial"/>
                <w:b/>
                <w:sz w:val="22"/>
                <w:szCs w:val="22"/>
              </w:rPr>
              <w:t>4</w:t>
            </w:r>
            <w:r w:rsidR="00F53EAF">
              <w:rPr>
                <w:rFonts w:ascii="Arial" w:hAnsi="Arial" w:cs="Arial"/>
                <w:b/>
                <w:sz w:val="22"/>
                <w:szCs w:val="22"/>
              </w:rPr>
              <w:t>3</w:t>
            </w:r>
            <w:r w:rsidRPr="0011084D">
              <w:rPr>
                <w:rFonts w:ascii="Arial" w:hAnsi="Arial" w:cs="Arial"/>
                <w:b/>
                <w:sz w:val="22"/>
                <w:szCs w:val="22"/>
              </w:rPr>
              <w:t>/2023/2024/</w:t>
            </w:r>
            <w:r w:rsidR="004164ED">
              <w:rPr>
                <w:rFonts w:ascii="Arial" w:hAnsi="Arial" w:cs="Arial"/>
                <w:b/>
                <w:sz w:val="22"/>
                <w:szCs w:val="22"/>
              </w:rPr>
              <w:t xml:space="preserve"> Batteries</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032073ED" w:rsidR="00C5081E" w:rsidRPr="00C5081E" w:rsidRDefault="004164ED"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13 October</w:t>
            </w:r>
            <w:r w:rsidR="00C5081E" w:rsidRPr="00C5081E">
              <w:rPr>
                <w:rFonts w:ascii="Arial" w:hAnsi="Arial" w:cs="Arial"/>
                <w:b/>
                <w:sz w:val="22"/>
                <w:szCs w:val="22"/>
              </w:rPr>
              <w:t>2023</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20607B4B" w:rsidR="00C5081E" w:rsidRPr="00C5081E" w:rsidRDefault="004164ED"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20 October</w:t>
            </w:r>
            <w:r w:rsidR="00C5081E" w:rsidRPr="00C5081E">
              <w:rPr>
                <w:rFonts w:ascii="Arial" w:eastAsia="Times New Roman" w:hAnsi="Arial" w:cs="Arial"/>
                <w:b/>
                <w:snapToGrid w:val="0"/>
                <w:sz w:val="22"/>
                <w:szCs w:val="22"/>
                <w:lang w:val="en-GB"/>
              </w:rPr>
              <w:t xml:space="preserve"> 2023</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05042901" w:rsidR="00C5081E" w:rsidRPr="00C5081E" w:rsidRDefault="0088502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88502B">
              <w:rPr>
                <w:rFonts w:ascii="Arial" w:eastAsia="Times New Roman" w:hAnsi="Arial" w:cs="Arial"/>
                <w:b/>
                <w:snapToGrid w:val="0"/>
                <w:sz w:val="22"/>
                <w:szCs w:val="22"/>
              </w:rPr>
              <w:t>APPOINTMENT OF A SUITABLE SERVICE PROVIDER TO SUPPLY AND</w:t>
            </w:r>
            <w:r w:rsidR="004164ED">
              <w:rPr>
                <w:rFonts w:ascii="Arial" w:eastAsia="Times New Roman" w:hAnsi="Arial" w:cs="Arial"/>
                <w:b/>
                <w:snapToGrid w:val="0"/>
                <w:sz w:val="22"/>
                <w:szCs w:val="22"/>
              </w:rPr>
              <w:t xml:space="preserve"> BATTERIES</w:t>
            </w:r>
            <w:r w:rsidRPr="0088502B">
              <w:rPr>
                <w:rFonts w:ascii="Arial" w:eastAsia="Times New Roman" w:hAnsi="Arial" w:cs="Arial"/>
                <w:b/>
                <w:snapToGrid w:val="0"/>
                <w:sz w:val="22"/>
                <w:szCs w:val="22"/>
              </w:rPr>
              <w:t xml:space="preserve"> TO ATNS CONTROL TOWER AT KING SHAKA INTERNATIONAL AIRPORT.</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C5081E" w:rsidRDefault="00C5081E" w:rsidP="00C5081E">
      <w:pPr>
        <w:spacing w:after="200" w:line="360" w:lineRule="auto"/>
        <w:rPr>
          <w:rFonts w:ascii="Arial" w:eastAsia="Calibri" w:hAnsi="Arial" w:cs="Arial"/>
          <w:b/>
          <w:sz w:val="22"/>
          <w:szCs w:val="22"/>
          <w:u w:val="single"/>
          <w:lang w:val="en-ZA"/>
        </w:rPr>
      </w:pPr>
    </w:p>
    <w:p w14:paraId="4D79FF19" w14:textId="77777777" w:rsidR="00C5081E" w:rsidRPr="00C5081E" w:rsidRDefault="00C5081E" w:rsidP="00C5081E">
      <w:pPr>
        <w:spacing w:line="276" w:lineRule="auto"/>
        <w:jc w:val="center"/>
        <w:rPr>
          <w:rFonts w:ascii="Arial" w:hAnsi="Arial" w:cs="Arial"/>
          <w:b/>
          <w:bCs/>
          <w:sz w:val="22"/>
          <w:szCs w:val="22"/>
        </w:rPr>
      </w:pPr>
      <w:bookmarkStart w:id="4" w:name="_Toc464451931"/>
      <w:r w:rsidRPr="00C5081E">
        <w:rPr>
          <w:rFonts w:ascii="Arial" w:hAnsi="Arial" w:cs="Arial"/>
          <w:b/>
          <w:bCs/>
          <w:sz w:val="22"/>
          <w:szCs w:val="22"/>
        </w:rPr>
        <w:t>ANNEXURE A: SPECIFICATIONS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035F4E15"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for the supply, delivery </w:t>
      </w:r>
      <w:r w:rsidR="005D47DB">
        <w:rPr>
          <w:rFonts w:ascii="Arial" w:hAnsi="Arial" w:cs="Arial"/>
          <w:sz w:val="22"/>
          <w:szCs w:val="22"/>
        </w:rPr>
        <w:t xml:space="preserve">of </w:t>
      </w:r>
      <w:proofErr w:type="gramStart"/>
      <w:r w:rsidR="00D90F2D">
        <w:rPr>
          <w:rFonts w:ascii="Arial" w:hAnsi="Arial" w:cs="Arial"/>
          <w:sz w:val="22"/>
          <w:szCs w:val="22"/>
        </w:rPr>
        <w:t>batteries</w:t>
      </w:r>
      <w:r w:rsidRPr="00C5081E">
        <w:rPr>
          <w:rFonts w:ascii="Arial" w:hAnsi="Arial" w:cs="Arial"/>
          <w:b/>
          <w:bCs/>
          <w:sz w:val="22"/>
          <w:szCs w:val="22"/>
        </w:rPr>
        <w:t xml:space="preserve">  </w:t>
      </w:r>
      <w:r w:rsidRPr="00C5081E">
        <w:rPr>
          <w:rFonts w:ascii="Arial" w:hAnsi="Arial" w:cs="Arial"/>
          <w:sz w:val="22"/>
          <w:szCs w:val="22"/>
        </w:rPr>
        <w:t>at</w:t>
      </w:r>
      <w:proofErr w:type="gramEnd"/>
      <w:r w:rsidRPr="00C5081E">
        <w:rPr>
          <w:rFonts w:ascii="Arial" w:hAnsi="Arial" w:cs="Arial"/>
          <w:sz w:val="22"/>
          <w:szCs w:val="22"/>
        </w:rPr>
        <w:t xml:space="preserve"> ATNS Control Tower – King Shaka  International Airport-FALE.</w:t>
      </w:r>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5E1D49BB" w14:textId="77777777" w:rsidR="00C5081E" w:rsidRPr="00C5081E" w:rsidRDefault="00C5081E" w:rsidP="00C5081E">
      <w:pPr>
        <w:spacing w:line="276" w:lineRule="auto"/>
        <w:rPr>
          <w:rFonts w:ascii="Arial" w:hAnsi="Arial" w:cs="Arial"/>
          <w:b/>
          <w:bCs/>
          <w:sz w:val="22"/>
          <w:szCs w:val="22"/>
        </w:rPr>
      </w:pPr>
    </w:p>
    <w:p w14:paraId="24A284FE" w14:textId="77777777" w:rsidR="00C5081E" w:rsidRPr="00C5081E" w:rsidRDefault="00C5081E" w:rsidP="00C5081E">
      <w:pPr>
        <w:numPr>
          <w:ilvl w:val="0"/>
          <w:numId w:val="30"/>
        </w:numPr>
        <w:spacing w:line="360" w:lineRule="auto"/>
        <w:contextualSpacing/>
        <w:jc w:val="both"/>
        <w:rPr>
          <w:rFonts w:ascii="Arial" w:eastAsia="Cambria" w:hAnsi="Arial" w:cs="Arial"/>
          <w:b/>
          <w:sz w:val="22"/>
          <w:szCs w:val="22"/>
        </w:rPr>
      </w:pPr>
      <w:r w:rsidRPr="00C5081E">
        <w:rPr>
          <w:rFonts w:ascii="Arial" w:eastAsia="Cambria" w:hAnsi="Arial" w:cs="Arial"/>
          <w:b/>
          <w:sz w:val="22"/>
          <w:szCs w:val="22"/>
        </w:rPr>
        <w:t>Detailed specifications</w:t>
      </w:r>
    </w:p>
    <w:tbl>
      <w:tblPr>
        <w:tblStyle w:val="GridTable1Light-Accent1"/>
        <w:tblW w:w="9918" w:type="dxa"/>
        <w:tblLayout w:type="fixed"/>
        <w:tblLook w:val="04A0" w:firstRow="1" w:lastRow="0" w:firstColumn="1" w:lastColumn="0" w:noHBand="0" w:noVBand="1"/>
      </w:tblPr>
      <w:tblGrid>
        <w:gridCol w:w="2263"/>
        <w:gridCol w:w="1134"/>
        <w:gridCol w:w="2552"/>
        <w:gridCol w:w="3969"/>
      </w:tblGrid>
      <w:tr w:rsidR="00BE7B58" w14:paraId="3BE02173" w14:textId="77777777" w:rsidTr="00E16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tcPr>
          <w:p w14:paraId="7A6B6000" w14:textId="47124AE5" w:rsidR="00DA5745" w:rsidRDefault="00DA5745" w:rsidP="00C5081E">
            <w:pPr>
              <w:rPr>
                <w:rFonts w:ascii="Arial" w:eastAsia="Cambria" w:hAnsi="Arial" w:cs="Arial"/>
                <w:b w:val="0"/>
                <w:sz w:val="22"/>
                <w:szCs w:val="22"/>
              </w:rPr>
            </w:pPr>
            <w:r>
              <w:rPr>
                <w:rFonts w:ascii="Arial" w:eastAsia="Cambria" w:hAnsi="Arial" w:cs="Arial"/>
                <w:b w:val="0"/>
                <w:sz w:val="22"/>
                <w:szCs w:val="22"/>
              </w:rPr>
              <w:t xml:space="preserve">Item </w:t>
            </w:r>
          </w:p>
        </w:tc>
        <w:tc>
          <w:tcPr>
            <w:tcW w:w="1134" w:type="dxa"/>
            <w:shd w:val="clear" w:color="auto" w:fill="C6D9F1" w:themeFill="text2" w:themeFillTint="33"/>
          </w:tcPr>
          <w:p w14:paraId="044EEC6B" w14:textId="1D65B107"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Quantity</w:t>
            </w:r>
          </w:p>
        </w:tc>
        <w:tc>
          <w:tcPr>
            <w:tcW w:w="2552" w:type="dxa"/>
            <w:shd w:val="clear" w:color="auto" w:fill="C6D9F1" w:themeFill="text2" w:themeFillTint="33"/>
          </w:tcPr>
          <w:p w14:paraId="62D087A1" w14:textId="31E92A00"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Specificatio</w:t>
            </w:r>
            <w:r w:rsidR="00535218">
              <w:rPr>
                <w:rFonts w:ascii="Arial" w:eastAsia="Cambria" w:hAnsi="Arial" w:cs="Arial"/>
                <w:b w:val="0"/>
                <w:sz w:val="22"/>
                <w:szCs w:val="22"/>
              </w:rPr>
              <w:t>ns</w:t>
            </w:r>
          </w:p>
        </w:tc>
        <w:tc>
          <w:tcPr>
            <w:tcW w:w="3969" w:type="dxa"/>
            <w:shd w:val="clear" w:color="auto" w:fill="C6D9F1" w:themeFill="text2" w:themeFillTint="33"/>
          </w:tcPr>
          <w:p w14:paraId="74F0259E" w14:textId="3221A5DC"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Picture (Used as an example)</w:t>
            </w:r>
          </w:p>
        </w:tc>
      </w:tr>
      <w:tr w:rsidR="00BE7B58" w14:paraId="0ECC278B" w14:textId="77777777" w:rsidTr="00E16ACC">
        <w:tc>
          <w:tcPr>
            <w:cnfStyle w:val="001000000000" w:firstRow="0" w:lastRow="0" w:firstColumn="1" w:lastColumn="0" w:oddVBand="0" w:evenVBand="0" w:oddHBand="0" w:evenHBand="0" w:firstRowFirstColumn="0" w:firstRowLastColumn="0" w:lastRowFirstColumn="0" w:lastRowLastColumn="0"/>
            <w:tcW w:w="2263" w:type="dxa"/>
          </w:tcPr>
          <w:p w14:paraId="207006C8" w14:textId="35EE33A6" w:rsidR="00DA5745" w:rsidRPr="00FC35F1" w:rsidRDefault="007D2F2B" w:rsidP="00D13575">
            <w:pPr>
              <w:rPr>
                <w:rFonts w:ascii="Arial" w:eastAsia="Cambria" w:hAnsi="Arial" w:cs="Arial"/>
                <w:b w:val="0"/>
                <w:bCs w:val="0"/>
                <w:sz w:val="22"/>
                <w:szCs w:val="22"/>
              </w:rPr>
            </w:pPr>
            <w:proofErr w:type="spellStart"/>
            <w:r w:rsidRPr="00FC35F1">
              <w:rPr>
                <w:rFonts w:ascii="Arial" w:eastAsia="Cambria" w:hAnsi="Arial" w:cs="Arial"/>
                <w:b w:val="0"/>
                <w:bCs w:val="0"/>
                <w:sz w:val="22"/>
                <w:szCs w:val="22"/>
              </w:rPr>
              <w:t>Deltec</w:t>
            </w:r>
            <w:proofErr w:type="spellEnd"/>
            <w:r w:rsidRPr="00FC35F1">
              <w:rPr>
                <w:rFonts w:ascii="Arial" w:eastAsia="Cambria" w:hAnsi="Arial" w:cs="Arial"/>
                <w:b w:val="0"/>
                <w:bCs w:val="0"/>
                <w:sz w:val="22"/>
                <w:szCs w:val="22"/>
              </w:rPr>
              <w:t xml:space="preserve"> Deep Cycle</w:t>
            </w:r>
            <w:r w:rsidR="00FC35F1" w:rsidRPr="00FC35F1">
              <w:rPr>
                <w:rFonts w:ascii="Arial" w:eastAsia="Cambria" w:hAnsi="Arial" w:cs="Arial"/>
                <w:b w:val="0"/>
                <w:bCs w:val="0"/>
                <w:sz w:val="22"/>
                <w:szCs w:val="22"/>
              </w:rPr>
              <w:t xml:space="preserve"> battery-105AH-BD-54-105N</w:t>
            </w:r>
            <w:r w:rsidR="007C26B7">
              <w:rPr>
                <w:rFonts w:ascii="Arial" w:eastAsia="Cambria" w:hAnsi="Arial" w:cs="Arial"/>
                <w:b w:val="0"/>
                <w:bCs w:val="0"/>
                <w:sz w:val="22"/>
                <w:szCs w:val="22"/>
              </w:rPr>
              <w:t xml:space="preserve"> or equiva</w:t>
            </w:r>
            <w:r w:rsidR="00A0275E">
              <w:rPr>
                <w:rFonts w:ascii="Arial" w:eastAsia="Cambria" w:hAnsi="Arial" w:cs="Arial"/>
                <w:b w:val="0"/>
                <w:bCs w:val="0"/>
                <w:sz w:val="22"/>
                <w:szCs w:val="22"/>
              </w:rPr>
              <w:t>lent</w:t>
            </w:r>
          </w:p>
        </w:tc>
        <w:tc>
          <w:tcPr>
            <w:tcW w:w="1134" w:type="dxa"/>
          </w:tcPr>
          <w:p w14:paraId="04C0DD82" w14:textId="217BFBA2" w:rsidR="00DA5745" w:rsidRPr="00F666D9" w:rsidRDefault="007D2F2B"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sz w:val="22"/>
                <w:szCs w:val="22"/>
              </w:rPr>
              <w:t>8x</w:t>
            </w:r>
          </w:p>
        </w:tc>
        <w:tc>
          <w:tcPr>
            <w:tcW w:w="2552" w:type="dxa"/>
          </w:tcPr>
          <w:p w14:paraId="798B60B1" w14:textId="049196BF" w:rsidR="00DA5745" w:rsidRPr="00904069" w:rsidRDefault="00904069" w:rsidP="00232BB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2"/>
                <w:szCs w:val="22"/>
              </w:rPr>
            </w:pPr>
            <w:proofErr w:type="spellStart"/>
            <w:r w:rsidRPr="00904069">
              <w:rPr>
                <w:rFonts w:ascii="Arial" w:eastAsia="Cambria" w:hAnsi="Arial" w:cs="Arial"/>
                <w:bCs/>
                <w:sz w:val="20"/>
                <w:szCs w:val="20"/>
              </w:rPr>
              <w:t>Deltec</w:t>
            </w:r>
            <w:proofErr w:type="spellEnd"/>
            <w:r w:rsidRPr="00904069">
              <w:rPr>
                <w:rFonts w:ascii="Arial" w:eastAsia="Cambria" w:hAnsi="Arial" w:cs="Arial"/>
                <w:bCs/>
                <w:sz w:val="20"/>
                <w:szCs w:val="20"/>
              </w:rPr>
              <w:t xml:space="preserve"> Deep Cycle 105AH-BD-54-105N</w:t>
            </w:r>
            <w:r w:rsidR="007C26B7">
              <w:rPr>
                <w:rFonts w:ascii="Arial" w:eastAsia="Cambria" w:hAnsi="Arial" w:cs="Arial"/>
                <w:bCs/>
                <w:sz w:val="20"/>
                <w:szCs w:val="20"/>
              </w:rPr>
              <w:t xml:space="preserve"> or equivalent</w:t>
            </w:r>
          </w:p>
          <w:p w14:paraId="5330BE5D" w14:textId="77777777" w:rsidR="00904069" w:rsidRPr="007C26B7" w:rsidRDefault="00904069" w:rsidP="00904069">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color w:val="FF0000"/>
                <w:sz w:val="22"/>
                <w:szCs w:val="22"/>
              </w:rPr>
            </w:pPr>
            <w:r w:rsidRPr="007C26B7">
              <w:rPr>
                <w:rFonts w:ascii="Arial" w:eastAsia="Cambria" w:hAnsi="Arial" w:cs="Arial"/>
                <w:bCs/>
                <w:color w:val="FF0000"/>
                <w:sz w:val="22"/>
                <w:szCs w:val="22"/>
              </w:rPr>
              <w:t>Important note</w:t>
            </w:r>
          </w:p>
          <w:p w14:paraId="75FE7633" w14:textId="6947002C" w:rsidR="00904069" w:rsidRPr="007C26B7" w:rsidRDefault="007C26B7" w:rsidP="007C26B7">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2"/>
                <w:szCs w:val="22"/>
              </w:rPr>
            </w:pPr>
            <w:r w:rsidRPr="007C26B7">
              <w:rPr>
                <w:rFonts w:ascii="Arial" w:eastAsia="Cambria" w:hAnsi="Arial" w:cs="Arial"/>
                <w:bCs/>
                <w:sz w:val="22"/>
                <w:szCs w:val="22"/>
              </w:rPr>
              <w:t xml:space="preserve">Battery terminals must be </w:t>
            </w:r>
            <w:proofErr w:type="gramStart"/>
            <w:r w:rsidRPr="007C26B7">
              <w:rPr>
                <w:rFonts w:ascii="Arial" w:eastAsia="Cambria" w:hAnsi="Arial" w:cs="Arial"/>
                <w:bCs/>
                <w:sz w:val="22"/>
                <w:szCs w:val="22"/>
              </w:rPr>
              <w:t>screw</w:t>
            </w:r>
            <w:proofErr w:type="gramEnd"/>
            <w:r w:rsidRPr="007C26B7">
              <w:rPr>
                <w:rFonts w:ascii="Arial" w:eastAsia="Cambria" w:hAnsi="Arial" w:cs="Arial"/>
                <w:bCs/>
                <w:sz w:val="22"/>
                <w:szCs w:val="22"/>
              </w:rPr>
              <w:t xml:space="preserve"> type</w:t>
            </w:r>
          </w:p>
        </w:tc>
        <w:tc>
          <w:tcPr>
            <w:tcW w:w="3969" w:type="dxa"/>
          </w:tcPr>
          <w:p w14:paraId="3E0988A6" w14:textId="5B43D336" w:rsidR="00DA5745" w:rsidRDefault="00E16ACC"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noProof/>
                <w:sz w:val="22"/>
                <w:szCs w:val="22"/>
              </w:rPr>
              <w:drawing>
                <wp:inline distT="0" distB="0" distL="0" distR="0" wp14:anchorId="35370A6B" wp14:editId="60212F9E">
                  <wp:extent cx="2438400" cy="2715895"/>
                  <wp:effectExtent l="0" t="0" r="0" b="8255"/>
                  <wp:docPr id="85494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7698" cy="2748527"/>
                          </a:xfrm>
                          <a:prstGeom prst="rect">
                            <a:avLst/>
                          </a:prstGeom>
                          <a:noFill/>
                        </pic:spPr>
                      </pic:pic>
                    </a:graphicData>
                  </a:graphic>
                </wp:inline>
              </w:drawing>
            </w:r>
          </w:p>
        </w:tc>
      </w:tr>
    </w:tbl>
    <w:p w14:paraId="4084A417" w14:textId="77777777" w:rsidR="00C5081E" w:rsidRPr="00C5081E" w:rsidRDefault="00C5081E" w:rsidP="00C5081E">
      <w:pPr>
        <w:rPr>
          <w:rFonts w:ascii="Arial" w:eastAsia="Cambria" w:hAnsi="Arial" w:cs="Arial"/>
          <w:b/>
          <w:sz w:val="22"/>
          <w:szCs w:val="22"/>
        </w:rPr>
      </w:pPr>
    </w:p>
    <w:p w14:paraId="6073A010" w14:textId="77777777" w:rsidR="002A0204" w:rsidRDefault="002A0204" w:rsidP="002A0204">
      <w:pPr>
        <w:spacing w:line="360" w:lineRule="auto"/>
        <w:contextualSpacing/>
        <w:rPr>
          <w:rFonts w:ascii="Arial" w:eastAsia="Times New Roman" w:hAnsi="Arial" w:cs="Arial"/>
          <w:b/>
          <w:bCs/>
          <w:sz w:val="22"/>
          <w:szCs w:val="22"/>
          <w:lang w:val="en-ZA" w:eastAsia="en-ZA"/>
        </w:rPr>
      </w:pPr>
      <w:r w:rsidRPr="0028182A">
        <w:rPr>
          <w:rFonts w:ascii="Arial" w:eastAsia="Times New Roman" w:hAnsi="Arial" w:cs="Arial"/>
          <w:b/>
          <w:bCs/>
          <w:sz w:val="22"/>
          <w:szCs w:val="22"/>
          <w:lang w:val="en-ZA" w:eastAsia="en-ZA"/>
        </w:rPr>
        <w:t>General information</w:t>
      </w:r>
    </w:p>
    <w:p w14:paraId="4ED06472" w14:textId="77777777" w:rsidR="002A0204" w:rsidRDefault="002A0204" w:rsidP="002A0204">
      <w:pPr>
        <w:pStyle w:val="ListParagraph"/>
        <w:numPr>
          <w:ilvl w:val="0"/>
          <w:numId w:val="38"/>
        </w:numPr>
        <w:spacing w:line="360" w:lineRule="auto"/>
        <w:jc w:val="both"/>
        <w:rPr>
          <w:rFonts w:ascii="Arial" w:eastAsia="Times New Roman" w:hAnsi="Arial" w:cs="Arial"/>
          <w:sz w:val="22"/>
          <w:szCs w:val="22"/>
          <w:lang w:eastAsia="en-ZA"/>
        </w:rPr>
      </w:pPr>
      <w:r w:rsidRPr="00363351">
        <w:rPr>
          <w:rFonts w:ascii="Arial" w:eastAsia="Times New Roman" w:hAnsi="Arial" w:cs="Arial"/>
          <w:sz w:val="22"/>
          <w:szCs w:val="22"/>
          <w:lang w:eastAsia="en-ZA"/>
        </w:rPr>
        <w:t xml:space="preserve">Pictures in this </w:t>
      </w:r>
      <w:r>
        <w:rPr>
          <w:rFonts w:ascii="Arial" w:eastAsia="Times New Roman" w:hAnsi="Arial" w:cs="Arial"/>
          <w:sz w:val="22"/>
          <w:szCs w:val="22"/>
          <w:lang w:eastAsia="en-ZA"/>
        </w:rPr>
        <w:t>RFQ</w:t>
      </w:r>
      <w:r w:rsidRPr="00363351">
        <w:rPr>
          <w:rFonts w:ascii="Arial" w:eastAsia="Times New Roman" w:hAnsi="Arial" w:cs="Arial"/>
          <w:sz w:val="22"/>
          <w:szCs w:val="22"/>
          <w:lang w:eastAsia="en-ZA"/>
        </w:rPr>
        <w:t xml:space="preserve"> document serves as a representation of the required goods for ease of reference only. They are meant to complement the descriptions in keeping with the A</w:t>
      </w:r>
      <w:r>
        <w:rPr>
          <w:rFonts w:ascii="Arial" w:eastAsia="Times New Roman" w:hAnsi="Arial" w:cs="Arial"/>
          <w:sz w:val="22"/>
          <w:szCs w:val="22"/>
          <w:lang w:eastAsia="en-ZA"/>
        </w:rPr>
        <w:t>TNS</w:t>
      </w:r>
      <w:r w:rsidRPr="00363351">
        <w:rPr>
          <w:rFonts w:ascii="Arial" w:eastAsia="Times New Roman" w:hAnsi="Arial" w:cs="Arial"/>
          <w:sz w:val="22"/>
          <w:szCs w:val="22"/>
          <w:lang w:eastAsia="en-ZA"/>
        </w:rPr>
        <w:t>’s envisaged requirements.</w:t>
      </w:r>
    </w:p>
    <w:p w14:paraId="41CD2B71" w14:textId="77777777" w:rsidR="000A002B" w:rsidRDefault="000A002B" w:rsidP="000A002B">
      <w:pPr>
        <w:numPr>
          <w:ilvl w:val="0"/>
          <w:numId w:val="38"/>
        </w:numPr>
        <w:spacing w:line="360" w:lineRule="auto"/>
        <w:contextualSpacing/>
        <w:jc w:val="both"/>
        <w:rPr>
          <w:rFonts w:ascii="Arial" w:eastAsia="Times New Roman" w:hAnsi="Arial" w:cs="Arial"/>
          <w:sz w:val="22"/>
          <w:szCs w:val="22"/>
          <w:lang w:eastAsia="en-ZA"/>
        </w:rPr>
      </w:pPr>
      <w:r w:rsidRPr="00604377">
        <w:rPr>
          <w:rFonts w:ascii="Arial" w:eastAsia="Times New Roman" w:hAnsi="Arial" w:cs="Arial"/>
          <w:sz w:val="22"/>
          <w:szCs w:val="22"/>
          <w:lang w:eastAsia="en-ZA"/>
        </w:rPr>
        <w:t xml:space="preserve">Tenderers must note that wherever this document refers to any </w:t>
      </w:r>
      <w:proofErr w:type="gramStart"/>
      <w:r w:rsidRPr="00604377">
        <w:rPr>
          <w:rFonts w:ascii="Arial" w:eastAsia="Times New Roman" w:hAnsi="Arial" w:cs="Arial"/>
          <w:sz w:val="22"/>
          <w:szCs w:val="22"/>
          <w:lang w:eastAsia="en-ZA"/>
        </w:rPr>
        <w:t>particular trademark</w:t>
      </w:r>
      <w:proofErr w:type="gramEnd"/>
      <w:r w:rsidRPr="00604377">
        <w:rPr>
          <w:rFonts w:ascii="Arial" w:eastAsia="Times New Roman" w:hAnsi="Arial" w:cs="Arial"/>
          <w:sz w:val="22"/>
          <w:szCs w:val="22"/>
          <w:lang w:eastAsia="en-ZA"/>
        </w:rPr>
        <w:t>, name, patent, design, type, specific origin or producer, such reference shall be deemed to be accompanied by the words ‘or equivalent.</w:t>
      </w:r>
    </w:p>
    <w:p w14:paraId="2EC763ED" w14:textId="09A63ECD" w:rsidR="000A002B" w:rsidRPr="000A002B" w:rsidRDefault="000A002B" w:rsidP="000A002B">
      <w:pPr>
        <w:numPr>
          <w:ilvl w:val="0"/>
          <w:numId w:val="38"/>
        </w:numPr>
        <w:spacing w:line="360" w:lineRule="auto"/>
        <w:contextualSpacing/>
        <w:jc w:val="both"/>
        <w:rPr>
          <w:rFonts w:ascii="Arial" w:eastAsia="Times New Roman" w:hAnsi="Arial" w:cs="Arial"/>
          <w:color w:val="000000" w:themeColor="text1"/>
          <w:sz w:val="22"/>
          <w:szCs w:val="22"/>
          <w:lang w:val="en-ZA" w:eastAsia="en-ZA"/>
        </w:rPr>
      </w:pPr>
      <w:r w:rsidRPr="00687280">
        <w:rPr>
          <w:rFonts w:ascii="Arial" w:eastAsia="Times New Roman" w:hAnsi="Arial" w:cs="Arial"/>
          <w:sz w:val="22"/>
          <w:szCs w:val="22"/>
          <w:lang w:eastAsia="en-ZA"/>
        </w:rPr>
        <w:t>All goods offered must comply with applicable South African National Standards (SANS) and South African Bureau of Standards (SABS) requirements. Proof of certification in this effect must</w:t>
      </w:r>
      <w:r w:rsidRPr="00F43073">
        <w:rPr>
          <w:rFonts w:ascii="Arial" w:eastAsia="Times New Roman" w:hAnsi="Arial" w:cs="Arial"/>
          <w:color w:val="000000" w:themeColor="text1"/>
          <w:sz w:val="22"/>
          <w:szCs w:val="22"/>
          <w:lang w:eastAsia="en-ZA"/>
        </w:rPr>
        <w:t xml:space="preserve"> be included with the bid.</w:t>
      </w:r>
    </w:p>
    <w:p w14:paraId="5A3C87ED" w14:textId="77777777" w:rsidR="000A002B" w:rsidRPr="000A002B" w:rsidRDefault="000A002B" w:rsidP="000A002B">
      <w:pPr>
        <w:spacing w:line="360" w:lineRule="auto"/>
        <w:jc w:val="both"/>
        <w:rPr>
          <w:rFonts w:ascii="Arial" w:eastAsia="Times New Roman" w:hAnsi="Arial" w:cs="Arial"/>
          <w:sz w:val="22"/>
          <w:szCs w:val="22"/>
          <w:lang w:eastAsia="en-ZA"/>
        </w:rPr>
      </w:pPr>
    </w:p>
    <w:p w14:paraId="2BAA5311" w14:textId="77777777" w:rsidR="002A0204" w:rsidRDefault="002A0204" w:rsidP="002A0204">
      <w:pPr>
        <w:spacing w:line="360" w:lineRule="auto"/>
        <w:contextualSpacing/>
        <w:jc w:val="both"/>
        <w:rPr>
          <w:rFonts w:ascii="Arial" w:eastAsia="Times New Roman" w:hAnsi="Arial" w:cs="Arial"/>
          <w:b/>
          <w:bCs/>
          <w:sz w:val="22"/>
          <w:szCs w:val="22"/>
          <w:lang w:eastAsia="en-ZA"/>
        </w:rPr>
      </w:pPr>
      <w:r>
        <w:rPr>
          <w:rFonts w:ascii="Arial" w:eastAsia="Times New Roman" w:hAnsi="Arial" w:cs="Arial"/>
          <w:b/>
          <w:bCs/>
          <w:sz w:val="22"/>
          <w:szCs w:val="22"/>
          <w:lang w:eastAsia="en-ZA"/>
        </w:rPr>
        <w:t>Items</w:t>
      </w:r>
      <w:r w:rsidRPr="00540F68">
        <w:rPr>
          <w:rFonts w:ascii="Arial" w:eastAsia="Times New Roman" w:hAnsi="Arial" w:cs="Arial"/>
          <w:b/>
          <w:bCs/>
          <w:sz w:val="22"/>
          <w:szCs w:val="22"/>
          <w:lang w:eastAsia="en-ZA"/>
        </w:rPr>
        <w:t xml:space="preserve"> Standard and Supply Criteria</w:t>
      </w:r>
    </w:p>
    <w:p w14:paraId="40416AFF" w14:textId="77777777" w:rsidR="002A0204" w:rsidRPr="00BA11D8" w:rsidRDefault="002A0204" w:rsidP="002A0204">
      <w:pPr>
        <w:pStyle w:val="ListParagraph"/>
        <w:numPr>
          <w:ilvl w:val="0"/>
          <w:numId w:val="36"/>
        </w:numPr>
        <w:spacing w:line="360" w:lineRule="auto"/>
        <w:jc w:val="both"/>
        <w:rPr>
          <w:rFonts w:ascii="Arial" w:eastAsia="Times New Roman" w:hAnsi="Arial" w:cs="Arial"/>
          <w:sz w:val="22"/>
          <w:szCs w:val="22"/>
          <w:lang w:eastAsia="en-ZA"/>
        </w:rPr>
      </w:pPr>
      <w:r w:rsidRPr="00BA11D8">
        <w:rPr>
          <w:rFonts w:ascii="Arial" w:eastAsia="Times New Roman" w:hAnsi="Arial" w:cs="Arial"/>
          <w:sz w:val="22"/>
          <w:szCs w:val="22"/>
          <w:lang w:eastAsia="en-ZA"/>
        </w:rPr>
        <w:t xml:space="preserve">All </w:t>
      </w:r>
      <w:r>
        <w:rPr>
          <w:rFonts w:ascii="Arial" w:eastAsia="Times New Roman" w:hAnsi="Arial" w:cs="Arial"/>
          <w:sz w:val="22"/>
          <w:szCs w:val="22"/>
          <w:lang w:eastAsia="en-ZA"/>
        </w:rPr>
        <w:t>items</w:t>
      </w:r>
      <w:r w:rsidRPr="00BA11D8">
        <w:rPr>
          <w:rFonts w:ascii="Arial" w:eastAsia="Times New Roman" w:hAnsi="Arial" w:cs="Arial"/>
          <w:sz w:val="22"/>
          <w:szCs w:val="22"/>
          <w:lang w:eastAsia="en-ZA"/>
        </w:rPr>
        <w:t xml:space="preserve"> tendered shall be branded, reflecting country of origin, verifiable part numbers and a traceable location, supplied directly in suitable and branded packaging or via an efficient and reputable supply chain.</w:t>
      </w:r>
    </w:p>
    <w:p w14:paraId="28B29ED7" w14:textId="77777777" w:rsidR="002A0204" w:rsidRPr="00BA11D8" w:rsidRDefault="002A0204" w:rsidP="002A0204">
      <w:pPr>
        <w:pStyle w:val="ListParagraph"/>
        <w:numPr>
          <w:ilvl w:val="0"/>
          <w:numId w:val="36"/>
        </w:numPr>
        <w:spacing w:line="360" w:lineRule="auto"/>
        <w:jc w:val="both"/>
        <w:rPr>
          <w:rFonts w:ascii="Arial" w:eastAsia="Times New Roman" w:hAnsi="Arial" w:cs="Arial"/>
          <w:sz w:val="22"/>
          <w:szCs w:val="22"/>
          <w:lang w:val="en-ZA" w:eastAsia="en-ZA"/>
        </w:rPr>
      </w:pPr>
      <w:r w:rsidRPr="00BA11D8">
        <w:rPr>
          <w:rFonts w:ascii="Arial" w:eastAsia="Times New Roman" w:hAnsi="Arial" w:cs="Arial"/>
          <w:sz w:val="22"/>
          <w:szCs w:val="22"/>
          <w:lang w:eastAsia="en-ZA"/>
        </w:rPr>
        <w:t xml:space="preserve">A functional and dependable </w:t>
      </w:r>
      <w:r>
        <w:rPr>
          <w:rFonts w:ascii="Arial" w:eastAsia="Times New Roman" w:hAnsi="Arial" w:cs="Arial"/>
          <w:sz w:val="22"/>
          <w:szCs w:val="22"/>
          <w:lang w:eastAsia="en-ZA"/>
        </w:rPr>
        <w:t>item</w:t>
      </w:r>
      <w:r w:rsidRPr="00BA11D8">
        <w:rPr>
          <w:rFonts w:ascii="Arial" w:eastAsia="Times New Roman" w:hAnsi="Arial" w:cs="Arial"/>
          <w:sz w:val="22"/>
          <w:szCs w:val="22"/>
          <w:lang w:eastAsia="en-ZA"/>
        </w:rPr>
        <w:t xml:space="preserve"> warranty must be offered by the OEM and such warranty should extend to any agent selling that part.</w:t>
      </w:r>
    </w:p>
    <w:p w14:paraId="67846EA7" w14:textId="77777777" w:rsidR="002A0204" w:rsidRDefault="002A0204" w:rsidP="002A0204">
      <w:pPr>
        <w:spacing w:line="360" w:lineRule="auto"/>
        <w:contextualSpacing/>
        <w:jc w:val="both"/>
        <w:rPr>
          <w:rFonts w:ascii="Arial" w:eastAsia="Times New Roman" w:hAnsi="Arial" w:cs="Arial"/>
          <w:b/>
          <w:bCs/>
          <w:sz w:val="22"/>
          <w:szCs w:val="22"/>
          <w:lang w:eastAsia="en-ZA"/>
        </w:rPr>
      </w:pPr>
      <w:r w:rsidRPr="00050E13">
        <w:rPr>
          <w:rFonts w:ascii="Arial" w:eastAsia="Times New Roman" w:hAnsi="Arial" w:cs="Arial"/>
          <w:b/>
          <w:bCs/>
          <w:sz w:val="22"/>
          <w:szCs w:val="22"/>
          <w:lang w:eastAsia="en-ZA"/>
        </w:rPr>
        <w:t>Packaging</w:t>
      </w:r>
    </w:p>
    <w:p w14:paraId="5E95E09F" w14:textId="77777777" w:rsidR="002A0204" w:rsidRPr="00C63B41" w:rsidRDefault="002A0204" w:rsidP="002A0204">
      <w:pPr>
        <w:pStyle w:val="ListParagraph"/>
        <w:numPr>
          <w:ilvl w:val="0"/>
          <w:numId w:val="37"/>
        </w:numPr>
        <w:spacing w:line="360" w:lineRule="auto"/>
        <w:jc w:val="both"/>
        <w:rPr>
          <w:rFonts w:ascii="Arial" w:eastAsia="Times New Roman" w:hAnsi="Arial" w:cs="Arial"/>
          <w:sz w:val="22"/>
          <w:szCs w:val="22"/>
          <w:lang w:eastAsia="en-ZA"/>
        </w:rPr>
      </w:pPr>
      <w:r w:rsidRPr="00C63B41">
        <w:rPr>
          <w:rFonts w:ascii="Arial" w:eastAsia="Times New Roman" w:hAnsi="Arial" w:cs="Arial"/>
          <w:sz w:val="22"/>
          <w:szCs w:val="22"/>
          <w:lang w:eastAsia="en-ZA"/>
        </w:rPr>
        <w:t xml:space="preserve">Suppliers to note that deliveries to </w:t>
      </w:r>
      <w:r>
        <w:rPr>
          <w:rFonts w:ascii="Arial" w:eastAsia="Times New Roman" w:hAnsi="Arial" w:cs="Arial"/>
          <w:sz w:val="22"/>
          <w:szCs w:val="22"/>
          <w:lang w:eastAsia="en-ZA"/>
        </w:rPr>
        <w:t>ATNS</w:t>
      </w:r>
      <w:r w:rsidRPr="00C63B41">
        <w:rPr>
          <w:rFonts w:ascii="Arial" w:eastAsia="Times New Roman" w:hAnsi="Arial" w:cs="Arial"/>
          <w:sz w:val="22"/>
          <w:szCs w:val="22"/>
          <w:lang w:eastAsia="en-ZA"/>
        </w:rPr>
        <w:t xml:space="preserve"> must be in the original equipment manufacturers (OEM’S) packaging, failing which the </w:t>
      </w:r>
      <w:r>
        <w:rPr>
          <w:rFonts w:ascii="Arial" w:eastAsia="Times New Roman" w:hAnsi="Arial" w:cs="Arial"/>
          <w:sz w:val="22"/>
          <w:szCs w:val="22"/>
          <w:lang w:eastAsia="en-ZA"/>
        </w:rPr>
        <w:t>ATNS</w:t>
      </w:r>
      <w:r w:rsidRPr="00C63B41">
        <w:rPr>
          <w:rFonts w:ascii="Arial" w:eastAsia="Times New Roman" w:hAnsi="Arial" w:cs="Arial"/>
          <w:sz w:val="22"/>
          <w:szCs w:val="22"/>
          <w:lang w:eastAsia="en-ZA"/>
        </w:rPr>
        <w:t xml:space="preserve"> reserves the right to reject/ decline such deliveries.</w:t>
      </w:r>
    </w:p>
    <w:p w14:paraId="36D71971" w14:textId="77777777" w:rsidR="002A0204" w:rsidRPr="0097286D" w:rsidRDefault="002A0204" w:rsidP="002A0204">
      <w:pPr>
        <w:spacing w:line="360" w:lineRule="auto"/>
        <w:contextualSpacing/>
        <w:jc w:val="both"/>
        <w:rPr>
          <w:rFonts w:ascii="Arial" w:eastAsia="Times New Roman" w:hAnsi="Arial" w:cs="Arial"/>
          <w:b/>
          <w:bCs/>
          <w:sz w:val="22"/>
          <w:szCs w:val="22"/>
          <w:lang w:eastAsia="en-ZA"/>
        </w:rPr>
      </w:pPr>
      <w:r w:rsidRPr="0097286D">
        <w:rPr>
          <w:rFonts w:ascii="Arial" w:eastAsia="Times New Roman" w:hAnsi="Arial" w:cs="Arial"/>
          <w:b/>
          <w:bCs/>
          <w:sz w:val="22"/>
          <w:szCs w:val="22"/>
          <w:lang w:eastAsia="en-ZA"/>
        </w:rPr>
        <w:t>Warranty Period</w:t>
      </w:r>
    </w:p>
    <w:p w14:paraId="74F7CA2E" w14:textId="77777777" w:rsidR="002A0204" w:rsidRPr="00E7506B" w:rsidRDefault="002A0204" w:rsidP="002A0204">
      <w:pPr>
        <w:pStyle w:val="ListParagraph"/>
        <w:numPr>
          <w:ilvl w:val="0"/>
          <w:numId w:val="37"/>
        </w:numPr>
        <w:spacing w:line="360" w:lineRule="auto"/>
        <w:jc w:val="both"/>
        <w:rPr>
          <w:rFonts w:ascii="Arial" w:eastAsia="Times New Roman" w:hAnsi="Arial" w:cs="Arial"/>
          <w:sz w:val="22"/>
          <w:szCs w:val="22"/>
          <w:lang w:eastAsia="en-ZA"/>
        </w:rPr>
      </w:pPr>
      <w:r w:rsidRPr="00E7506B">
        <w:rPr>
          <w:rFonts w:ascii="Arial" w:eastAsia="Times New Roman" w:hAnsi="Arial" w:cs="Arial"/>
          <w:sz w:val="22"/>
          <w:szCs w:val="22"/>
          <w:lang w:eastAsia="en-ZA"/>
        </w:rPr>
        <w:t>Tenderer to provide written confirmation for each brand / range of product tendered for that a minimum of 12 months warranty is applicable from date of invoice.</w:t>
      </w:r>
    </w:p>
    <w:p w14:paraId="61144783" w14:textId="77777777" w:rsidR="002A0204" w:rsidRPr="0097286D" w:rsidRDefault="002A0204" w:rsidP="002A0204">
      <w:pPr>
        <w:spacing w:line="360" w:lineRule="auto"/>
        <w:jc w:val="both"/>
        <w:rPr>
          <w:rFonts w:ascii="Arial" w:eastAsia="Times New Roman" w:hAnsi="Arial" w:cs="Arial"/>
          <w:b/>
          <w:bCs/>
          <w:sz w:val="22"/>
          <w:szCs w:val="22"/>
          <w:lang w:val="en-ZA" w:eastAsia="en-ZA"/>
        </w:rPr>
      </w:pPr>
      <w:r w:rsidRPr="0097286D">
        <w:rPr>
          <w:rFonts w:ascii="Arial" w:eastAsia="Times New Roman" w:hAnsi="Arial" w:cs="Arial"/>
          <w:b/>
          <w:bCs/>
          <w:sz w:val="22"/>
          <w:szCs w:val="22"/>
          <w:lang w:val="en-ZA" w:eastAsia="en-ZA"/>
        </w:rPr>
        <w:t>Rejection</w:t>
      </w:r>
    </w:p>
    <w:p w14:paraId="62084FB8" w14:textId="77777777" w:rsidR="002A0204" w:rsidRPr="00E7506B" w:rsidRDefault="002A0204" w:rsidP="002A0204">
      <w:pPr>
        <w:pStyle w:val="ListParagraph"/>
        <w:numPr>
          <w:ilvl w:val="0"/>
          <w:numId w:val="37"/>
        </w:numPr>
        <w:spacing w:line="360" w:lineRule="auto"/>
        <w:jc w:val="both"/>
        <w:rPr>
          <w:rFonts w:ascii="Arial" w:eastAsia="Times New Roman" w:hAnsi="Arial" w:cs="Arial"/>
          <w:sz w:val="22"/>
          <w:szCs w:val="22"/>
          <w:lang w:val="en-ZA" w:eastAsia="en-ZA"/>
        </w:rPr>
      </w:pPr>
      <w:r w:rsidRPr="00E7506B">
        <w:rPr>
          <w:rFonts w:ascii="Arial" w:eastAsia="Times New Roman" w:hAnsi="Arial" w:cs="Arial"/>
          <w:sz w:val="22"/>
          <w:szCs w:val="22"/>
          <w:lang w:val="en-ZA" w:eastAsia="en-ZA"/>
        </w:rPr>
        <w:t>If the supplier fails to comply with his/her obligations under the order/contract, ATNS may reject any part of the items by giving written notice to the supplier specifying the reason for rejection and whether and within what period replacement of items or re-work are required.</w:t>
      </w:r>
    </w:p>
    <w:p w14:paraId="63882162" w14:textId="73E72B98" w:rsidR="0084474C" w:rsidRDefault="002A0204" w:rsidP="002A0204">
      <w:pPr>
        <w:contextualSpacing/>
        <w:rPr>
          <w:rFonts w:ascii="Arial" w:eastAsia="Cambria" w:hAnsi="Arial" w:cs="Arial"/>
          <w:b/>
          <w:sz w:val="22"/>
          <w:szCs w:val="22"/>
        </w:rPr>
      </w:pPr>
      <w:r w:rsidRPr="00E7506B">
        <w:rPr>
          <w:rFonts w:ascii="Arial" w:eastAsia="Times New Roman" w:hAnsi="Arial" w:cs="Arial"/>
          <w:sz w:val="22"/>
          <w:szCs w:val="22"/>
          <w:lang w:eastAsia="en-ZA"/>
        </w:rPr>
        <w:t xml:space="preserve">In the case of items delivered, ATNS may return the rejected items to the supplier at the supplier’s risk and expense.  </w:t>
      </w:r>
    </w:p>
    <w:p w14:paraId="524890FA" w14:textId="77777777" w:rsidR="0084474C" w:rsidRDefault="0084474C" w:rsidP="00C5081E">
      <w:pPr>
        <w:contextualSpacing/>
        <w:jc w:val="center"/>
        <w:rPr>
          <w:rFonts w:ascii="Arial" w:eastAsia="Cambria" w:hAnsi="Arial" w:cs="Arial"/>
          <w:b/>
          <w:sz w:val="22"/>
          <w:szCs w:val="22"/>
        </w:rPr>
      </w:pPr>
    </w:p>
    <w:p w14:paraId="13343272" w14:textId="77777777" w:rsidR="0084474C" w:rsidRDefault="0084474C" w:rsidP="00C5081E">
      <w:pPr>
        <w:contextualSpacing/>
        <w:jc w:val="center"/>
        <w:rPr>
          <w:rFonts w:ascii="Arial" w:eastAsia="Cambria" w:hAnsi="Arial" w:cs="Arial"/>
          <w:b/>
          <w:sz w:val="22"/>
          <w:szCs w:val="22"/>
        </w:rPr>
      </w:pPr>
    </w:p>
    <w:p w14:paraId="4E928419" w14:textId="77777777" w:rsidR="0084474C" w:rsidRDefault="0084474C" w:rsidP="00C5081E">
      <w:pPr>
        <w:contextualSpacing/>
        <w:jc w:val="center"/>
        <w:rPr>
          <w:rFonts w:ascii="Arial" w:eastAsia="Cambria" w:hAnsi="Arial" w:cs="Arial"/>
          <w:b/>
          <w:sz w:val="22"/>
          <w:szCs w:val="22"/>
        </w:rPr>
      </w:pPr>
    </w:p>
    <w:p w14:paraId="41A66FFD" w14:textId="77777777" w:rsidR="0084474C" w:rsidRDefault="0084474C" w:rsidP="00C5081E">
      <w:pPr>
        <w:contextualSpacing/>
        <w:jc w:val="center"/>
        <w:rPr>
          <w:rFonts w:ascii="Arial" w:eastAsia="Cambria" w:hAnsi="Arial" w:cs="Arial"/>
          <w:b/>
          <w:sz w:val="22"/>
          <w:szCs w:val="22"/>
        </w:rPr>
      </w:pPr>
    </w:p>
    <w:p w14:paraId="4368C732" w14:textId="77777777" w:rsidR="0084474C" w:rsidRDefault="0084474C" w:rsidP="00C5081E">
      <w:pPr>
        <w:contextualSpacing/>
        <w:jc w:val="center"/>
        <w:rPr>
          <w:rFonts w:ascii="Arial" w:eastAsia="Cambria" w:hAnsi="Arial" w:cs="Arial"/>
          <w:b/>
          <w:sz w:val="22"/>
          <w:szCs w:val="22"/>
        </w:rPr>
      </w:pPr>
    </w:p>
    <w:p w14:paraId="38AD23A8" w14:textId="77777777" w:rsidR="0084474C" w:rsidRDefault="0084474C" w:rsidP="00C5081E">
      <w:pPr>
        <w:contextualSpacing/>
        <w:jc w:val="center"/>
        <w:rPr>
          <w:rFonts w:ascii="Arial" w:eastAsia="Cambria" w:hAnsi="Arial" w:cs="Arial"/>
          <w:b/>
          <w:sz w:val="22"/>
          <w:szCs w:val="22"/>
        </w:rPr>
      </w:pPr>
    </w:p>
    <w:p w14:paraId="1AFFEF38" w14:textId="77777777" w:rsidR="00232BB3" w:rsidRDefault="00232BB3" w:rsidP="00C5081E">
      <w:pPr>
        <w:contextualSpacing/>
        <w:jc w:val="center"/>
        <w:rPr>
          <w:rFonts w:ascii="Arial" w:eastAsia="Cambria" w:hAnsi="Arial" w:cs="Arial"/>
          <w:b/>
          <w:sz w:val="22"/>
          <w:szCs w:val="22"/>
        </w:rPr>
      </w:pPr>
    </w:p>
    <w:p w14:paraId="0F5F8C85" w14:textId="77777777" w:rsidR="00232BB3" w:rsidRDefault="00232BB3" w:rsidP="00C5081E">
      <w:pPr>
        <w:contextualSpacing/>
        <w:jc w:val="center"/>
        <w:rPr>
          <w:rFonts w:ascii="Arial" w:eastAsia="Cambria" w:hAnsi="Arial" w:cs="Arial"/>
          <w:b/>
          <w:sz w:val="22"/>
          <w:szCs w:val="22"/>
        </w:rPr>
      </w:pPr>
    </w:p>
    <w:p w14:paraId="09FDC477" w14:textId="77777777" w:rsidR="0084474C" w:rsidRDefault="0084474C" w:rsidP="00C5081E">
      <w:pPr>
        <w:contextualSpacing/>
        <w:jc w:val="center"/>
        <w:rPr>
          <w:rFonts w:ascii="Arial" w:eastAsia="Cambria" w:hAnsi="Arial" w:cs="Arial"/>
          <w:b/>
          <w:sz w:val="22"/>
          <w:szCs w:val="22"/>
        </w:rPr>
      </w:pPr>
    </w:p>
    <w:p w14:paraId="4C744CCC" w14:textId="77777777" w:rsidR="0084474C" w:rsidRDefault="0084474C" w:rsidP="007B5943">
      <w:pPr>
        <w:contextualSpacing/>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C5081E" w:rsidRPr="00C5081E" w14:paraId="023D18E5" w14:textId="77777777" w:rsidTr="000A5883">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C5081E" w:rsidRPr="00C5081E" w14:paraId="30FEB1AB" w14:textId="77777777" w:rsidTr="000A5883">
        <w:trPr>
          <w:trHeight w:val="383"/>
        </w:trPr>
        <w:tc>
          <w:tcPr>
            <w:tcW w:w="3823" w:type="dxa"/>
          </w:tcPr>
          <w:p w14:paraId="7CF0AE6D" w14:textId="0C32F612" w:rsidR="00C5081E" w:rsidRPr="00C5081E" w:rsidRDefault="00E16ACC" w:rsidP="00C5081E">
            <w:pPr>
              <w:spacing w:line="360" w:lineRule="auto"/>
              <w:rPr>
                <w:rFonts w:ascii="Arial" w:hAnsi="Arial" w:cs="Arial"/>
                <w:bCs/>
                <w:snapToGrid w:val="0"/>
                <w:sz w:val="22"/>
                <w:szCs w:val="22"/>
              </w:rPr>
            </w:pPr>
            <w:proofErr w:type="spellStart"/>
            <w:r w:rsidRPr="00E16ACC">
              <w:rPr>
                <w:rFonts w:ascii="Arial" w:hAnsi="Arial" w:cs="Arial"/>
                <w:bCs/>
                <w:snapToGrid w:val="0"/>
                <w:sz w:val="22"/>
                <w:szCs w:val="22"/>
              </w:rPr>
              <w:t>Deltec</w:t>
            </w:r>
            <w:proofErr w:type="spellEnd"/>
            <w:r w:rsidRPr="00E16ACC">
              <w:rPr>
                <w:rFonts w:ascii="Arial" w:hAnsi="Arial" w:cs="Arial"/>
                <w:bCs/>
                <w:snapToGrid w:val="0"/>
                <w:sz w:val="22"/>
                <w:szCs w:val="22"/>
              </w:rPr>
              <w:t xml:space="preserve"> Deep Cycle battery-105AH-BD-54-105N or equivalent</w:t>
            </w:r>
          </w:p>
        </w:tc>
        <w:tc>
          <w:tcPr>
            <w:tcW w:w="1134" w:type="dxa"/>
          </w:tcPr>
          <w:p w14:paraId="3860965E" w14:textId="580C407A" w:rsidR="00C5081E" w:rsidRPr="00C5081E" w:rsidRDefault="00E16ACC" w:rsidP="00BD26E8">
            <w:pPr>
              <w:jc w:val="center"/>
              <w:rPr>
                <w:rFonts w:ascii="Arial" w:hAnsi="Arial" w:cs="Arial"/>
                <w:bCs/>
                <w:snapToGrid w:val="0"/>
                <w:sz w:val="22"/>
                <w:szCs w:val="22"/>
              </w:rPr>
            </w:pPr>
            <w:r>
              <w:rPr>
                <w:rFonts w:ascii="Arial" w:hAnsi="Arial" w:cs="Arial"/>
                <w:bCs/>
                <w:snapToGrid w:val="0"/>
                <w:sz w:val="22"/>
                <w:szCs w:val="22"/>
              </w:rPr>
              <w:t>8x</w:t>
            </w:r>
          </w:p>
        </w:tc>
        <w:tc>
          <w:tcPr>
            <w:tcW w:w="2126" w:type="dxa"/>
          </w:tcPr>
          <w:p w14:paraId="6C756DFC" w14:textId="77777777" w:rsidR="00C5081E" w:rsidRPr="00C5081E" w:rsidRDefault="00C5081E" w:rsidP="00C5081E">
            <w:pPr>
              <w:spacing w:after="200" w:line="276" w:lineRule="auto"/>
              <w:rPr>
                <w:rFonts w:ascii="Arial" w:eastAsia="Calibri" w:hAnsi="Arial" w:cs="Arial"/>
                <w:bCs/>
                <w:snapToGrid w:val="0"/>
                <w:sz w:val="22"/>
                <w:szCs w:val="22"/>
                <w:lang w:val="en-ZA"/>
              </w:rPr>
            </w:pPr>
          </w:p>
        </w:tc>
        <w:tc>
          <w:tcPr>
            <w:tcW w:w="1972" w:type="dxa"/>
          </w:tcPr>
          <w:p w14:paraId="7009549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7DA754E4" w14:textId="77777777" w:rsidTr="000A5883">
        <w:trPr>
          <w:trHeight w:val="559"/>
        </w:trPr>
        <w:tc>
          <w:tcPr>
            <w:tcW w:w="4957" w:type="dxa"/>
            <w:gridSpan w:val="2"/>
            <w:vMerge w:val="restart"/>
            <w:tcBorders>
              <w:left w:val="nil"/>
              <w:bottom w:val="nil"/>
            </w:tcBorders>
          </w:tcPr>
          <w:p w14:paraId="35F2C95C" w14:textId="77777777" w:rsidR="00C5081E" w:rsidRPr="00C5081E" w:rsidRDefault="00C5081E" w:rsidP="00C5081E">
            <w:pPr>
              <w:rPr>
                <w:rFonts w:ascii="Arial" w:hAnsi="Arial" w:cs="Arial"/>
                <w:bCs/>
                <w:snapToGrid w:val="0"/>
                <w:sz w:val="22"/>
                <w:szCs w:val="22"/>
              </w:rPr>
            </w:pPr>
          </w:p>
        </w:tc>
        <w:tc>
          <w:tcPr>
            <w:tcW w:w="2126" w:type="dxa"/>
          </w:tcPr>
          <w:p w14:paraId="3E2398E7"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76AD9E85"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637C7103" w14:textId="77777777" w:rsidTr="000A5883">
        <w:trPr>
          <w:trHeight w:val="558"/>
        </w:trPr>
        <w:tc>
          <w:tcPr>
            <w:tcW w:w="4957" w:type="dxa"/>
            <w:gridSpan w:val="2"/>
            <w:vMerge/>
            <w:tcBorders>
              <w:left w:val="nil"/>
              <w:bottom w:val="nil"/>
            </w:tcBorders>
          </w:tcPr>
          <w:p w14:paraId="1770A358" w14:textId="77777777" w:rsidR="00C5081E" w:rsidRPr="00C5081E" w:rsidRDefault="00C5081E" w:rsidP="00C5081E">
            <w:pPr>
              <w:rPr>
                <w:rFonts w:ascii="Arial" w:hAnsi="Arial" w:cs="Arial"/>
                <w:bCs/>
                <w:snapToGrid w:val="0"/>
                <w:sz w:val="22"/>
                <w:szCs w:val="22"/>
              </w:rPr>
            </w:pPr>
          </w:p>
        </w:tc>
        <w:tc>
          <w:tcPr>
            <w:tcW w:w="2126" w:type="dxa"/>
          </w:tcPr>
          <w:p w14:paraId="57372BD4" w14:textId="77777777" w:rsidR="00C5081E" w:rsidRPr="00C5081E" w:rsidRDefault="00C5081E" w:rsidP="00C5081E">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1905B16B" w14:textId="77777777" w:rsidTr="000A5883">
        <w:trPr>
          <w:trHeight w:val="559"/>
        </w:trPr>
        <w:tc>
          <w:tcPr>
            <w:tcW w:w="4957" w:type="dxa"/>
            <w:gridSpan w:val="2"/>
            <w:vMerge/>
            <w:tcBorders>
              <w:left w:val="nil"/>
              <w:bottom w:val="nil"/>
            </w:tcBorders>
          </w:tcPr>
          <w:p w14:paraId="38087EF2" w14:textId="77777777" w:rsidR="00C5081E" w:rsidRPr="00C5081E" w:rsidRDefault="00C5081E" w:rsidP="00C5081E">
            <w:pPr>
              <w:rPr>
                <w:rFonts w:ascii="Arial" w:hAnsi="Arial" w:cs="Arial"/>
                <w:bCs/>
                <w:snapToGrid w:val="0"/>
                <w:sz w:val="22"/>
                <w:szCs w:val="22"/>
              </w:rPr>
            </w:pPr>
          </w:p>
        </w:tc>
        <w:tc>
          <w:tcPr>
            <w:tcW w:w="2126" w:type="dxa"/>
          </w:tcPr>
          <w:p w14:paraId="38FAD13F"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093A34BB"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Pr="00C5081E" w:rsidRDefault="00C5081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King Shaka International Airport</w:t>
            </w:r>
          </w:p>
        </w:tc>
        <w:tc>
          <w:tcPr>
            <w:tcW w:w="4528" w:type="dxa"/>
          </w:tcPr>
          <w:p w14:paraId="6ABE5A0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rPr>
              <w:t>ATNS Control Tower Centre, International Trade Avenue, King Shaka International Airport, Tongaat 4407</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5" w:name="_Toc395209386"/>
      <w:bookmarkStart w:id="6"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7" w:name="_Hlk125020906"/>
            <w:r w:rsidRPr="00C5081E">
              <w:rPr>
                <w:rFonts w:ascii="Arial" w:eastAsia="Times New Roman" w:hAnsi="Arial" w:cs="Arial"/>
                <w:b/>
                <w:sz w:val="22"/>
                <w:szCs w:val="22"/>
              </w:rPr>
              <w:t>ATNS SPECIFIC GOALS</w:t>
            </w:r>
            <w:bookmarkEnd w:id="7"/>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5"/>
    <w:bookmarkEnd w:id="6"/>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6BA25F5D" w:rsidR="00C5081E" w:rsidRPr="00C5081E" w:rsidRDefault="007B5943"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7B5943">
              <w:rPr>
                <w:rFonts w:ascii="Arial" w:hAnsi="Arial" w:cs="Arial"/>
                <w:sz w:val="16"/>
                <w:szCs w:val="16"/>
                <w:lang w:val="en-GB"/>
              </w:rPr>
              <w:t>ATNS/FALE/RFQ0</w:t>
            </w:r>
            <w:r w:rsidR="006A1955">
              <w:rPr>
                <w:rFonts w:ascii="Arial" w:hAnsi="Arial" w:cs="Arial"/>
                <w:sz w:val="16"/>
                <w:szCs w:val="16"/>
                <w:lang w:val="en-GB"/>
              </w:rPr>
              <w:t>4</w:t>
            </w:r>
            <w:r w:rsidR="00F53EAF">
              <w:rPr>
                <w:rFonts w:ascii="Arial" w:hAnsi="Arial" w:cs="Arial"/>
                <w:sz w:val="16"/>
                <w:szCs w:val="16"/>
                <w:lang w:val="en-GB"/>
              </w:rPr>
              <w:t>3</w:t>
            </w:r>
            <w:r w:rsidR="006A1955">
              <w:rPr>
                <w:rFonts w:ascii="Arial" w:hAnsi="Arial" w:cs="Arial"/>
                <w:sz w:val="16"/>
                <w:szCs w:val="16"/>
                <w:lang w:val="en-GB"/>
              </w:rPr>
              <w:t>/</w:t>
            </w:r>
            <w:r w:rsidRPr="007B5943">
              <w:rPr>
                <w:rFonts w:ascii="Arial" w:hAnsi="Arial" w:cs="Arial"/>
                <w:sz w:val="16"/>
                <w:szCs w:val="16"/>
                <w:lang w:val="en-GB"/>
              </w:rPr>
              <w:t>2023/2024/</w:t>
            </w:r>
            <w:r w:rsidR="006A1955">
              <w:rPr>
                <w:rFonts w:ascii="Arial" w:hAnsi="Arial" w:cs="Arial"/>
                <w:sz w:val="16"/>
                <w:szCs w:val="16"/>
                <w:lang w:val="en-GB"/>
              </w:rPr>
              <w:t xml:space="preserve"> </w:t>
            </w:r>
            <w:proofErr w:type="spellStart"/>
            <w:r w:rsidR="006A1955">
              <w:rPr>
                <w:rFonts w:ascii="Arial" w:hAnsi="Arial" w:cs="Arial"/>
                <w:sz w:val="16"/>
                <w:szCs w:val="16"/>
                <w:lang w:val="en-GB"/>
              </w:rPr>
              <w:t>Batterries</w:t>
            </w:r>
            <w:proofErr w:type="spellEnd"/>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75A60B3C" w:rsidR="00C5081E" w:rsidRPr="00C5081E" w:rsidRDefault="006A1955"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20 October</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0A89EFA3" w:rsidR="00C5081E" w:rsidRPr="00C5081E" w:rsidRDefault="007B5943"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7B5943">
              <w:rPr>
                <w:rFonts w:ascii="Arial" w:hAnsi="Arial" w:cs="Arial"/>
                <w:sz w:val="16"/>
                <w:szCs w:val="16"/>
                <w:lang w:val="en-GB"/>
              </w:rPr>
              <w:t xml:space="preserve">APPOINTMENT OF A SUITABLE SERVICE PROVIDER TO SUPPLY AND DELIVER </w:t>
            </w:r>
            <w:r w:rsidR="006A1955">
              <w:rPr>
                <w:rFonts w:ascii="Arial" w:hAnsi="Arial" w:cs="Arial"/>
                <w:sz w:val="16"/>
                <w:szCs w:val="16"/>
                <w:lang w:val="en-GB"/>
              </w:rPr>
              <w:t xml:space="preserve">BATTERIES </w:t>
            </w:r>
            <w:r w:rsidRPr="007B5943">
              <w:rPr>
                <w:rFonts w:ascii="Arial" w:hAnsi="Arial" w:cs="Arial"/>
                <w:sz w:val="16"/>
                <w:szCs w:val="16"/>
                <w:lang w:val="en-GB"/>
              </w:rPr>
              <w:t>TO ATNS CONTROL TOWER AT KING SHAKA INTERNATIONAL AIRPORT.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0B11CD9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1C233E">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F53EA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8"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53EAF">
              <w:rPr>
                <w:rFonts w:ascii="Arial" w:hAnsi="Arial" w:cs="Arial"/>
                <w:sz w:val="16"/>
                <w:szCs w:val="16"/>
                <w:lang w:val="en-GB"/>
              </w:rPr>
            </w:r>
            <w:r w:rsidR="00F53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9"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8"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8"/>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9"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9"/>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0" w:name="_Hlk117764996"/>
      <w:r w:rsidRPr="00C5081E">
        <w:rPr>
          <w:rFonts w:ascii="Arial" w:eastAsia="Times New Roman" w:hAnsi="Arial" w:cs="Arial"/>
          <w:snapToGrid w:val="0"/>
          <w:sz w:val="22"/>
          <w:szCs w:val="22"/>
          <w:lang w:val="en-GB"/>
        </w:rPr>
        <w:sym w:font="Symbol" w:char="F07F"/>
      </w:r>
      <w:bookmarkEnd w:id="10"/>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0"/>
      <w:footerReference w:type="default" r:id="rId11"/>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A6B10" w14:textId="77777777" w:rsidR="00B766D2" w:rsidRDefault="00B766D2" w:rsidP="0098671E">
      <w:r>
        <w:separator/>
      </w:r>
    </w:p>
  </w:endnote>
  <w:endnote w:type="continuationSeparator" w:id="0">
    <w:p w14:paraId="3AF09F14" w14:textId="77777777" w:rsidR="00B766D2" w:rsidRDefault="00B766D2"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167D7E42" w:rsidR="00AD48CC" w:rsidRPr="00547E42" w:rsidRDefault="0011084D" w:rsidP="00C806AD">
          <w:pPr>
            <w:pStyle w:val="Footer"/>
            <w:jc w:val="center"/>
            <w:rPr>
              <w:rFonts w:ascii="Arial" w:hAnsi="Arial" w:cs="Arial"/>
              <w:szCs w:val="20"/>
            </w:rPr>
          </w:pPr>
          <w:r w:rsidRPr="0011084D">
            <w:rPr>
              <w:rFonts w:ascii="Arial" w:hAnsi="Arial" w:cs="Arial"/>
              <w:b/>
              <w:sz w:val="18"/>
              <w:szCs w:val="18"/>
            </w:rPr>
            <w:t>ATNS/FALE/RFQ0</w:t>
          </w:r>
          <w:r w:rsidR="00232BB3">
            <w:rPr>
              <w:rFonts w:ascii="Arial" w:hAnsi="Arial" w:cs="Arial"/>
              <w:b/>
              <w:sz w:val="18"/>
              <w:szCs w:val="18"/>
            </w:rPr>
            <w:t>44</w:t>
          </w:r>
          <w:r w:rsidRPr="0011084D">
            <w:rPr>
              <w:rFonts w:ascii="Arial" w:hAnsi="Arial" w:cs="Arial"/>
              <w:b/>
              <w:sz w:val="18"/>
              <w:szCs w:val="18"/>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1CF2A02" w:rsidR="00AD48CC" w:rsidRPr="00232BB3" w:rsidRDefault="00092FF8" w:rsidP="00C806AD">
          <w:pPr>
            <w:pStyle w:val="Footer"/>
            <w:tabs>
              <w:tab w:val="clear" w:pos="8640"/>
              <w:tab w:val="left" w:pos="360"/>
              <w:tab w:val="right" w:pos="6946"/>
            </w:tabs>
            <w:ind w:right="344"/>
            <w:jc w:val="center"/>
            <w:rPr>
              <w:rFonts w:ascii="Arial" w:hAnsi="Arial" w:cs="Arial"/>
              <w:sz w:val="22"/>
              <w:szCs w:val="22"/>
            </w:rPr>
          </w:pPr>
          <w:r>
            <w:rPr>
              <w:rFonts w:ascii="Arial" w:hAnsi="Arial" w:cs="Arial"/>
              <w:szCs w:val="14"/>
            </w:rPr>
            <w:t xml:space="preserve"> </w:t>
          </w:r>
          <w:r w:rsidR="004164ED" w:rsidRPr="00232BB3">
            <w:rPr>
              <w:rFonts w:ascii="Arial" w:hAnsi="Arial" w:cs="Arial"/>
              <w:sz w:val="22"/>
              <w:szCs w:val="22"/>
            </w:rPr>
            <w:t>13 October</w:t>
          </w:r>
          <w:r w:rsidR="00946462" w:rsidRPr="00232BB3">
            <w:rPr>
              <w:rFonts w:ascii="Arial" w:hAnsi="Arial" w:cs="Arial"/>
              <w:sz w:val="22"/>
              <w:szCs w:val="22"/>
            </w:rPr>
            <w:t xml:space="preserve"> </w:t>
          </w:r>
          <w:r w:rsidR="004164ED" w:rsidRPr="00232BB3">
            <w:rPr>
              <w:rFonts w:ascii="Arial" w:hAnsi="Arial" w:cs="Arial"/>
              <w:sz w:val="22"/>
              <w:szCs w:val="22"/>
            </w:rPr>
            <w:t>20</w:t>
          </w:r>
          <w:r w:rsidR="00232BB3">
            <w:rPr>
              <w:rFonts w:ascii="Arial" w:hAnsi="Arial" w:cs="Arial"/>
              <w:sz w:val="22"/>
              <w:szCs w:val="22"/>
            </w:rPr>
            <w:t>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4584" w14:textId="77777777" w:rsidR="00B766D2" w:rsidRDefault="00B766D2" w:rsidP="0098671E">
      <w:r>
        <w:separator/>
      </w:r>
    </w:p>
  </w:footnote>
  <w:footnote w:type="continuationSeparator" w:id="0">
    <w:p w14:paraId="5B63A737" w14:textId="77777777" w:rsidR="00B766D2" w:rsidRDefault="00B766D2"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39A3B41"/>
    <w:multiLevelType w:val="hybridMultilevel"/>
    <w:tmpl w:val="CC8CBB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82A0A5A"/>
    <w:multiLevelType w:val="hybridMultilevel"/>
    <w:tmpl w:val="AA5C3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1B413E1"/>
    <w:multiLevelType w:val="hybridMultilevel"/>
    <w:tmpl w:val="0C28C5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440DBC"/>
    <w:multiLevelType w:val="hybridMultilevel"/>
    <w:tmpl w:val="272653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8963EF5"/>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67F026E6"/>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CF61DE"/>
    <w:multiLevelType w:val="hybridMultilevel"/>
    <w:tmpl w:val="80BA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A347A02"/>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7"/>
  </w:num>
  <w:num w:numId="2" w16cid:durableId="1458988753">
    <w:abstractNumId w:val="37"/>
  </w:num>
  <w:num w:numId="3" w16cid:durableId="884953231">
    <w:abstractNumId w:val="26"/>
  </w:num>
  <w:num w:numId="4" w16cid:durableId="1135752350">
    <w:abstractNumId w:val="16"/>
  </w:num>
  <w:num w:numId="5" w16cid:durableId="1227423751">
    <w:abstractNumId w:val="7"/>
  </w:num>
  <w:num w:numId="6" w16cid:durableId="1236431873">
    <w:abstractNumId w:val="1"/>
  </w:num>
  <w:num w:numId="7" w16cid:durableId="619653869">
    <w:abstractNumId w:val="34"/>
  </w:num>
  <w:num w:numId="8" w16cid:durableId="136461946">
    <w:abstractNumId w:val="18"/>
  </w:num>
  <w:num w:numId="9" w16cid:durableId="570576718">
    <w:abstractNumId w:val="29"/>
  </w:num>
  <w:num w:numId="10" w16cid:durableId="888761759">
    <w:abstractNumId w:val="5"/>
  </w:num>
  <w:num w:numId="11" w16cid:durableId="1144272054">
    <w:abstractNumId w:val="2"/>
  </w:num>
  <w:num w:numId="12" w16cid:durableId="1576431979">
    <w:abstractNumId w:val="28"/>
  </w:num>
  <w:num w:numId="13" w16cid:durableId="1583951492">
    <w:abstractNumId w:val="32"/>
  </w:num>
  <w:num w:numId="14" w16cid:durableId="775636199">
    <w:abstractNumId w:val="0"/>
  </w:num>
  <w:num w:numId="15" w16cid:durableId="582107530">
    <w:abstractNumId w:val="8"/>
  </w:num>
  <w:num w:numId="16" w16cid:durableId="27921504">
    <w:abstractNumId w:val="33"/>
  </w:num>
  <w:num w:numId="17" w16cid:durableId="1936941008">
    <w:abstractNumId w:val="11"/>
  </w:num>
  <w:num w:numId="18" w16cid:durableId="24255244">
    <w:abstractNumId w:val="13"/>
  </w:num>
  <w:num w:numId="19" w16cid:durableId="1460296558">
    <w:abstractNumId w:val="9"/>
  </w:num>
  <w:num w:numId="20" w16cid:durableId="1262371968">
    <w:abstractNumId w:val="23"/>
  </w:num>
  <w:num w:numId="21" w16cid:durableId="821309057">
    <w:abstractNumId w:val="14"/>
  </w:num>
  <w:num w:numId="22" w16cid:durableId="1130980249">
    <w:abstractNumId w:val="4"/>
  </w:num>
  <w:num w:numId="23" w16cid:durableId="859120888">
    <w:abstractNumId w:val="20"/>
  </w:num>
  <w:num w:numId="24" w16cid:durableId="1738162380">
    <w:abstractNumId w:val="17"/>
  </w:num>
  <w:num w:numId="25" w16cid:durableId="59443263">
    <w:abstractNumId w:val="22"/>
  </w:num>
  <w:num w:numId="26" w16cid:durableId="414282324">
    <w:abstractNumId w:val="31"/>
  </w:num>
  <w:num w:numId="27" w16cid:durableId="1572034708">
    <w:abstractNumId w:val="24"/>
  </w:num>
  <w:num w:numId="28" w16cid:durableId="1653675134">
    <w:abstractNumId w:val="3"/>
  </w:num>
  <w:num w:numId="29" w16cid:durableId="1720862549">
    <w:abstractNumId w:val="10"/>
  </w:num>
  <w:num w:numId="30" w16cid:durableId="1190726855">
    <w:abstractNumId w:val="21"/>
  </w:num>
  <w:num w:numId="31" w16cid:durableId="556429439">
    <w:abstractNumId w:val="35"/>
  </w:num>
  <w:num w:numId="32" w16cid:durableId="784925315">
    <w:abstractNumId w:val="36"/>
  </w:num>
  <w:num w:numId="33" w16cid:durableId="1468861849">
    <w:abstractNumId w:val="25"/>
  </w:num>
  <w:num w:numId="34" w16cid:durableId="787235566">
    <w:abstractNumId w:val="30"/>
  </w:num>
  <w:num w:numId="35" w16cid:durableId="1676179004">
    <w:abstractNumId w:val="19"/>
  </w:num>
  <w:num w:numId="36" w16cid:durableId="854614519">
    <w:abstractNumId w:val="12"/>
  </w:num>
  <w:num w:numId="37" w16cid:durableId="1997880758">
    <w:abstractNumId w:val="15"/>
  </w:num>
  <w:num w:numId="38" w16cid:durableId="11500568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67914"/>
    <w:rsid w:val="000845A1"/>
    <w:rsid w:val="00092FF8"/>
    <w:rsid w:val="000931EC"/>
    <w:rsid w:val="000A002B"/>
    <w:rsid w:val="000E6221"/>
    <w:rsid w:val="0011084D"/>
    <w:rsid w:val="00120C1B"/>
    <w:rsid w:val="001435F5"/>
    <w:rsid w:val="001500DE"/>
    <w:rsid w:val="001530D4"/>
    <w:rsid w:val="0016224D"/>
    <w:rsid w:val="00170D81"/>
    <w:rsid w:val="00172F66"/>
    <w:rsid w:val="001736D5"/>
    <w:rsid w:val="001869C5"/>
    <w:rsid w:val="00196FAE"/>
    <w:rsid w:val="001B0B62"/>
    <w:rsid w:val="001C1B9F"/>
    <w:rsid w:val="001C233E"/>
    <w:rsid w:val="001C37E4"/>
    <w:rsid w:val="001C5ECC"/>
    <w:rsid w:val="001D487B"/>
    <w:rsid w:val="001D59A1"/>
    <w:rsid w:val="001E2A5E"/>
    <w:rsid w:val="00212DDC"/>
    <w:rsid w:val="00230E76"/>
    <w:rsid w:val="00232BB3"/>
    <w:rsid w:val="002372E9"/>
    <w:rsid w:val="002474C8"/>
    <w:rsid w:val="00263C11"/>
    <w:rsid w:val="00264790"/>
    <w:rsid w:val="00272662"/>
    <w:rsid w:val="00286085"/>
    <w:rsid w:val="00297362"/>
    <w:rsid w:val="002A0204"/>
    <w:rsid w:val="002F5939"/>
    <w:rsid w:val="00326F3B"/>
    <w:rsid w:val="0033689D"/>
    <w:rsid w:val="003608C3"/>
    <w:rsid w:val="003D20B9"/>
    <w:rsid w:val="003D6D66"/>
    <w:rsid w:val="003E1146"/>
    <w:rsid w:val="00400037"/>
    <w:rsid w:val="004006DE"/>
    <w:rsid w:val="004164ED"/>
    <w:rsid w:val="00425CB1"/>
    <w:rsid w:val="00454331"/>
    <w:rsid w:val="00461908"/>
    <w:rsid w:val="004D2169"/>
    <w:rsid w:val="00535088"/>
    <w:rsid w:val="00535218"/>
    <w:rsid w:val="00537B18"/>
    <w:rsid w:val="0056198E"/>
    <w:rsid w:val="00580062"/>
    <w:rsid w:val="005A5C0E"/>
    <w:rsid w:val="005B3140"/>
    <w:rsid w:val="005D320F"/>
    <w:rsid w:val="005D39BD"/>
    <w:rsid w:val="005D47DB"/>
    <w:rsid w:val="00636D13"/>
    <w:rsid w:val="0064472A"/>
    <w:rsid w:val="0066513C"/>
    <w:rsid w:val="00691F9F"/>
    <w:rsid w:val="006A1955"/>
    <w:rsid w:val="006D3DB2"/>
    <w:rsid w:val="006F2485"/>
    <w:rsid w:val="00700B7E"/>
    <w:rsid w:val="007370B2"/>
    <w:rsid w:val="00772AB4"/>
    <w:rsid w:val="0077643A"/>
    <w:rsid w:val="007A07CB"/>
    <w:rsid w:val="007B5943"/>
    <w:rsid w:val="007C26B7"/>
    <w:rsid w:val="007D2F2B"/>
    <w:rsid w:val="007F13BA"/>
    <w:rsid w:val="0081327E"/>
    <w:rsid w:val="008366F0"/>
    <w:rsid w:val="0084474C"/>
    <w:rsid w:val="00852D4A"/>
    <w:rsid w:val="00856A42"/>
    <w:rsid w:val="00874DD4"/>
    <w:rsid w:val="0088502B"/>
    <w:rsid w:val="008A3ED4"/>
    <w:rsid w:val="008D1498"/>
    <w:rsid w:val="008D297F"/>
    <w:rsid w:val="00904069"/>
    <w:rsid w:val="009261B6"/>
    <w:rsid w:val="009305AD"/>
    <w:rsid w:val="00946462"/>
    <w:rsid w:val="0095565E"/>
    <w:rsid w:val="00955F8C"/>
    <w:rsid w:val="0098671E"/>
    <w:rsid w:val="009A542E"/>
    <w:rsid w:val="009D0353"/>
    <w:rsid w:val="00A0275E"/>
    <w:rsid w:val="00A537D1"/>
    <w:rsid w:val="00A53BD8"/>
    <w:rsid w:val="00A77AE7"/>
    <w:rsid w:val="00A922C0"/>
    <w:rsid w:val="00A92D86"/>
    <w:rsid w:val="00AC1C9F"/>
    <w:rsid w:val="00AD48CC"/>
    <w:rsid w:val="00AD6832"/>
    <w:rsid w:val="00AF1EAF"/>
    <w:rsid w:val="00AF25E8"/>
    <w:rsid w:val="00B10CB9"/>
    <w:rsid w:val="00B123A8"/>
    <w:rsid w:val="00B31628"/>
    <w:rsid w:val="00B34B47"/>
    <w:rsid w:val="00B766D2"/>
    <w:rsid w:val="00B87863"/>
    <w:rsid w:val="00B9659C"/>
    <w:rsid w:val="00B96D70"/>
    <w:rsid w:val="00BD26E8"/>
    <w:rsid w:val="00BE7B58"/>
    <w:rsid w:val="00C018F8"/>
    <w:rsid w:val="00C07D9D"/>
    <w:rsid w:val="00C37069"/>
    <w:rsid w:val="00C47D32"/>
    <w:rsid w:val="00C5081E"/>
    <w:rsid w:val="00C71DC6"/>
    <w:rsid w:val="00C73287"/>
    <w:rsid w:val="00C76B18"/>
    <w:rsid w:val="00C806AD"/>
    <w:rsid w:val="00C868CE"/>
    <w:rsid w:val="00C90751"/>
    <w:rsid w:val="00CB7D0F"/>
    <w:rsid w:val="00D13575"/>
    <w:rsid w:val="00D46FA0"/>
    <w:rsid w:val="00D90F2D"/>
    <w:rsid w:val="00D93B6B"/>
    <w:rsid w:val="00DA5745"/>
    <w:rsid w:val="00DA5870"/>
    <w:rsid w:val="00DB5CC0"/>
    <w:rsid w:val="00DC3076"/>
    <w:rsid w:val="00E016CE"/>
    <w:rsid w:val="00E06AD1"/>
    <w:rsid w:val="00E14DE7"/>
    <w:rsid w:val="00E16ACC"/>
    <w:rsid w:val="00E40CB7"/>
    <w:rsid w:val="00E7307A"/>
    <w:rsid w:val="00E75F82"/>
    <w:rsid w:val="00E81D3E"/>
    <w:rsid w:val="00E839CF"/>
    <w:rsid w:val="00EA6AA5"/>
    <w:rsid w:val="00EB1F0F"/>
    <w:rsid w:val="00EF34DE"/>
    <w:rsid w:val="00EF7F44"/>
    <w:rsid w:val="00F122F1"/>
    <w:rsid w:val="00F16DEB"/>
    <w:rsid w:val="00F33D3C"/>
    <w:rsid w:val="00F53EAF"/>
    <w:rsid w:val="00F64BF9"/>
    <w:rsid w:val="00F666D9"/>
    <w:rsid w:val="00F80280"/>
    <w:rsid w:val="00F82BCA"/>
    <w:rsid w:val="00FA1A70"/>
    <w:rsid w:val="00FC3448"/>
    <w:rsid w:val="00FC3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25</Pages>
  <Words>4982</Words>
  <Characters>28229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81</cp:revision>
  <dcterms:created xsi:type="dcterms:W3CDTF">2023-05-18T11:27:00Z</dcterms:created>
  <dcterms:modified xsi:type="dcterms:W3CDTF">2023-10-13T18:52:00Z</dcterms:modified>
</cp:coreProperties>
</file>