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4984" w14:textId="77777777" w:rsidR="009C00B2" w:rsidRPr="00E25CD3" w:rsidRDefault="009C00B2" w:rsidP="009C00B2">
      <w:pPr>
        <w:spacing w:line="360" w:lineRule="auto"/>
        <w:jc w:val="center"/>
        <w:rPr>
          <w:rFonts w:eastAsiaTheme="minorHAnsi" w:cs="Arial"/>
          <w:b/>
          <w:sz w:val="28"/>
          <w:szCs w:val="28"/>
          <w:lang w:val="en-ZA"/>
        </w:rPr>
      </w:pPr>
      <w:bookmarkStart w:id="0" w:name="_Ref459369221"/>
      <w:bookmarkStart w:id="1" w:name="_Toc472918978"/>
      <w:bookmarkStart w:id="2" w:name="_Toc62978087"/>
      <w:r w:rsidRPr="00E25CD3">
        <w:rPr>
          <w:rFonts w:eastAsiaTheme="minorHAnsi" w:cs="Arial"/>
          <w:b/>
          <w:sz w:val="28"/>
          <w:szCs w:val="28"/>
          <w:lang w:val="en-ZA"/>
        </w:rPr>
        <w:t>AIR TRAFFIC AND NAVIGATION SERVICES SOC. LTD</w:t>
      </w:r>
    </w:p>
    <w:p w14:paraId="7D333387" w14:textId="77777777" w:rsidR="009C00B2" w:rsidRPr="00E25CD3" w:rsidRDefault="009C00B2" w:rsidP="009C00B2">
      <w:pPr>
        <w:jc w:val="center"/>
        <w:rPr>
          <w:rFonts w:eastAsiaTheme="minorHAnsi" w:cs="Arial"/>
          <w:sz w:val="28"/>
          <w:szCs w:val="28"/>
          <w:lang w:val="en-ZA"/>
        </w:rPr>
      </w:pPr>
      <w:r w:rsidRPr="00BE186D">
        <w:rPr>
          <w:rFonts w:cs="Arial"/>
          <w:b/>
          <w:sz w:val="28"/>
          <w:szCs w:val="28"/>
        </w:rPr>
        <w:t>REPUBLIC OF SOUTH AFRICA</w:t>
      </w:r>
    </w:p>
    <w:p w14:paraId="304CB56F" w14:textId="77777777" w:rsidR="009C00B2" w:rsidRPr="00E25CD3" w:rsidRDefault="009C00B2" w:rsidP="009C00B2">
      <w:pPr>
        <w:spacing w:line="360" w:lineRule="auto"/>
        <w:jc w:val="center"/>
        <w:rPr>
          <w:rFonts w:eastAsiaTheme="minorHAnsi" w:cs="Arial"/>
          <w:sz w:val="28"/>
          <w:szCs w:val="28"/>
          <w:lang w:val="en-ZA"/>
        </w:rPr>
      </w:pPr>
    </w:p>
    <w:p w14:paraId="09D932AD" w14:textId="77777777" w:rsidR="009C00B2" w:rsidRPr="00E25CD3" w:rsidRDefault="009C00B2" w:rsidP="009C00B2">
      <w:pPr>
        <w:spacing w:line="360" w:lineRule="auto"/>
        <w:jc w:val="center"/>
        <w:rPr>
          <w:rFonts w:eastAsiaTheme="minorHAnsi" w:cs="Arial"/>
          <w:sz w:val="28"/>
          <w:szCs w:val="28"/>
          <w:lang w:val="en-ZA"/>
        </w:rPr>
      </w:pPr>
      <w:r w:rsidRPr="00E25CD3">
        <w:rPr>
          <w:rFonts w:eastAsiaTheme="minorHAnsi" w:cs="Arial"/>
          <w:b/>
          <w:noProof/>
          <w:sz w:val="28"/>
        </w:rPr>
        <w:drawing>
          <wp:inline distT="0" distB="0" distL="0" distR="0" wp14:anchorId="42C582A5" wp14:editId="2E31C8B0">
            <wp:extent cx="195262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6C79D808" w14:textId="77777777" w:rsidR="009C00B2" w:rsidRPr="00E25CD3" w:rsidRDefault="009C00B2" w:rsidP="009C00B2">
      <w:pPr>
        <w:spacing w:line="360" w:lineRule="auto"/>
        <w:jc w:val="center"/>
        <w:rPr>
          <w:rFonts w:eastAsiaTheme="minorHAnsi" w:cs="Arial"/>
          <w:sz w:val="28"/>
          <w:szCs w:val="28"/>
          <w:lang w:val="en-ZA"/>
        </w:rPr>
      </w:pPr>
      <w:r w:rsidRPr="00BE186D">
        <w:rPr>
          <w:rFonts w:cs="Arial"/>
          <w:b/>
          <w:sz w:val="36"/>
          <w:szCs w:val="36"/>
        </w:rPr>
        <w:t>REQUEST FOR BID/TENDER:</w:t>
      </w:r>
      <w:r w:rsidRPr="00BE186D">
        <w:rPr>
          <w:rFonts w:cs="Arial"/>
          <w:b/>
          <w:bCs/>
          <w:sz w:val="36"/>
          <w:szCs w:val="36"/>
        </w:rPr>
        <w:t xml:space="preserve"> </w:t>
      </w:r>
      <w:r w:rsidRPr="00F62E02">
        <w:rPr>
          <w:rFonts w:cs="Arial"/>
          <w:b/>
          <w:sz w:val="36"/>
          <w:szCs w:val="36"/>
        </w:rPr>
        <w:t>ATNS/</w:t>
      </w:r>
      <w:r w:rsidRPr="0017223D">
        <w:rPr>
          <w:rFonts w:cs="Arial"/>
          <w:b/>
          <w:sz w:val="36"/>
          <w:szCs w:val="36"/>
        </w:rPr>
        <w:t>RFP043/22/23/</w:t>
      </w:r>
      <w:r w:rsidRPr="00F62E02">
        <w:rPr>
          <w:rFonts w:cs="Arial"/>
          <w:b/>
          <w:sz w:val="36"/>
          <w:szCs w:val="36"/>
        </w:rPr>
        <w:t>VHF COASTAL COVERAGE</w:t>
      </w:r>
    </w:p>
    <w:p w14:paraId="1961AC29" w14:textId="77777777" w:rsidR="009C00B2" w:rsidRDefault="009C00B2" w:rsidP="009C00B2">
      <w:pPr>
        <w:spacing w:line="360" w:lineRule="auto"/>
        <w:jc w:val="center"/>
        <w:rPr>
          <w:rFonts w:eastAsiaTheme="minorHAnsi" w:cs="Arial"/>
          <w:lang w:val="en-ZA"/>
        </w:rPr>
      </w:pPr>
    </w:p>
    <w:p w14:paraId="5316611B" w14:textId="77777777" w:rsidR="009C00B2" w:rsidRDefault="009C00B2" w:rsidP="009C00B2">
      <w:pPr>
        <w:spacing w:line="360" w:lineRule="auto"/>
        <w:jc w:val="center"/>
        <w:rPr>
          <w:rFonts w:eastAsiaTheme="minorHAnsi" w:cs="Arial"/>
          <w:lang w:val="en-ZA"/>
        </w:rPr>
      </w:pPr>
    </w:p>
    <w:p w14:paraId="1C983C33" w14:textId="77777777" w:rsidR="009C00B2" w:rsidRPr="00981BE6" w:rsidRDefault="009C00B2" w:rsidP="009C00B2">
      <w:pPr>
        <w:spacing w:line="360" w:lineRule="auto"/>
        <w:jc w:val="center"/>
        <w:rPr>
          <w:rFonts w:eastAsiaTheme="minorHAnsi" w:cs="Arial"/>
          <w:lang w:val="en-ZA"/>
        </w:rPr>
      </w:pPr>
    </w:p>
    <w:p w14:paraId="174A3FE1" w14:textId="77777777" w:rsidR="009C00B2" w:rsidRPr="00E25CD3" w:rsidRDefault="009C00B2" w:rsidP="009C00B2">
      <w:pPr>
        <w:spacing w:line="360" w:lineRule="auto"/>
        <w:jc w:val="center"/>
        <w:rPr>
          <w:rFonts w:eastAsiaTheme="minorHAnsi" w:cs="Arial"/>
          <w:b/>
          <w:sz w:val="56"/>
          <w:szCs w:val="56"/>
          <w:lang w:val="en-ZA"/>
        </w:rPr>
      </w:pPr>
      <w:r w:rsidRPr="00E25CD3">
        <w:rPr>
          <w:rFonts w:eastAsiaTheme="minorHAnsi" w:cs="Arial"/>
          <w:b/>
          <w:sz w:val="44"/>
          <w:szCs w:val="44"/>
          <w:lang w:val="en-ZA"/>
        </w:rPr>
        <w:t>VHF COASTAL COVERAGE</w:t>
      </w:r>
      <w:r>
        <w:rPr>
          <w:rFonts w:eastAsiaTheme="minorHAnsi" w:cs="Arial"/>
          <w:b/>
          <w:sz w:val="44"/>
          <w:szCs w:val="44"/>
          <w:lang w:val="en-ZA"/>
        </w:rPr>
        <w:t xml:space="preserve"> PROJECT</w:t>
      </w:r>
    </w:p>
    <w:p w14:paraId="16815BEE" w14:textId="77777777" w:rsidR="009C00B2" w:rsidRPr="00981BE6" w:rsidRDefault="009C00B2" w:rsidP="009C00B2">
      <w:pPr>
        <w:spacing w:line="360" w:lineRule="auto"/>
        <w:jc w:val="center"/>
        <w:rPr>
          <w:rFonts w:eastAsiaTheme="minorHAnsi" w:cs="Arial"/>
          <w:lang w:val="en-ZA"/>
        </w:rPr>
      </w:pPr>
    </w:p>
    <w:p w14:paraId="7BB06DFB" w14:textId="77777777" w:rsidR="009C00B2" w:rsidRPr="00BE186D" w:rsidRDefault="009C00B2" w:rsidP="009C00B2">
      <w:pPr>
        <w:jc w:val="center"/>
        <w:rPr>
          <w:rFonts w:cs="Arial"/>
          <w:b/>
          <w:sz w:val="28"/>
        </w:rPr>
      </w:pPr>
      <w:r w:rsidRPr="00BE186D">
        <w:rPr>
          <w:rFonts w:cs="Arial"/>
          <w:b/>
          <w:sz w:val="28"/>
        </w:rPr>
        <w:t xml:space="preserve">Replacement of </w:t>
      </w:r>
      <w:r>
        <w:rPr>
          <w:rFonts w:cs="Arial"/>
          <w:b/>
          <w:sz w:val="28"/>
        </w:rPr>
        <w:t>VHF</w:t>
      </w:r>
      <w:r w:rsidRPr="00BE186D">
        <w:rPr>
          <w:rFonts w:cs="Arial"/>
          <w:b/>
          <w:sz w:val="28"/>
        </w:rPr>
        <w:t xml:space="preserve"> </w:t>
      </w:r>
      <w:r>
        <w:rPr>
          <w:rFonts w:cs="Arial"/>
          <w:b/>
          <w:sz w:val="28"/>
        </w:rPr>
        <w:t>I</w:t>
      </w:r>
      <w:r w:rsidRPr="00BE186D">
        <w:rPr>
          <w:rFonts w:cs="Arial"/>
          <w:b/>
          <w:sz w:val="28"/>
        </w:rPr>
        <w:t>nfrastructure</w:t>
      </w:r>
      <w:r>
        <w:rPr>
          <w:rFonts w:cs="Arial"/>
          <w:b/>
          <w:sz w:val="28"/>
        </w:rPr>
        <w:t xml:space="preserve"> and equipment shelters</w:t>
      </w:r>
    </w:p>
    <w:p w14:paraId="3A78430D" w14:textId="77777777" w:rsidR="009C00B2" w:rsidRPr="00981BE6" w:rsidRDefault="009C00B2" w:rsidP="009C00B2">
      <w:pPr>
        <w:spacing w:line="360" w:lineRule="auto"/>
        <w:jc w:val="center"/>
        <w:rPr>
          <w:rFonts w:eastAsiaTheme="minorHAnsi" w:cs="Arial"/>
          <w:lang w:val="en-ZA"/>
        </w:rPr>
      </w:pPr>
    </w:p>
    <w:p w14:paraId="32B10FC8" w14:textId="77777777" w:rsidR="009C00B2" w:rsidRPr="00981BE6" w:rsidRDefault="009C00B2" w:rsidP="009C00B2">
      <w:pPr>
        <w:spacing w:line="360" w:lineRule="auto"/>
        <w:jc w:val="center"/>
        <w:rPr>
          <w:rFonts w:eastAsiaTheme="minorHAnsi" w:cs="Arial"/>
          <w:lang w:val="en-ZA"/>
        </w:rPr>
      </w:pPr>
    </w:p>
    <w:p w14:paraId="4DB73F20" w14:textId="65A152FB" w:rsidR="009C00B2" w:rsidRDefault="009C00B2" w:rsidP="009C00B2">
      <w:pPr>
        <w:jc w:val="center"/>
        <w:rPr>
          <w:rFonts w:eastAsiaTheme="minorHAnsi" w:cs="Arial"/>
          <w:sz w:val="28"/>
          <w:szCs w:val="28"/>
          <w:lang w:val="en-ZA"/>
        </w:rPr>
      </w:pPr>
      <w:r w:rsidRPr="00BE186D">
        <w:rPr>
          <w:rFonts w:cs="Arial"/>
          <w:b/>
          <w:sz w:val="36"/>
          <w:szCs w:val="36"/>
        </w:rPr>
        <w:t xml:space="preserve">VOLUME </w:t>
      </w:r>
      <w:r>
        <w:rPr>
          <w:rFonts w:cs="Arial"/>
          <w:b/>
          <w:sz w:val="36"/>
          <w:szCs w:val="36"/>
        </w:rPr>
        <w:t>4</w:t>
      </w:r>
    </w:p>
    <w:p w14:paraId="09FD95CE" w14:textId="77777777" w:rsidR="009C00B2" w:rsidRPr="00981BE6" w:rsidRDefault="009C00B2" w:rsidP="009C00B2">
      <w:pPr>
        <w:spacing w:line="360" w:lineRule="auto"/>
        <w:jc w:val="center"/>
        <w:rPr>
          <w:rFonts w:eastAsiaTheme="minorHAnsi" w:cs="Arial"/>
          <w:lang w:val="en-ZA"/>
        </w:rPr>
      </w:pPr>
    </w:p>
    <w:p w14:paraId="6068B7E1" w14:textId="094A4D85" w:rsidR="009C00B2" w:rsidRPr="00E25CD3" w:rsidRDefault="009C00B2" w:rsidP="009C00B2">
      <w:pPr>
        <w:spacing w:line="360" w:lineRule="auto"/>
        <w:jc w:val="center"/>
        <w:rPr>
          <w:rFonts w:eastAsiaTheme="minorHAnsi" w:cs="Arial"/>
          <w:b/>
          <w:sz w:val="44"/>
          <w:szCs w:val="44"/>
          <w:lang w:val="en-ZA"/>
        </w:rPr>
      </w:pPr>
      <w:r>
        <w:rPr>
          <w:rFonts w:eastAsiaTheme="minorHAnsi" w:cs="Arial"/>
          <w:b/>
          <w:sz w:val="44"/>
          <w:szCs w:val="44"/>
          <w:lang w:val="en-ZA"/>
        </w:rPr>
        <w:t>Logistic Support Requirements</w:t>
      </w:r>
    </w:p>
    <w:p w14:paraId="2C632DD9" w14:textId="77777777" w:rsidR="009C00B2" w:rsidRPr="00981BE6" w:rsidRDefault="009C00B2" w:rsidP="009C00B2">
      <w:pPr>
        <w:spacing w:line="360" w:lineRule="auto"/>
        <w:jc w:val="center"/>
        <w:rPr>
          <w:rFonts w:eastAsiaTheme="minorHAnsi" w:cs="Arial"/>
          <w:lang w:val="en-ZA"/>
        </w:rPr>
      </w:pPr>
    </w:p>
    <w:p w14:paraId="73E2A204" w14:textId="77777777" w:rsidR="009C00B2" w:rsidRPr="00981BE6" w:rsidRDefault="009C00B2" w:rsidP="009C00B2">
      <w:pPr>
        <w:spacing w:line="360" w:lineRule="auto"/>
        <w:jc w:val="center"/>
        <w:rPr>
          <w:rFonts w:eastAsiaTheme="minorHAnsi" w:cs="Arial"/>
          <w:lang w:val="en-ZA"/>
        </w:rPr>
      </w:pPr>
    </w:p>
    <w:p w14:paraId="586E5888" w14:textId="77777777" w:rsidR="009C00B2" w:rsidRPr="00E25CD3" w:rsidRDefault="009C00B2" w:rsidP="009C00B2">
      <w:pPr>
        <w:spacing w:line="360" w:lineRule="auto"/>
        <w:jc w:val="center"/>
        <w:rPr>
          <w:rFonts w:eastAsiaTheme="minorHAnsi" w:cs="Arial"/>
          <w:b/>
          <w:sz w:val="24"/>
          <w:lang w:val="en-ZA"/>
        </w:rPr>
      </w:pPr>
      <w:r w:rsidRPr="00E25CD3">
        <w:rPr>
          <w:rFonts w:eastAsiaTheme="minorHAnsi" w:cs="Arial"/>
          <w:b/>
          <w:sz w:val="24"/>
          <w:lang w:val="en-ZA"/>
        </w:rPr>
        <w:t xml:space="preserve">Version </w:t>
      </w:r>
      <w:r>
        <w:rPr>
          <w:rFonts w:eastAsiaTheme="minorHAnsi" w:cs="Arial"/>
          <w:b/>
          <w:sz w:val="24"/>
          <w:lang w:val="en-ZA"/>
        </w:rPr>
        <w:t>1</w:t>
      </w:r>
    </w:p>
    <w:p w14:paraId="1C473499" w14:textId="77777777" w:rsidR="009C00B2" w:rsidRPr="00AD6506" w:rsidRDefault="009C00B2" w:rsidP="009C00B2">
      <w:pPr>
        <w:spacing w:line="360" w:lineRule="auto"/>
        <w:jc w:val="center"/>
        <w:rPr>
          <w:rFonts w:eastAsiaTheme="minorHAnsi" w:cs="Arial"/>
          <w:lang w:val="en-ZA"/>
        </w:rPr>
      </w:pPr>
    </w:p>
    <w:p w14:paraId="72B9873A" w14:textId="77777777" w:rsidR="009C00B2" w:rsidRPr="00E25CD3" w:rsidRDefault="009C00B2" w:rsidP="009C00B2">
      <w:pPr>
        <w:spacing w:line="360" w:lineRule="auto"/>
        <w:jc w:val="center"/>
        <w:rPr>
          <w:rFonts w:eastAsiaTheme="minorHAnsi" w:cs="Arial"/>
          <w:b/>
          <w:sz w:val="24"/>
          <w:lang w:val="en-ZA"/>
        </w:rPr>
      </w:pPr>
      <w:r w:rsidRPr="004027C2">
        <w:rPr>
          <w:rFonts w:eastAsiaTheme="minorHAnsi" w:cs="Arial"/>
          <w:b/>
          <w:sz w:val="24"/>
          <w:lang w:val="en-ZA"/>
        </w:rPr>
        <w:t>September</w:t>
      </w:r>
      <w:r w:rsidRPr="00CB3C2C">
        <w:rPr>
          <w:rFonts w:eastAsiaTheme="minorHAnsi" w:cs="Arial"/>
          <w:b/>
          <w:sz w:val="24"/>
          <w:lang w:val="en-ZA"/>
        </w:rPr>
        <w:t xml:space="preserve"> 202</w:t>
      </w:r>
      <w:r w:rsidRPr="004027C2">
        <w:rPr>
          <w:rFonts w:eastAsiaTheme="minorHAnsi" w:cs="Arial"/>
          <w:b/>
          <w:sz w:val="24"/>
          <w:lang w:val="en-ZA"/>
        </w:rPr>
        <w:t>2</w:t>
      </w:r>
    </w:p>
    <w:p w14:paraId="5285BE5F" w14:textId="77777777" w:rsidR="009C00B2" w:rsidRPr="00AD6506" w:rsidRDefault="009C00B2" w:rsidP="009C00B2">
      <w:pPr>
        <w:spacing w:line="360" w:lineRule="auto"/>
        <w:jc w:val="center"/>
        <w:rPr>
          <w:rFonts w:eastAsiaTheme="minorHAnsi" w:cs="Arial"/>
          <w:lang w:val="en-ZA"/>
        </w:rPr>
      </w:pPr>
    </w:p>
    <w:p w14:paraId="6FE5178D" w14:textId="77777777" w:rsidR="009C00B2" w:rsidRPr="00E25CD3" w:rsidRDefault="009C00B2" w:rsidP="009C00B2">
      <w:pPr>
        <w:spacing w:line="360" w:lineRule="auto"/>
        <w:rPr>
          <w:rFonts w:eastAsiaTheme="minorHAnsi" w:cs="Arial"/>
          <w:lang w:val="en-ZA"/>
        </w:rPr>
      </w:pPr>
      <w:r w:rsidRPr="00E25CD3">
        <w:rPr>
          <w:rFonts w:eastAsiaTheme="minorHAnsi" w:cs="Arial"/>
          <w:b/>
          <w:sz w:val="16"/>
          <w:lang w:val="en-ZA"/>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w:t>
      </w:r>
      <w:proofErr w:type="gramStart"/>
      <w:r w:rsidRPr="00E25CD3">
        <w:rPr>
          <w:rFonts w:eastAsiaTheme="minorHAnsi" w:cs="Arial"/>
          <w:b/>
          <w:sz w:val="16"/>
          <w:lang w:val="en-ZA"/>
        </w:rPr>
        <w:t>employee</w:t>
      </w:r>
      <w:proofErr w:type="gramEnd"/>
      <w:r w:rsidRPr="00E25CD3">
        <w:rPr>
          <w:rFonts w:eastAsiaTheme="minorHAnsi" w:cs="Arial"/>
          <w:b/>
          <w:sz w:val="16"/>
          <w:lang w:val="en-ZA"/>
        </w:rPr>
        <w:t xml:space="preserve"> or representative, be disclosed either in whole or in part, to any other third party without the express written consent by the Company or its representative.</w:t>
      </w:r>
    </w:p>
    <w:p w14:paraId="5F3A3892" w14:textId="77777777" w:rsidR="002F7F12" w:rsidRDefault="002F7F12">
      <w:pPr>
        <w:rPr>
          <w:color w:val="000000"/>
          <w:sz w:val="16"/>
        </w:rPr>
      </w:pPr>
    </w:p>
    <w:p w14:paraId="579915E0" w14:textId="033249EB" w:rsidR="00A862F3" w:rsidRPr="00F76E57" w:rsidRDefault="00A862F3">
      <w:pPr>
        <w:rPr>
          <w:color w:val="000000"/>
          <w:sz w:val="16"/>
        </w:rPr>
      </w:pPr>
      <w:r w:rsidRPr="00F76E57">
        <w:rPr>
          <w:color w:val="000000"/>
          <w:sz w:val="16"/>
        </w:rPr>
        <w:br w:type="page"/>
      </w:r>
    </w:p>
    <w:tbl>
      <w:tblPr>
        <w:tblW w:w="95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58"/>
      </w:tblGrid>
      <w:tr w:rsidR="007144E5" w14:paraId="1B7C76B6" w14:textId="77777777" w:rsidTr="00471690">
        <w:tc>
          <w:tcPr>
            <w:tcW w:w="9558" w:type="dxa"/>
            <w:shd w:val="pct10" w:color="auto" w:fill="auto"/>
          </w:tcPr>
          <w:p w14:paraId="509C6932" w14:textId="77777777" w:rsidR="007144E5" w:rsidRDefault="007144E5" w:rsidP="007B2173">
            <w:pPr>
              <w:pStyle w:val="Title"/>
            </w:pPr>
            <w:bookmarkStart w:id="3" w:name="_Toc356476893"/>
            <w:bookmarkStart w:id="4" w:name="_Toc114172002"/>
            <w:r>
              <w:lastRenderedPageBreak/>
              <w:t>TABLE OF CONTENTS</w:t>
            </w:r>
            <w:bookmarkEnd w:id="3"/>
            <w:bookmarkEnd w:id="4"/>
          </w:p>
        </w:tc>
      </w:tr>
    </w:tbl>
    <w:p w14:paraId="10E2EBE7" w14:textId="77777777" w:rsidR="007144E5" w:rsidRDefault="007144E5" w:rsidP="007144E5"/>
    <w:p w14:paraId="5A303D19" w14:textId="65154F05" w:rsidR="006F72AD" w:rsidRDefault="008471BC" w:rsidP="006F72AD">
      <w:pPr>
        <w:pStyle w:val="TOC1"/>
        <w:rPr>
          <w:rFonts w:asciiTheme="minorHAnsi" w:eastAsiaTheme="minorEastAsia" w:hAnsiTheme="minorHAnsi" w:cstheme="minorBidi"/>
          <w:sz w:val="22"/>
          <w:szCs w:val="22"/>
          <w:lang w:val="en-ZA" w:eastAsia="en-ZA"/>
        </w:rPr>
      </w:pPr>
      <w:r w:rsidRPr="00DD6D4F">
        <w:rPr>
          <w:sz w:val="22"/>
          <w:szCs w:val="22"/>
        </w:rPr>
        <w:fldChar w:fldCharType="begin"/>
      </w:r>
      <w:r w:rsidR="008D5A7B" w:rsidRPr="00DD6D4F">
        <w:rPr>
          <w:sz w:val="22"/>
          <w:szCs w:val="22"/>
        </w:rPr>
        <w:instrText xml:space="preserve"> TOC \t "Heading 1,1,Heading 2,2,Title,1" </w:instrText>
      </w:r>
      <w:r w:rsidRPr="00DD6D4F">
        <w:rPr>
          <w:sz w:val="22"/>
          <w:szCs w:val="22"/>
        </w:rPr>
        <w:fldChar w:fldCharType="separate"/>
      </w:r>
      <w:r w:rsidR="006F72AD">
        <w:t>TABLE OF CONTENTS</w:t>
      </w:r>
      <w:r w:rsidR="006F72AD">
        <w:tab/>
      </w:r>
      <w:r w:rsidR="006F72AD">
        <w:fldChar w:fldCharType="begin"/>
      </w:r>
      <w:r w:rsidR="006F72AD">
        <w:instrText xml:space="preserve"> PAGEREF _Toc114172002 \h </w:instrText>
      </w:r>
      <w:r w:rsidR="006F72AD">
        <w:fldChar w:fldCharType="separate"/>
      </w:r>
      <w:r w:rsidR="006F72AD">
        <w:t>2</w:t>
      </w:r>
      <w:r w:rsidR="006F72AD">
        <w:fldChar w:fldCharType="end"/>
      </w:r>
    </w:p>
    <w:p w14:paraId="07A4BCC1" w14:textId="10E3AB22" w:rsidR="006F72AD" w:rsidRDefault="006F72AD" w:rsidP="006F72AD">
      <w:pPr>
        <w:pStyle w:val="TOC1"/>
        <w:rPr>
          <w:rFonts w:asciiTheme="minorHAnsi" w:eastAsiaTheme="minorEastAsia" w:hAnsiTheme="minorHAnsi" w:cstheme="minorBidi"/>
          <w:sz w:val="22"/>
          <w:szCs w:val="22"/>
          <w:lang w:val="en-ZA" w:eastAsia="en-ZA"/>
        </w:rPr>
      </w:pPr>
      <w:r>
        <w:t>ABBREVIATIONS</w:t>
      </w:r>
      <w:r>
        <w:tab/>
      </w:r>
      <w:r>
        <w:fldChar w:fldCharType="begin"/>
      </w:r>
      <w:r>
        <w:instrText xml:space="preserve"> PAGEREF _Toc114172003 \h </w:instrText>
      </w:r>
      <w:r>
        <w:fldChar w:fldCharType="separate"/>
      </w:r>
      <w:r>
        <w:t>3</w:t>
      </w:r>
      <w:r>
        <w:fldChar w:fldCharType="end"/>
      </w:r>
    </w:p>
    <w:p w14:paraId="55E9F554" w14:textId="3962EC71" w:rsidR="006F72AD" w:rsidRDefault="006F72AD" w:rsidP="006F72AD">
      <w:pPr>
        <w:pStyle w:val="TOC1"/>
        <w:rPr>
          <w:rFonts w:asciiTheme="minorHAnsi" w:eastAsiaTheme="minorEastAsia" w:hAnsiTheme="minorHAnsi" w:cstheme="minorBidi"/>
          <w:sz w:val="22"/>
          <w:szCs w:val="22"/>
          <w:lang w:val="en-ZA" w:eastAsia="en-ZA"/>
        </w:rPr>
      </w:pPr>
      <w:r w:rsidRPr="00761000">
        <w:rPr>
          <w:color w:val="000000"/>
        </w:rPr>
        <w:t>GLOSSARY OF TERMS</w:t>
      </w:r>
      <w:r>
        <w:tab/>
      </w:r>
      <w:r>
        <w:fldChar w:fldCharType="begin"/>
      </w:r>
      <w:r>
        <w:instrText xml:space="preserve"> PAGEREF _Toc114172004 \h </w:instrText>
      </w:r>
      <w:r>
        <w:fldChar w:fldCharType="separate"/>
      </w:r>
      <w:r>
        <w:t>4</w:t>
      </w:r>
      <w:r>
        <w:fldChar w:fldCharType="end"/>
      </w:r>
    </w:p>
    <w:p w14:paraId="0B7580B8" w14:textId="25D01116" w:rsidR="006F72AD" w:rsidRDefault="006F72AD" w:rsidP="006F72AD">
      <w:pPr>
        <w:pStyle w:val="TOC1"/>
        <w:rPr>
          <w:rFonts w:asciiTheme="minorHAnsi" w:eastAsiaTheme="minorEastAsia" w:hAnsiTheme="minorHAnsi" w:cstheme="minorBidi"/>
          <w:sz w:val="22"/>
          <w:szCs w:val="22"/>
          <w:lang w:val="en-ZA" w:eastAsia="en-ZA"/>
        </w:rPr>
      </w:pPr>
      <w:r>
        <w:t>1</w:t>
      </w:r>
      <w:r>
        <w:rPr>
          <w:rFonts w:asciiTheme="minorHAnsi" w:eastAsiaTheme="minorEastAsia" w:hAnsiTheme="minorHAnsi" w:cstheme="minorBidi"/>
          <w:sz w:val="22"/>
          <w:szCs w:val="22"/>
          <w:lang w:val="en-ZA" w:eastAsia="en-ZA"/>
        </w:rPr>
        <w:tab/>
      </w:r>
      <w:r>
        <w:t>INTRODUCTION</w:t>
      </w:r>
      <w:r>
        <w:tab/>
      </w:r>
      <w:r>
        <w:fldChar w:fldCharType="begin"/>
      </w:r>
      <w:r>
        <w:instrText xml:space="preserve"> PAGEREF _Toc114172005 \h </w:instrText>
      </w:r>
      <w:r>
        <w:fldChar w:fldCharType="separate"/>
      </w:r>
      <w:r>
        <w:t>5</w:t>
      </w:r>
      <w:r>
        <w:fldChar w:fldCharType="end"/>
      </w:r>
    </w:p>
    <w:p w14:paraId="35D7C738" w14:textId="5213E9D8" w:rsidR="006F72AD" w:rsidRDefault="006F72AD">
      <w:pPr>
        <w:pStyle w:val="TOC2"/>
        <w:rPr>
          <w:rFonts w:asciiTheme="minorHAnsi" w:eastAsiaTheme="minorEastAsia" w:hAnsiTheme="minorHAnsi" w:cstheme="minorBidi"/>
          <w:szCs w:val="22"/>
          <w:lang w:val="en-ZA" w:eastAsia="en-ZA"/>
        </w:rPr>
      </w:pPr>
      <w:r w:rsidRPr="00761000">
        <w:t>1.1</w:t>
      </w:r>
      <w:r>
        <w:rPr>
          <w:rFonts w:asciiTheme="minorHAnsi" w:eastAsiaTheme="minorEastAsia" w:hAnsiTheme="minorHAnsi" w:cstheme="minorBidi"/>
          <w:szCs w:val="22"/>
          <w:lang w:val="en-ZA" w:eastAsia="en-ZA"/>
        </w:rPr>
        <w:tab/>
      </w:r>
      <w:r w:rsidRPr="00761000">
        <w:t>Overview of the Logistics Support implementation phases</w:t>
      </w:r>
      <w:r>
        <w:tab/>
      </w:r>
      <w:r>
        <w:fldChar w:fldCharType="begin"/>
      </w:r>
      <w:r>
        <w:instrText xml:space="preserve"> PAGEREF _Toc114172006 \h </w:instrText>
      </w:r>
      <w:r>
        <w:fldChar w:fldCharType="separate"/>
      </w:r>
      <w:r>
        <w:t>5</w:t>
      </w:r>
      <w:r>
        <w:fldChar w:fldCharType="end"/>
      </w:r>
    </w:p>
    <w:p w14:paraId="320287E9" w14:textId="6DA5CB9B" w:rsidR="006F72AD" w:rsidRDefault="006F72AD">
      <w:pPr>
        <w:pStyle w:val="TOC2"/>
        <w:rPr>
          <w:rFonts w:asciiTheme="minorHAnsi" w:eastAsiaTheme="minorEastAsia" w:hAnsiTheme="minorHAnsi" w:cstheme="minorBidi"/>
          <w:szCs w:val="22"/>
          <w:lang w:val="en-ZA" w:eastAsia="en-ZA"/>
        </w:rPr>
      </w:pPr>
      <w:r>
        <w:t>1.2</w:t>
      </w:r>
      <w:r>
        <w:rPr>
          <w:rFonts w:asciiTheme="minorHAnsi" w:eastAsiaTheme="minorEastAsia" w:hAnsiTheme="minorHAnsi" w:cstheme="minorBidi"/>
          <w:szCs w:val="22"/>
          <w:lang w:val="en-ZA" w:eastAsia="en-ZA"/>
        </w:rPr>
        <w:tab/>
      </w:r>
      <w:r>
        <w:t>Implementation Phases</w:t>
      </w:r>
      <w:r>
        <w:tab/>
      </w:r>
      <w:r>
        <w:fldChar w:fldCharType="begin"/>
      </w:r>
      <w:r>
        <w:instrText xml:space="preserve"> PAGEREF _Toc114172007 \h </w:instrText>
      </w:r>
      <w:r>
        <w:fldChar w:fldCharType="separate"/>
      </w:r>
      <w:r>
        <w:t>6</w:t>
      </w:r>
      <w:r>
        <w:fldChar w:fldCharType="end"/>
      </w:r>
    </w:p>
    <w:p w14:paraId="2624C3F2" w14:textId="587DF20F" w:rsidR="006F72AD" w:rsidRDefault="006F72AD" w:rsidP="006F72AD">
      <w:pPr>
        <w:pStyle w:val="TOC1"/>
        <w:rPr>
          <w:rFonts w:asciiTheme="minorHAnsi" w:eastAsiaTheme="minorEastAsia" w:hAnsiTheme="minorHAnsi" w:cstheme="minorBidi"/>
          <w:sz w:val="22"/>
          <w:szCs w:val="22"/>
          <w:lang w:val="en-ZA" w:eastAsia="en-ZA"/>
        </w:rPr>
      </w:pPr>
      <w:r>
        <w:t>2</w:t>
      </w:r>
      <w:r>
        <w:rPr>
          <w:rFonts w:asciiTheme="minorHAnsi" w:eastAsiaTheme="minorEastAsia" w:hAnsiTheme="minorHAnsi" w:cstheme="minorBidi"/>
          <w:sz w:val="22"/>
          <w:szCs w:val="22"/>
          <w:lang w:val="en-ZA" w:eastAsia="en-ZA"/>
        </w:rPr>
        <w:tab/>
      </w:r>
      <w:r>
        <w:t>ATNS Logistics Maintenance and Support Concept</w:t>
      </w:r>
      <w:r>
        <w:tab/>
      </w:r>
      <w:r>
        <w:fldChar w:fldCharType="begin"/>
      </w:r>
      <w:r>
        <w:instrText xml:space="preserve"> PAGEREF _Toc114172008 \h </w:instrText>
      </w:r>
      <w:r>
        <w:fldChar w:fldCharType="separate"/>
      </w:r>
      <w:r>
        <w:t>7</w:t>
      </w:r>
      <w:r>
        <w:fldChar w:fldCharType="end"/>
      </w:r>
    </w:p>
    <w:p w14:paraId="6B7DEDA2" w14:textId="17FEBF72" w:rsidR="006F72AD" w:rsidRDefault="006F72AD">
      <w:pPr>
        <w:pStyle w:val="TOC2"/>
        <w:rPr>
          <w:rFonts w:asciiTheme="minorHAnsi" w:eastAsiaTheme="minorEastAsia" w:hAnsiTheme="minorHAnsi" w:cstheme="minorBidi"/>
          <w:szCs w:val="22"/>
          <w:lang w:val="en-ZA" w:eastAsia="en-ZA"/>
        </w:rPr>
      </w:pPr>
      <w:r>
        <w:t>2.1</w:t>
      </w:r>
      <w:r>
        <w:rPr>
          <w:rFonts w:asciiTheme="minorHAnsi" w:eastAsiaTheme="minorEastAsia" w:hAnsiTheme="minorHAnsi" w:cstheme="minorBidi"/>
          <w:szCs w:val="22"/>
          <w:lang w:val="en-ZA" w:eastAsia="en-ZA"/>
        </w:rPr>
        <w:tab/>
      </w:r>
      <w:r>
        <w:t>Support concept structure</w:t>
      </w:r>
      <w:r>
        <w:tab/>
      </w:r>
      <w:r>
        <w:fldChar w:fldCharType="begin"/>
      </w:r>
      <w:r>
        <w:instrText xml:space="preserve"> PAGEREF _Toc114172009 \h </w:instrText>
      </w:r>
      <w:r>
        <w:fldChar w:fldCharType="separate"/>
      </w:r>
      <w:r>
        <w:t>7</w:t>
      </w:r>
      <w:r>
        <w:fldChar w:fldCharType="end"/>
      </w:r>
    </w:p>
    <w:p w14:paraId="59124E12" w14:textId="03104A12" w:rsidR="006F72AD" w:rsidRDefault="006F72AD">
      <w:pPr>
        <w:pStyle w:val="TOC2"/>
        <w:rPr>
          <w:rFonts w:asciiTheme="minorHAnsi" w:eastAsiaTheme="minorEastAsia" w:hAnsiTheme="minorHAnsi" w:cstheme="minorBidi"/>
          <w:szCs w:val="22"/>
          <w:lang w:val="en-ZA" w:eastAsia="en-ZA"/>
        </w:rPr>
      </w:pPr>
      <w:r>
        <w:t>2.2</w:t>
      </w:r>
      <w:r>
        <w:rPr>
          <w:rFonts w:asciiTheme="minorHAnsi" w:eastAsiaTheme="minorEastAsia" w:hAnsiTheme="minorHAnsi" w:cstheme="minorBidi"/>
          <w:szCs w:val="22"/>
          <w:lang w:val="en-ZA" w:eastAsia="en-ZA"/>
        </w:rPr>
        <w:tab/>
      </w:r>
      <w:r>
        <w:t>Support Resources</w:t>
      </w:r>
      <w:r>
        <w:tab/>
      </w:r>
      <w:r>
        <w:fldChar w:fldCharType="begin"/>
      </w:r>
      <w:r>
        <w:instrText xml:space="preserve"> PAGEREF _Toc114172010 \h </w:instrText>
      </w:r>
      <w:r>
        <w:fldChar w:fldCharType="separate"/>
      </w:r>
      <w:r>
        <w:t>7</w:t>
      </w:r>
      <w:r>
        <w:fldChar w:fldCharType="end"/>
      </w:r>
    </w:p>
    <w:p w14:paraId="2E49E9DF" w14:textId="540AFDD3" w:rsidR="006F72AD" w:rsidRDefault="006F72AD" w:rsidP="006F72AD">
      <w:pPr>
        <w:pStyle w:val="TOC1"/>
        <w:rPr>
          <w:rFonts w:asciiTheme="minorHAnsi" w:eastAsiaTheme="minorEastAsia" w:hAnsiTheme="minorHAnsi" w:cstheme="minorBidi"/>
          <w:sz w:val="22"/>
          <w:szCs w:val="22"/>
          <w:lang w:val="en-ZA" w:eastAsia="en-ZA"/>
        </w:rPr>
      </w:pPr>
      <w:r>
        <w:t>3</w:t>
      </w:r>
      <w:r>
        <w:rPr>
          <w:rFonts w:asciiTheme="minorHAnsi" w:eastAsiaTheme="minorEastAsia" w:hAnsiTheme="minorHAnsi" w:cstheme="minorBidi"/>
          <w:sz w:val="22"/>
          <w:szCs w:val="22"/>
          <w:lang w:val="en-ZA" w:eastAsia="en-ZA"/>
        </w:rPr>
        <w:tab/>
      </w:r>
      <w:r>
        <w:t>GENERAL INSTRUCTIONS TO BIDDERS</w:t>
      </w:r>
      <w:r>
        <w:tab/>
      </w:r>
      <w:r>
        <w:fldChar w:fldCharType="begin"/>
      </w:r>
      <w:r>
        <w:instrText xml:space="preserve"> PAGEREF _Toc114172011 \h </w:instrText>
      </w:r>
      <w:r>
        <w:fldChar w:fldCharType="separate"/>
      </w:r>
      <w:r>
        <w:t>9</w:t>
      </w:r>
      <w:r>
        <w:fldChar w:fldCharType="end"/>
      </w:r>
    </w:p>
    <w:p w14:paraId="649DE7FA" w14:textId="5EC6CB0C" w:rsidR="006F72AD" w:rsidRDefault="006F72AD" w:rsidP="006F72AD">
      <w:pPr>
        <w:pStyle w:val="TOC1"/>
        <w:rPr>
          <w:rFonts w:asciiTheme="minorHAnsi" w:eastAsiaTheme="minorEastAsia" w:hAnsiTheme="minorHAnsi" w:cstheme="minorBidi"/>
          <w:sz w:val="22"/>
          <w:szCs w:val="22"/>
          <w:lang w:val="en-ZA" w:eastAsia="en-ZA"/>
        </w:rPr>
      </w:pPr>
      <w:r>
        <w:t>4</w:t>
      </w:r>
      <w:r>
        <w:rPr>
          <w:rFonts w:asciiTheme="minorHAnsi" w:eastAsiaTheme="minorEastAsia" w:hAnsiTheme="minorHAnsi" w:cstheme="minorBidi"/>
          <w:sz w:val="22"/>
          <w:szCs w:val="22"/>
          <w:lang w:val="en-ZA" w:eastAsia="en-ZA"/>
        </w:rPr>
        <w:tab/>
      </w:r>
      <w:r>
        <w:t>PHASE 1: DEVELOPMENT PHASE</w:t>
      </w:r>
      <w:r>
        <w:tab/>
      </w:r>
      <w:r>
        <w:fldChar w:fldCharType="begin"/>
      </w:r>
      <w:r>
        <w:instrText xml:space="preserve"> PAGEREF _Toc114172012 \h </w:instrText>
      </w:r>
      <w:r>
        <w:fldChar w:fldCharType="separate"/>
      </w:r>
      <w:r>
        <w:t>10</w:t>
      </w:r>
      <w:r>
        <w:fldChar w:fldCharType="end"/>
      </w:r>
    </w:p>
    <w:p w14:paraId="18D9451A" w14:textId="66D3E305" w:rsidR="006F72AD" w:rsidRDefault="006F72AD">
      <w:pPr>
        <w:pStyle w:val="TOC2"/>
        <w:rPr>
          <w:rFonts w:asciiTheme="minorHAnsi" w:eastAsiaTheme="minorEastAsia" w:hAnsiTheme="minorHAnsi" w:cstheme="minorBidi"/>
          <w:szCs w:val="22"/>
          <w:lang w:val="en-ZA" w:eastAsia="en-ZA"/>
        </w:rPr>
      </w:pPr>
      <w:r>
        <w:t>4.1</w:t>
      </w:r>
      <w:r>
        <w:rPr>
          <w:rFonts w:asciiTheme="minorHAnsi" w:eastAsiaTheme="minorEastAsia" w:hAnsiTheme="minorHAnsi" w:cstheme="minorBidi"/>
          <w:szCs w:val="22"/>
          <w:lang w:val="en-ZA" w:eastAsia="en-ZA"/>
        </w:rPr>
        <w:tab/>
      </w:r>
      <w:r>
        <w:t>System Performance Requirements</w:t>
      </w:r>
      <w:r>
        <w:tab/>
      </w:r>
      <w:r>
        <w:fldChar w:fldCharType="begin"/>
      </w:r>
      <w:r>
        <w:instrText xml:space="preserve"> PAGEREF _Toc114172013 \h </w:instrText>
      </w:r>
      <w:r>
        <w:fldChar w:fldCharType="separate"/>
      </w:r>
      <w:r>
        <w:t>10</w:t>
      </w:r>
      <w:r>
        <w:fldChar w:fldCharType="end"/>
      </w:r>
    </w:p>
    <w:p w14:paraId="623CC3C5" w14:textId="7ED21E36" w:rsidR="006F72AD" w:rsidRDefault="006F72AD" w:rsidP="006F72AD">
      <w:pPr>
        <w:pStyle w:val="TOC1"/>
        <w:rPr>
          <w:rFonts w:asciiTheme="minorHAnsi" w:eastAsiaTheme="minorEastAsia" w:hAnsiTheme="minorHAnsi" w:cstheme="minorBidi"/>
          <w:sz w:val="22"/>
          <w:szCs w:val="22"/>
          <w:lang w:val="en-ZA" w:eastAsia="en-ZA"/>
        </w:rPr>
      </w:pPr>
      <w:r>
        <w:t>5</w:t>
      </w:r>
      <w:r>
        <w:rPr>
          <w:rFonts w:asciiTheme="minorHAnsi" w:eastAsiaTheme="minorEastAsia" w:hAnsiTheme="minorHAnsi" w:cstheme="minorBidi"/>
          <w:sz w:val="22"/>
          <w:szCs w:val="22"/>
          <w:lang w:val="en-ZA" w:eastAsia="en-ZA"/>
        </w:rPr>
        <w:tab/>
      </w:r>
      <w:r>
        <w:t>SUPPORT CONCEPT</w:t>
      </w:r>
      <w:r>
        <w:tab/>
      </w:r>
      <w:r>
        <w:fldChar w:fldCharType="begin"/>
      </w:r>
      <w:r>
        <w:instrText xml:space="preserve"> PAGEREF _Toc114172014 \h </w:instrText>
      </w:r>
      <w:r>
        <w:fldChar w:fldCharType="separate"/>
      </w:r>
      <w:r>
        <w:t>10</w:t>
      </w:r>
      <w:r>
        <w:fldChar w:fldCharType="end"/>
      </w:r>
    </w:p>
    <w:p w14:paraId="502F47CA" w14:textId="0C5196B3" w:rsidR="006F72AD" w:rsidRDefault="006F72AD">
      <w:pPr>
        <w:pStyle w:val="TOC2"/>
        <w:rPr>
          <w:rFonts w:asciiTheme="minorHAnsi" w:eastAsiaTheme="minorEastAsia" w:hAnsiTheme="minorHAnsi" w:cstheme="minorBidi"/>
          <w:szCs w:val="22"/>
          <w:lang w:val="en-ZA" w:eastAsia="en-ZA"/>
        </w:rPr>
      </w:pPr>
      <w:r>
        <w:t>5.1</w:t>
      </w:r>
      <w:r>
        <w:rPr>
          <w:rFonts w:asciiTheme="minorHAnsi" w:eastAsiaTheme="minorEastAsia" w:hAnsiTheme="minorHAnsi" w:cstheme="minorBidi"/>
          <w:szCs w:val="22"/>
          <w:lang w:val="en-ZA" w:eastAsia="en-ZA"/>
        </w:rPr>
        <w:tab/>
      </w:r>
      <w:r>
        <w:t>Logistic Support Implementation Strategy</w:t>
      </w:r>
      <w:r>
        <w:tab/>
      </w:r>
      <w:r>
        <w:fldChar w:fldCharType="begin"/>
      </w:r>
      <w:r>
        <w:instrText xml:space="preserve"> PAGEREF _Toc114172015 \h </w:instrText>
      </w:r>
      <w:r>
        <w:fldChar w:fldCharType="separate"/>
      </w:r>
      <w:r>
        <w:t>11</w:t>
      </w:r>
      <w:r>
        <w:fldChar w:fldCharType="end"/>
      </w:r>
    </w:p>
    <w:p w14:paraId="40E1E773" w14:textId="0925DC73" w:rsidR="006F72AD" w:rsidRDefault="006F72AD">
      <w:pPr>
        <w:pStyle w:val="TOC2"/>
        <w:rPr>
          <w:rFonts w:asciiTheme="minorHAnsi" w:eastAsiaTheme="minorEastAsia" w:hAnsiTheme="minorHAnsi" w:cstheme="minorBidi"/>
          <w:szCs w:val="22"/>
          <w:lang w:val="en-ZA" w:eastAsia="en-ZA"/>
        </w:rPr>
      </w:pPr>
      <w:r>
        <w:t>5.2</w:t>
      </w:r>
      <w:r>
        <w:rPr>
          <w:rFonts w:asciiTheme="minorHAnsi" w:eastAsiaTheme="minorEastAsia" w:hAnsiTheme="minorHAnsi" w:cstheme="minorBidi"/>
          <w:szCs w:val="22"/>
          <w:lang w:val="en-ZA" w:eastAsia="en-ZA"/>
        </w:rPr>
        <w:tab/>
      </w:r>
      <w:r>
        <w:t>Logistic Support Plan (LSP)</w:t>
      </w:r>
      <w:r>
        <w:tab/>
      </w:r>
      <w:r>
        <w:fldChar w:fldCharType="begin"/>
      </w:r>
      <w:r>
        <w:instrText xml:space="preserve"> PAGEREF _Toc114172016 \h </w:instrText>
      </w:r>
      <w:r>
        <w:fldChar w:fldCharType="separate"/>
      </w:r>
      <w:r>
        <w:t>12</w:t>
      </w:r>
      <w:r>
        <w:fldChar w:fldCharType="end"/>
      </w:r>
    </w:p>
    <w:p w14:paraId="3579032A" w14:textId="57657943" w:rsidR="006F72AD" w:rsidRDefault="006F72AD">
      <w:pPr>
        <w:pStyle w:val="TOC2"/>
        <w:rPr>
          <w:rFonts w:asciiTheme="minorHAnsi" w:eastAsiaTheme="minorEastAsia" w:hAnsiTheme="minorHAnsi" w:cstheme="minorBidi"/>
          <w:szCs w:val="22"/>
          <w:lang w:val="en-ZA" w:eastAsia="en-ZA"/>
        </w:rPr>
      </w:pPr>
      <w:r>
        <w:t>5.3</w:t>
      </w:r>
      <w:r>
        <w:rPr>
          <w:rFonts w:asciiTheme="minorHAnsi" w:eastAsiaTheme="minorEastAsia" w:hAnsiTheme="minorHAnsi" w:cstheme="minorBidi"/>
          <w:szCs w:val="22"/>
          <w:lang w:val="en-ZA" w:eastAsia="en-ZA"/>
        </w:rPr>
        <w:tab/>
      </w:r>
      <w:r>
        <w:t>Configuration Management Plan (CMP)</w:t>
      </w:r>
      <w:r>
        <w:tab/>
      </w:r>
      <w:r>
        <w:fldChar w:fldCharType="begin"/>
      </w:r>
      <w:r>
        <w:instrText xml:space="preserve"> PAGEREF _Toc114172017 \h </w:instrText>
      </w:r>
      <w:r>
        <w:fldChar w:fldCharType="separate"/>
      </w:r>
      <w:r>
        <w:t>27</w:t>
      </w:r>
      <w:r>
        <w:fldChar w:fldCharType="end"/>
      </w:r>
    </w:p>
    <w:p w14:paraId="7E7B3AAB" w14:textId="77B269E3" w:rsidR="006F72AD" w:rsidRDefault="006F72AD">
      <w:pPr>
        <w:pStyle w:val="TOC2"/>
        <w:rPr>
          <w:rFonts w:asciiTheme="minorHAnsi" w:eastAsiaTheme="minorEastAsia" w:hAnsiTheme="minorHAnsi" w:cstheme="minorBidi"/>
          <w:szCs w:val="22"/>
          <w:lang w:val="en-ZA" w:eastAsia="en-ZA"/>
        </w:rPr>
      </w:pPr>
      <w:r>
        <w:t>5.4</w:t>
      </w:r>
      <w:r>
        <w:rPr>
          <w:rFonts w:asciiTheme="minorHAnsi" w:eastAsiaTheme="minorEastAsia" w:hAnsiTheme="minorHAnsi" w:cstheme="minorBidi"/>
          <w:szCs w:val="22"/>
          <w:lang w:val="en-ZA" w:eastAsia="en-ZA"/>
        </w:rPr>
        <w:tab/>
      </w:r>
      <w:r>
        <w:t>Total LRU Repair Costs (over the System Lifespan)</w:t>
      </w:r>
      <w:r>
        <w:tab/>
      </w:r>
      <w:r>
        <w:fldChar w:fldCharType="begin"/>
      </w:r>
      <w:r>
        <w:instrText xml:space="preserve"> PAGEREF _Toc114172018 \h </w:instrText>
      </w:r>
      <w:r>
        <w:fldChar w:fldCharType="separate"/>
      </w:r>
      <w:r>
        <w:t>28</w:t>
      </w:r>
      <w:r>
        <w:fldChar w:fldCharType="end"/>
      </w:r>
    </w:p>
    <w:p w14:paraId="5886BF36" w14:textId="5ED5FE3C" w:rsidR="006F72AD" w:rsidRDefault="006F72AD">
      <w:pPr>
        <w:pStyle w:val="TOC2"/>
        <w:rPr>
          <w:rFonts w:asciiTheme="minorHAnsi" w:eastAsiaTheme="minorEastAsia" w:hAnsiTheme="minorHAnsi" w:cstheme="minorBidi"/>
          <w:szCs w:val="22"/>
          <w:lang w:val="en-ZA" w:eastAsia="en-ZA"/>
        </w:rPr>
      </w:pPr>
      <w:r>
        <w:t>5.5</w:t>
      </w:r>
      <w:r>
        <w:rPr>
          <w:rFonts w:asciiTheme="minorHAnsi" w:eastAsiaTheme="minorEastAsia" w:hAnsiTheme="minorHAnsi" w:cstheme="minorBidi"/>
          <w:szCs w:val="22"/>
          <w:lang w:val="en-ZA" w:eastAsia="en-ZA"/>
        </w:rPr>
        <w:tab/>
      </w:r>
      <w:r>
        <w:t>System Lifespan</w:t>
      </w:r>
      <w:r>
        <w:tab/>
      </w:r>
      <w:r>
        <w:fldChar w:fldCharType="begin"/>
      </w:r>
      <w:r>
        <w:instrText xml:space="preserve"> PAGEREF _Toc114172019 \h </w:instrText>
      </w:r>
      <w:r>
        <w:fldChar w:fldCharType="separate"/>
      </w:r>
      <w:r>
        <w:t>28</w:t>
      </w:r>
      <w:r>
        <w:fldChar w:fldCharType="end"/>
      </w:r>
    </w:p>
    <w:p w14:paraId="446255A8" w14:textId="6782D06A" w:rsidR="006F72AD" w:rsidRDefault="006F72AD">
      <w:pPr>
        <w:pStyle w:val="TOC2"/>
        <w:rPr>
          <w:rFonts w:asciiTheme="minorHAnsi" w:eastAsiaTheme="minorEastAsia" w:hAnsiTheme="minorHAnsi" w:cstheme="minorBidi"/>
          <w:szCs w:val="22"/>
          <w:lang w:val="en-ZA" w:eastAsia="en-ZA"/>
        </w:rPr>
      </w:pPr>
      <w:r>
        <w:t>5.6</w:t>
      </w:r>
      <w:r>
        <w:rPr>
          <w:rFonts w:asciiTheme="minorHAnsi" w:eastAsiaTheme="minorEastAsia" w:hAnsiTheme="minorHAnsi" w:cstheme="minorBidi"/>
          <w:szCs w:val="22"/>
          <w:lang w:val="en-ZA" w:eastAsia="en-ZA"/>
        </w:rPr>
        <w:tab/>
      </w:r>
      <w:r>
        <w:t>Interface Control Document (ICD)</w:t>
      </w:r>
      <w:r>
        <w:tab/>
      </w:r>
      <w:r>
        <w:fldChar w:fldCharType="begin"/>
      </w:r>
      <w:r>
        <w:instrText xml:space="preserve"> PAGEREF _Toc114172020 \h </w:instrText>
      </w:r>
      <w:r>
        <w:fldChar w:fldCharType="separate"/>
      </w:r>
      <w:r>
        <w:t>29</w:t>
      </w:r>
      <w:r>
        <w:fldChar w:fldCharType="end"/>
      </w:r>
    </w:p>
    <w:p w14:paraId="0B7CDC1C" w14:textId="27992489" w:rsidR="006F72AD" w:rsidRDefault="006F72AD">
      <w:pPr>
        <w:pStyle w:val="TOC2"/>
        <w:rPr>
          <w:rFonts w:asciiTheme="minorHAnsi" w:eastAsiaTheme="minorEastAsia" w:hAnsiTheme="minorHAnsi" w:cstheme="minorBidi"/>
          <w:szCs w:val="22"/>
          <w:lang w:val="en-ZA" w:eastAsia="en-ZA"/>
        </w:rPr>
      </w:pPr>
      <w:r>
        <w:t>5.7</w:t>
      </w:r>
      <w:r>
        <w:rPr>
          <w:rFonts w:asciiTheme="minorHAnsi" w:eastAsiaTheme="minorEastAsia" w:hAnsiTheme="minorHAnsi" w:cstheme="minorBidi"/>
          <w:szCs w:val="22"/>
          <w:lang w:val="en-ZA" w:eastAsia="en-ZA"/>
        </w:rPr>
        <w:tab/>
      </w:r>
      <w:r>
        <w:t>Other Project Requirements</w:t>
      </w:r>
      <w:r>
        <w:tab/>
      </w:r>
      <w:r>
        <w:fldChar w:fldCharType="begin"/>
      </w:r>
      <w:r>
        <w:instrText xml:space="preserve"> PAGEREF _Toc114172021 \h </w:instrText>
      </w:r>
      <w:r>
        <w:fldChar w:fldCharType="separate"/>
      </w:r>
      <w:r>
        <w:t>29</w:t>
      </w:r>
      <w:r>
        <w:fldChar w:fldCharType="end"/>
      </w:r>
    </w:p>
    <w:p w14:paraId="5014DBFD" w14:textId="42248721" w:rsidR="006F72AD" w:rsidRDefault="006F72AD">
      <w:pPr>
        <w:pStyle w:val="TOC2"/>
        <w:rPr>
          <w:rFonts w:asciiTheme="minorHAnsi" w:eastAsiaTheme="minorEastAsia" w:hAnsiTheme="minorHAnsi" w:cstheme="minorBidi"/>
          <w:szCs w:val="22"/>
          <w:lang w:val="en-ZA" w:eastAsia="en-ZA"/>
        </w:rPr>
      </w:pPr>
      <w:r>
        <w:t>5.8</w:t>
      </w:r>
      <w:r>
        <w:rPr>
          <w:rFonts w:asciiTheme="minorHAnsi" w:eastAsiaTheme="minorEastAsia" w:hAnsiTheme="minorHAnsi" w:cstheme="minorBidi"/>
          <w:szCs w:val="22"/>
          <w:lang w:val="en-ZA" w:eastAsia="en-ZA"/>
        </w:rPr>
        <w:tab/>
      </w:r>
      <w:r>
        <w:t>Software Licenses</w:t>
      </w:r>
      <w:r>
        <w:tab/>
      </w:r>
      <w:r>
        <w:fldChar w:fldCharType="begin"/>
      </w:r>
      <w:r>
        <w:instrText xml:space="preserve"> PAGEREF _Toc114172022 \h </w:instrText>
      </w:r>
      <w:r>
        <w:fldChar w:fldCharType="separate"/>
      </w:r>
      <w:r>
        <w:t>29</w:t>
      </w:r>
      <w:r>
        <w:fldChar w:fldCharType="end"/>
      </w:r>
    </w:p>
    <w:p w14:paraId="4B484D21" w14:textId="03274A2F" w:rsidR="006F72AD" w:rsidRDefault="006F72AD" w:rsidP="006F72AD">
      <w:pPr>
        <w:pStyle w:val="TOC1"/>
        <w:rPr>
          <w:rFonts w:asciiTheme="minorHAnsi" w:eastAsiaTheme="minorEastAsia" w:hAnsiTheme="minorHAnsi" w:cstheme="minorBidi"/>
          <w:sz w:val="22"/>
          <w:szCs w:val="22"/>
          <w:lang w:val="en-ZA" w:eastAsia="en-ZA"/>
        </w:rPr>
      </w:pPr>
      <w:r>
        <w:t>6</w:t>
      </w:r>
      <w:r>
        <w:rPr>
          <w:rFonts w:asciiTheme="minorHAnsi" w:eastAsiaTheme="minorEastAsia" w:hAnsiTheme="minorHAnsi" w:cstheme="minorBidi"/>
          <w:sz w:val="22"/>
          <w:szCs w:val="22"/>
          <w:lang w:val="en-ZA" w:eastAsia="en-ZA"/>
        </w:rPr>
        <w:tab/>
      </w:r>
      <w:r>
        <w:t>PHASE 2: IMPLEMENTATION PHASE</w:t>
      </w:r>
      <w:r>
        <w:tab/>
      </w:r>
      <w:r>
        <w:fldChar w:fldCharType="begin"/>
      </w:r>
      <w:r>
        <w:instrText xml:space="preserve"> PAGEREF _Toc114172023 \h </w:instrText>
      </w:r>
      <w:r>
        <w:fldChar w:fldCharType="separate"/>
      </w:r>
      <w:r>
        <w:t>30</w:t>
      </w:r>
      <w:r>
        <w:fldChar w:fldCharType="end"/>
      </w:r>
    </w:p>
    <w:p w14:paraId="2FC3CB1F" w14:textId="0761FED5" w:rsidR="006F72AD" w:rsidRDefault="006F72AD">
      <w:pPr>
        <w:pStyle w:val="TOC2"/>
        <w:rPr>
          <w:rFonts w:asciiTheme="minorHAnsi" w:eastAsiaTheme="minorEastAsia" w:hAnsiTheme="minorHAnsi" w:cstheme="minorBidi"/>
          <w:szCs w:val="22"/>
          <w:lang w:val="en-ZA" w:eastAsia="en-ZA"/>
        </w:rPr>
      </w:pPr>
      <w:r>
        <w:t>6.1</w:t>
      </w:r>
      <w:r>
        <w:rPr>
          <w:rFonts w:asciiTheme="minorHAnsi" w:eastAsiaTheme="minorEastAsia" w:hAnsiTheme="minorHAnsi" w:cstheme="minorBidi"/>
          <w:szCs w:val="22"/>
          <w:lang w:val="en-ZA" w:eastAsia="en-ZA"/>
        </w:rPr>
        <w:tab/>
      </w:r>
      <w:r>
        <w:t>Provision of Training Courses (D)</w:t>
      </w:r>
      <w:r>
        <w:tab/>
      </w:r>
      <w:r>
        <w:fldChar w:fldCharType="begin"/>
      </w:r>
      <w:r>
        <w:instrText xml:space="preserve"> PAGEREF _Toc114172024 \h </w:instrText>
      </w:r>
      <w:r>
        <w:fldChar w:fldCharType="separate"/>
      </w:r>
      <w:r>
        <w:t>30</w:t>
      </w:r>
      <w:r>
        <w:fldChar w:fldCharType="end"/>
      </w:r>
    </w:p>
    <w:p w14:paraId="05543FD4" w14:textId="1A955242" w:rsidR="006F72AD" w:rsidRDefault="006F72AD">
      <w:pPr>
        <w:pStyle w:val="TOC2"/>
        <w:rPr>
          <w:rFonts w:asciiTheme="minorHAnsi" w:eastAsiaTheme="minorEastAsia" w:hAnsiTheme="minorHAnsi" w:cstheme="minorBidi"/>
          <w:szCs w:val="22"/>
          <w:lang w:val="en-ZA" w:eastAsia="en-ZA"/>
        </w:rPr>
      </w:pPr>
      <w:r>
        <w:t>6.2</w:t>
      </w:r>
      <w:r>
        <w:rPr>
          <w:rFonts w:asciiTheme="minorHAnsi" w:eastAsiaTheme="minorEastAsia" w:hAnsiTheme="minorHAnsi" w:cstheme="minorBidi"/>
          <w:szCs w:val="22"/>
          <w:lang w:val="en-ZA" w:eastAsia="en-ZA"/>
        </w:rPr>
        <w:tab/>
      </w:r>
      <w:r>
        <w:t>Delivery of all Documentation (D)</w:t>
      </w:r>
      <w:r>
        <w:tab/>
      </w:r>
      <w:r>
        <w:fldChar w:fldCharType="begin"/>
      </w:r>
      <w:r>
        <w:instrText xml:space="preserve"> PAGEREF _Toc114172025 \h </w:instrText>
      </w:r>
      <w:r>
        <w:fldChar w:fldCharType="separate"/>
      </w:r>
      <w:r>
        <w:t>30</w:t>
      </w:r>
      <w:r>
        <w:fldChar w:fldCharType="end"/>
      </w:r>
    </w:p>
    <w:p w14:paraId="0C215A25" w14:textId="5665282D" w:rsidR="006F72AD" w:rsidRDefault="006F72AD">
      <w:pPr>
        <w:pStyle w:val="TOC2"/>
        <w:rPr>
          <w:rFonts w:asciiTheme="minorHAnsi" w:eastAsiaTheme="minorEastAsia" w:hAnsiTheme="minorHAnsi" w:cstheme="minorBidi"/>
          <w:szCs w:val="22"/>
          <w:lang w:val="en-ZA" w:eastAsia="en-ZA"/>
        </w:rPr>
      </w:pPr>
      <w:r>
        <w:t>6.3</w:t>
      </w:r>
      <w:r>
        <w:rPr>
          <w:rFonts w:asciiTheme="minorHAnsi" w:eastAsiaTheme="minorEastAsia" w:hAnsiTheme="minorHAnsi" w:cstheme="minorBidi"/>
          <w:szCs w:val="22"/>
          <w:lang w:val="en-ZA" w:eastAsia="en-ZA"/>
        </w:rPr>
        <w:tab/>
      </w:r>
      <w:r>
        <w:t>Delivery of Spares (D)</w:t>
      </w:r>
      <w:r>
        <w:tab/>
      </w:r>
      <w:r>
        <w:fldChar w:fldCharType="begin"/>
      </w:r>
      <w:r>
        <w:instrText xml:space="preserve"> PAGEREF _Toc114172026 \h </w:instrText>
      </w:r>
      <w:r>
        <w:fldChar w:fldCharType="separate"/>
      </w:r>
      <w:r>
        <w:t>30</w:t>
      </w:r>
      <w:r>
        <w:fldChar w:fldCharType="end"/>
      </w:r>
    </w:p>
    <w:p w14:paraId="768C04C5" w14:textId="11554D0D" w:rsidR="006F72AD" w:rsidRDefault="006F72AD">
      <w:pPr>
        <w:pStyle w:val="TOC2"/>
        <w:rPr>
          <w:rFonts w:asciiTheme="minorHAnsi" w:eastAsiaTheme="minorEastAsia" w:hAnsiTheme="minorHAnsi" w:cstheme="minorBidi"/>
          <w:szCs w:val="22"/>
          <w:lang w:val="en-ZA" w:eastAsia="en-ZA"/>
        </w:rPr>
      </w:pPr>
      <w:r>
        <w:t>6.4</w:t>
      </w:r>
      <w:r>
        <w:rPr>
          <w:rFonts w:asciiTheme="minorHAnsi" w:eastAsiaTheme="minorEastAsia" w:hAnsiTheme="minorHAnsi" w:cstheme="minorBidi"/>
          <w:szCs w:val="22"/>
          <w:lang w:val="en-ZA" w:eastAsia="en-ZA"/>
        </w:rPr>
        <w:tab/>
      </w:r>
      <w:r>
        <w:t>Delivery of Software Licenses (D)</w:t>
      </w:r>
      <w:r>
        <w:tab/>
      </w:r>
      <w:r>
        <w:fldChar w:fldCharType="begin"/>
      </w:r>
      <w:r>
        <w:instrText xml:space="preserve"> PAGEREF _Toc114172027 \h </w:instrText>
      </w:r>
      <w:r>
        <w:fldChar w:fldCharType="separate"/>
      </w:r>
      <w:r>
        <w:t>30</w:t>
      </w:r>
      <w:r>
        <w:fldChar w:fldCharType="end"/>
      </w:r>
    </w:p>
    <w:p w14:paraId="749FF6C5" w14:textId="015446B7" w:rsidR="006F72AD" w:rsidRDefault="006F72AD">
      <w:pPr>
        <w:pStyle w:val="TOC2"/>
        <w:rPr>
          <w:rFonts w:asciiTheme="minorHAnsi" w:eastAsiaTheme="minorEastAsia" w:hAnsiTheme="minorHAnsi" w:cstheme="minorBidi"/>
          <w:szCs w:val="22"/>
          <w:lang w:val="en-ZA" w:eastAsia="en-ZA"/>
        </w:rPr>
      </w:pPr>
      <w:r>
        <w:t>6.5</w:t>
      </w:r>
      <w:r>
        <w:rPr>
          <w:rFonts w:asciiTheme="minorHAnsi" w:eastAsiaTheme="minorEastAsia" w:hAnsiTheme="minorHAnsi" w:cstheme="minorBidi"/>
          <w:szCs w:val="22"/>
          <w:lang w:val="en-ZA" w:eastAsia="en-ZA"/>
        </w:rPr>
        <w:tab/>
      </w:r>
      <w:r>
        <w:t>Delivery of Test Equipment (D)</w:t>
      </w:r>
      <w:r>
        <w:tab/>
      </w:r>
      <w:r>
        <w:fldChar w:fldCharType="begin"/>
      </w:r>
      <w:r>
        <w:instrText xml:space="preserve"> PAGEREF _Toc114172028 \h </w:instrText>
      </w:r>
      <w:r>
        <w:fldChar w:fldCharType="separate"/>
      </w:r>
      <w:r>
        <w:t>31</w:t>
      </w:r>
      <w:r>
        <w:fldChar w:fldCharType="end"/>
      </w:r>
    </w:p>
    <w:p w14:paraId="37CAD17D" w14:textId="195BFCAF" w:rsidR="006F72AD" w:rsidRDefault="006F72AD">
      <w:pPr>
        <w:pStyle w:val="TOC2"/>
        <w:rPr>
          <w:rFonts w:asciiTheme="minorHAnsi" w:eastAsiaTheme="minorEastAsia" w:hAnsiTheme="minorHAnsi" w:cstheme="minorBidi"/>
          <w:szCs w:val="22"/>
          <w:lang w:val="en-ZA" w:eastAsia="en-ZA"/>
        </w:rPr>
      </w:pPr>
      <w:r>
        <w:t>6.6</w:t>
      </w:r>
      <w:r>
        <w:rPr>
          <w:rFonts w:asciiTheme="minorHAnsi" w:eastAsiaTheme="minorEastAsia" w:hAnsiTheme="minorHAnsi" w:cstheme="minorBidi"/>
          <w:szCs w:val="22"/>
          <w:lang w:val="en-ZA" w:eastAsia="en-ZA"/>
        </w:rPr>
        <w:tab/>
      </w:r>
      <w:r>
        <w:t>Issuing of As-built documents(D)</w:t>
      </w:r>
      <w:r>
        <w:tab/>
      </w:r>
      <w:r>
        <w:fldChar w:fldCharType="begin"/>
      </w:r>
      <w:r>
        <w:instrText xml:space="preserve"> PAGEREF _Toc114172029 \h </w:instrText>
      </w:r>
      <w:r>
        <w:fldChar w:fldCharType="separate"/>
      </w:r>
      <w:r>
        <w:t>31</w:t>
      </w:r>
      <w:r>
        <w:fldChar w:fldCharType="end"/>
      </w:r>
    </w:p>
    <w:p w14:paraId="7AD36DDE" w14:textId="43060E2D" w:rsidR="006F72AD" w:rsidRDefault="006F72AD" w:rsidP="006F72AD">
      <w:pPr>
        <w:pStyle w:val="TOC1"/>
        <w:rPr>
          <w:rFonts w:asciiTheme="minorHAnsi" w:eastAsiaTheme="minorEastAsia" w:hAnsiTheme="minorHAnsi" w:cstheme="minorBidi"/>
          <w:sz w:val="22"/>
          <w:szCs w:val="22"/>
          <w:lang w:val="en-ZA" w:eastAsia="en-ZA"/>
        </w:rPr>
      </w:pPr>
      <w:r>
        <w:t>7</w:t>
      </w:r>
      <w:r>
        <w:rPr>
          <w:rFonts w:asciiTheme="minorHAnsi" w:eastAsiaTheme="minorEastAsia" w:hAnsiTheme="minorHAnsi" w:cstheme="minorBidi"/>
          <w:sz w:val="22"/>
          <w:szCs w:val="22"/>
          <w:lang w:val="en-ZA" w:eastAsia="en-ZA"/>
        </w:rPr>
        <w:tab/>
      </w:r>
      <w:r>
        <w:t>PHASE 3 - VALIDATION PHASE (PBU)</w:t>
      </w:r>
      <w:r>
        <w:tab/>
      </w:r>
      <w:r>
        <w:fldChar w:fldCharType="begin"/>
      </w:r>
      <w:r>
        <w:instrText xml:space="preserve"> PAGEREF _Toc114172030 \h </w:instrText>
      </w:r>
      <w:r>
        <w:fldChar w:fldCharType="separate"/>
      </w:r>
      <w:r>
        <w:t>32</w:t>
      </w:r>
      <w:r>
        <w:fldChar w:fldCharType="end"/>
      </w:r>
    </w:p>
    <w:p w14:paraId="1C2AC61A" w14:textId="510DF4FA" w:rsidR="006F72AD" w:rsidRDefault="006F72AD">
      <w:pPr>
        <w:pStyle w:val="TOC2"/>
        <w:rPr>
          <w:rFonts w:asciiTheme="minorHAnsi" w:eastAsiaTheme="minorEastAsia" w:hAnsiTheme="minorHAnsi" w:cstheme="minorBidi"/>
          <w:szCs w:val="22"/>
          <w:lang w:val="en-ZA" w:eastAsia="en-ZA"/>
        </w:rPr>
      </w:pPr>
      <w:r>
        <w:t>7.1</w:t>
      </w:r>
      <w:r>
        <w:rPr>
          <w:rFonts w:asciiTheme="minorHAnsi" w:eastAsiaTheme="minorEastAsia" w:hAnsiTheme="minorHAnsi" w:cstheme="minorBidi"/>
          <w:szCs w:val="22"/>
          <w:lang w:val="en-ZA" w:eastAsia="en-ZA"/>
        </w:rPr>
        <w:tab/>
      </w:r>
      <w:r>
        <w:t>PBU</w:t>
      </w:r>
      <w:r>
        <w:tab/>
      </w:r>
      <w:r>
        <w:fldChar w:fldCharType="begin"/>
      </w:r>
      <w:r>
        <w:instrText xml:space="preserve"> PAGEREF _Toc114172031 \h </w:instrText>
      </w:r>
      <w:r>
        <w:fldChar w:fldCharType="separate"/>
      </w:r>
      <w:r>
        <w:t>32</w:t>
      </w:r>
      <w:r>
        <w:fldChar w:fldCharType="end"/>
      </w:r>
    </w:p>
    <w:p w14:paraId="2FFE8F04" w14:textId="35F6E39F" w:rsidR="006F72AD" w:rsidRDefault="006F72AD">
      <w:pPr>
        <w:pStyle w:val="TOC2"/>
        <w:rPr>
          <w:rFonts w:asciiTheme="minorHAnsi" w:eastAsiaTheme="minorEastAsia" w:hAnsiTheme="minorHAnsi" w:cstheme="minorBidi"/>
          <w:szCs w:val="22"/>
          <w:lang w:val="en-ZA" w:eastAsia="en-ZA"/>
        </w:rPr>
      </w:pPr>
      <w:r>
        <w:t>7.2</w:t>
      </w:r>
      <w:r>
        <w:rPr>
          <w:rFonts w:asciiTheme="minorHAnsi" w:eastAsiaTheme="minorEastAsia" w:hAnsiTheme="minorHAnsi" w:cstheme="minorBidi"/>
          <w:szCs w:val="22"/>
          <w:lang w:val="en-ZA" w:eastAsia="en-ZA"/>
        </w:rPr>
        <w:tab/>
      </w:r>
      <w:r>
        <w:t>Verification</w:t>
      </w:r>
      <w:r>
        <w:tab/>
      </w:r>
      <w:r>
        <w:fldChar w:fldCharType="begin"/>
      </w:r>
      <w:r>
        <w:instrText xml:space="preserve"> PAGEREF _Toc114172032 \h </w:instrText>
      </w:r>
      <w:r>
        <w:fldChar w:fldCharType="separate"/>
      </w:r>
      <w:r>
        <w:t>34</w:t>
      </w:r>
      <w:r>
        <w:fldChar w:fldCharType="end"/>
      </w:r>
    </w:p>
    <w:p w14:paraId="53C14F70" w14:textId="0E9D35F3" w:rsidR="006F72AD" w:rsidRDefault="006F72AD">
      <w:pPr>
        <w:pStyle w:val="TOC2"/>
        <w:rPr>
          <w:rFonts w:asciiTheme="minorHAnsi" w:eastAsiaTheme="minorEastAsia" w:hAnsiTheme="minorHAnsi" w:cstheme="minorBidi"/>
          <w:szCs w:val="22"/>
          <w:lang w:val="en-ZA" w:eastAsia="en-ZA"/>
        </w:rPr>
      </w:pPr>
      <w:r>
        <w:t>7.3</w:t>
      </w:r>
      <w:r>
        <w:rPr>
          <w:rFonts w:asciiTheme="minorHAnsi" w:eastAsiaTheme="minorEastAsia" w:hAnsiTheme="minorHAnsi" w:cstheme="minorBidi"/>
          <w:szCs w:val="22"/>
          <w:lang w:val="en-ZA" w:eastAsia="en-ZA"/>
        </w:rPr>
        <w:tab/>
      </w:r>
      <w:r>
        <w:t>Update</w:t>
      </w:r>
      <w:r>
        <w:tab/>
      </w:r>
      <w:r>
        <w:fldChar w:fldCharType="begin"/>
      </w:r>
      <w:r>
        <w:instrText xml:space="preserve"> PAGEREF _Toc114172033 \h </w:instrText>
      </w:r>
      <w:r>
        <w:fldChar w:fldCharType="separate"/>
      </w:r>
      <w:r>
        <w:t>36</w:t>
      </w:r>
      <w:r>
        <w:fldChar w:fldCharType="end"/>
      </w:r>
    </w:p>
    <w:p w14:paraId="3A11645D" w14:textId="353FDF0C" w:rsidR="006F72AD" w:rsidRDefault="006F72AD" w:rsidP="006F72AD">
      <w:pPr>
        <w:pStyle w:val="TOC1"/>
        <w:rPr>
          <w:rFonts w:asciiTheme="minorHAnsi" w:eastAsiaTheme="minorEastAsia" w:hAnsiTheme="minorHAnsi" w:cstheme="minorBidi"/>
          <w:sz w:val="22"/>
          <w:szCs w:val="22"/>
          <w:lang w:val="en-ZA" w:eastAsia="en-ZA"/>
        </w:rPr>
      </w:pPr>
      <w:r>
        <w:t>8</w:t>
      </w:r>
      <w:r>
        <w:rPr>
          <w:rFonts w:asciiTheme="minorHAnsi" w:eastAsiaTheme="minorEastAsia" w:hAnsiTheme="minorHAnsi" w:cstheme="minorBidi"/>
          <w:sz w:val="22"/>
          <w:szCs w:val="22"/>
          <w:lang w:val="en-ZA" w:eastAsia="en-ZA"/>
        </w:rPr>
        <w:tab/>
      </w:r>
      <w:r>
        <w:t>PHASE 4: OPERATION/ APPLICATION PHASE</w:t>
      </w:r>
      <w:r>
        <w:tab/>
      </w:r>
      <w:r>
        <w:fldChar w:fldCharType="begin"/>
      </w:r>
      <w:r>
        <w:instrText xml:space="preserve"> PAGEREF _Toc114172034 \h </w:instrText>
      </w:r>
      <w:r>
        <w:fldChar w:fldCharType="separate"/>
      </w:r>
      <w:r>
        <w:t>36</w:t>
      </w:r>
      <w:r>
        <w:fldChar w:fldCharType="end"/>
      </w:r>
    </w:p>
    <w:p w14:paraId="4844141C" w14:textId="3D83C610" w:rsidR="006F72AD" w:rsidRDefault="006F72AD">
      <w:pPr>
        <w:pStyle w:val="TOC2"/>
        <w:rPr>
          <w:rFonts w:asciiTheme="minorHAnsi" w:eastAsiaTheme="minorEastAsia" w:hAnsiTheme="minorHAnsi" w:cstheme="minorBidi"/>
          <w:szCs w:val="22"/>
          <w:lang w:val="en-ZA" w:eastAsia="en-ZA"/>
        </w:rPr>
      </w:pPr>
      <w:r>
        <w:t>8.1</w:t>
      </w:r>
      <w:r>
        <w:rPr>
          <w:rFonts w:asciiTheme="minorHAnsi" w:eastAsiaTheme="minorEastAsia" w:hAnsiTheme="minorHAnsi" w:cstheme="minorBidi"/>
          <w:szCs w:val="22"/>
          <w:lang w:val="en-ZA" w:eastAsia="en-ZA"/>
        </w:rPr>
        <w:tab/>
      </w:r>
      <w:r>
        <w:t>Application of Logistic Support Plan</w:t>
      </w:r>
      <w:r>
        <w:tab/>
      </w:r>
      <w:r>
        <w:fldChar w:fldCharType="begin"/>
      </w:r>
      <w:r>
        <w:instrText xml:space="preserve"> PAGEREF _Toc114172035 \h </w:instrText>
      </w:r>
      <w:r>
        <w:fldChar w:fldCharType="separate"/>
      </w:r>
      <w:r>
        <w:t>36</w:t>
      </w:r>
      <w:r>
        <w:fldChar w:fldCharType="end"/>
      </w:r>
    </w:p>
    <w:p w14:paraId="76C44538" w14:textId="4E59A20E" w:rsidR="006F72AD" w:rsidRDefault="006F72AD" w:rsidP="006F72AD">
      <w:pPr>
        <w:pStyle w:val="TOC1"/>
        <w:rPr>
          <w:rFonts w:asciiTheme="minorHAnsi" w:eastAsiaTheme="minorEastAsia" w:hAnsiTheme="minorHAnsi" w:cstheme="minorBidi"/>
          <w:sz w:val="22"/>
          <w:szCs w:val="22"/>
          <w:lang w:val="en-ZA" w:eastAsia="en-ZA"/>
        </w:rPr>
      </w:pPr>
      <w:r>
        <w:t>9</w:t>
      </w:r>
      <w:r>
        <w:rPr>
          <w:rFonts w:asciiTheme="minorHAnsi" w:eastAsiaTheme="minorEastAsia" w:hAnsiTheme="minorHAnsi" w:cstheme="minorBidi"/>
          <w:sz w:val="22"/>
          <w:szCs w:val="22"/>
          <w:lang w:val="en-ZA" w:eastAsia="en-ZA"/>
        </w:rPr>
        <w:tab/>
      </w:r>
      <w:r>
        <w:t>MAINTENANCE SUPPORT CONTRACT</w:t>
      </w:r>
      <w:r>
        <w:tab/>
      </w:r>
      <w:r>
        <w:fldChar w:fldCharType="begin"/>
      </w:r>
      <w:r>
        <w:instrText xml:space="preserve"> PAGEREF _Toc114172036 \h </w:instrText>
      </w:r>
      <w:r>
        <w:fldChar w:fldCharType="separate"/>
      </w:r>
      <w:r>
        <w:t>39</w:t>
      </w:r>
      <w:r>
        <w:fldChar w:fldCharType="end"/>
      </w:r>
    </w:p>
    <w:p w14:paraId="62A06762" w14:textId="698D10D8" w:rsidR="006F72AD" w:rsidRDefault="006F72AD">
      <w:pPr>
        <w:pStyle w:val="TOC2"/>
        <w:rPr>
          <w:rFonts w:asciiTheme="minorHAnsi" w:eastAsiaTheme="minorEastAsia" w:hAnsiTheme="minorHAnsi" w:cstheme="minorBidi"/>
          <w:szCs w:val="22"/>
          <w:lang w:val="en-ZA" w:eastAsia="en-ZA"/>
        </w:rPr>
      </w:pPr>
      <w:r>
        <w:t>9.1</w:t>
      </w:r>
      <w:r>
        <w:rPr>
          <w:rFonts w:asciiTheme="minorHAnsi" w:eastAsiaTheme="minorEastAsia" w:hAnsiTheme="minorHAnsi" w:cstheme="minorBidi"/>
          <w:szCs w:val="22"/>
          <w:lang w:val="en-ZA" w:eastAsia="en-ZA"/>
        </w:rPr>
        <w:tab/>
      </w:r>
      <w:r>
        <w:t>Support Contract Requirements</w:t>
      </w:r>
      <w:r>
        <w:tab/>
      </w:r>
      <w:r>
        <w:fldChar w:fldCharType="begin"/>
      </w:r>
      <w:r>
        <w:instrText xml:space="preserve"> PAGEREF _Toc114172037 \h </w:instrText>
      </w:r>
      <w:r>
        <w:fldChar w:fldCharType="separate"/>
      </w:r>
      <w:r>
        <w:t>39</w:t>
      </w:r>
      <w:r>
        <w:fldChar w:fldCharType="end"/>
      </w:r>
    </w:p>
    <w:p w14:paraId="48E557FF" w14:textId="679BA53D" w:rsidR="00872092" w:rsidRDefault="008471BC" w:rsidP="006F72AD">
      <w:pPr>
        <w:spacing w:line="480" w:lineRule="auto"/>
        <w:rPr>
          <w:noProof/>
          <w:sz w:val="24"/>
        </w:rPr>
      </w:pPr>
      <w:r w:rsidRPr="00DD6D4F">
        <w:rPr>
          <w:noProof/>
          <w:sz w:val="22"/>
          <w:szCs w:val="22"/>
        </w:rPr>
        <w:fldChar w:fldCharType="end"/>
      </w:r>
      <w:r w:rsidR="00872092">
        <w:rPr>
          <w:noProof/>
          <w:sz w:val="24"/>
        </w:rPr>
        <w:br w:type="page"/>
      </w:r>
    </w:p>
    <w:p w14:paraId="2A2C1654" w14:textId="77777777" w:rsidR="00A862F3" w:rsidRPr="00F76E57" w:rsidRDefault="00A862F3" w:rsidP="00A068E9">
      <w:pPr>
        <w:spacing w:line="480" w:lineRule="auto"/>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98"/>
      </w:tblGrid>
      <w:tr w:rsidR="008A3ACE" w14:paraId="394D04FA" w14:textId="77777777" w:rsidTr="001956AB">
        <w:tc>
          <w:tcPr>
            <w:tcW w:w="9198" w:type="dxa"/>
            <w:shd w:val="pct10" w:color="auto" w:fill="auto"/>
            <w:vAlign w:val="center"/>
          </w:tcPr>
          <w:p w14:paraId="68E1CB9C" w14:textId="77777777" w:rsidR="008A3ACE" w:rsidRDefault="008A3ACE" w:rsidP="001956AB">
            <w:pPr>
              <w:pStyle w:val="Title"/>
              <w:spacing w:before="120" w:after="120"/>
            </w:pPr>
            <w:bookmarkStart w:id="5" w:name="_Toc356476892"/>
            <w:bookmarkStart w:id="6" w:name="_Toc114172003"/>
            <w:r>
              <w:t>ABBREVIATIONS</w:t>
            </w:r>
            <w:bookmarkEnd w:id="5"/>
            <w:bookmarkEnd w:id="6"/>
          </w:p>
        </w:tc>
      </w:tr>
    </w:tbl>
    <w:p w14:paraId="5AC4B479" w14:textId="77777777" w:rsidR="008A3ACE" w:rsidRDefault="008A3ACE" w:rsidP="008A3ACE"/>
    <w:p w14:paraId="12DD9576" w14:textId="6DF45C8C" w:rsidR="000818D6" w:rsidRPr="000818D6" w:rsidRDefault="000818D6" w:rsidP="00347AC8">
      <w:pPr>
        <w:tabs>
          <w:tab w:val="left" w:pos="1560"/>
          <w:tab w:val="left" w:pos="2100"/>
        </w:tabs>
        <w:spacing w:line="360" w:lineRule="auto"/>
        <w:rPr>
          <w:szCs w:val="20"/>
          <w:lang w:val="en-ZA"/>
        </w:rPr>
      </w:pPr>
      <w:r w:rsidRPr="000818D6">
        <w:rPr>
          <w:szCs w:val="20"/>
          <w:lang w:val="en-ZA"/>
        </w:rPr>
        <w:t>AC</w:t>
      </w:r>
      <w:r w:rsidRPr="000818D6">
        <w:rPr>
          <w:szCs w:val="20"/>
          <w:lang w:val="en-ZA"/>
        </w:rPr>
        <w:tab/>
      </w:r>
      <w:r w:rsidRPr="000818D6">
        <w:rPr>
          <w:szCs w:val="20"/>
          <w:lang w:val="en-ZA"/>
        </w:rPr>
        <w:tab/>
      </w:r>
      <w:r w:rsidRPr="000818D6">
        <w:rPr>
          <w:szCs w:val="20"/>
          <w:lang w:val="en-ZA"/>
        </w:rPr>
        <w:tab/>
        <w:t>Alternative Current</w:t>
      </w:r>
    </w:p>
    <w:p w14:paraId="19D75613" w14:textId="23306A16" w:rsidR="000818D6" w:rsidRDefault="000818D6" w:rsidP="00347AC8">
      <w:pPr>
        <w:overflowPunct w:val="0"/>
        <w:autoSpaceDE w:val="0"/>
        <w:autoSpaceDN w:val="0"/>
        <w:adjustRightInd w:val="0"/>
        <w:spacing w:line="360" w:lineRule="auto"/>
        <w:textAlignment w:val="baseline"/>
        <w:rPr>
          <w:szCs w:val="20"/>
          <w:lang w:val="en-ZA"/>
        </w:rPr>
      </w:pPr>
      <w:r w:rsidRPr="000818D6">
        <w:rPr>
          <w:szCs w:val="20"/>
          <w:lang w:val="en-ZA"/>
        </w:rPr>
        <w:t>ATNS</w:t>
      </w:r>
      <w:r w:rsidRPr="000818D6">
        <w:rPr>
          <w:szCs w:val="20"/>
          <w:lang w:val="en-ZA"/>
        </w:rPr>
        <w:tab/>
      </w:r>
      <w:r w:rsidRPr="000818D6">
        <w:rPr>
          <w:szCs w:val="20"/>
          <w:lang w:val="en-ZA"/>
        </w:rPr>
        <w:tab/>
      </w:r>
      <w:r w:rsidRPr="000818D6">
        <w:rPr>
          <w:szCs w:val="20"/>
          <w:lang w:val="en-ZA"/>
        </w:rPr>
        <w:tab/>
        <w:t>Air Traffic and Navigation Services SOC. Limited</w:t>
      </w:r>
    </w:p>
    <w:p w14:paraId="1362927B" w14:textId="66A12462" w:rsidR="00460518" w:rsidRPr="000818D6" w:rsidRDefault="00460518" w:rsidP="008A1049">
      <w:pPr>
        <w:overflowPunct w:val="0"/>
        <w:autoSpaceDE w:val="0"/>
        <w:autoSpaceDN w:val="0"/>
        <w:adjustRightInd w:val="0"/>
        <w:spacing w:line="360" w:lineRule="auto"/>
        <w:textAlignment w:val="baseline"/>
        <w:rPr>
          <w:szCs w:val="20"/>
          <w:lang w:val="en-ZA"/>
        </w:rPr>
      </w:pPr>
      <w:r>
        <w:rPr>
          <w:szCs w:val="20"/>
          <w:lang w:val="en-ZA"/>
        </w:rPr>
        <w:t>CMP</w:t>
      </w:r>
      <w:r>
        <w:rPr>
          <w:szCs w:val="20"/>
          <w:lang w:val="en-ZA"/>
        </w:rPr>
        <w:tab/>
      </w:r>
      <w:r>
        <w:rPr>
          <w:szCs w:val="20"/>
          <w:lang w:val="en-ZA"/>
        </w:rPr>
        <w:tab/>
      </w:r>
      <w:r>
        <w:rPr>
          <w:szCs w:val="20"/>
          <w:lang w:val="en-ZA"/>
        </w:rPr>
        <w:tab/>
        <w:t>C</w:t>
      </w:r>
      <w:r w:rsidRPr="00E663FF">
        <w:rPr>
          <w:szCs w:val="20"/>
          <w:lang w:val="en-ZA"/>
        </w:rPr>
        <w:t>o</w:t>
      </w:r>
      <w:r>
        <w:rPr>
          <w:szCs w:val="20"/>
          <w:lang w:val="en-ZA"/>
        </w:rPr>
        <w:t xml:space="preserve">nfiguration Management Plan </w:t>
      </w:r>
    </w:p>
    <w:p w14:paraId="35DDAF88" w14:textId="4EFDB617" w:rsidR="000818D6" w:rsidRDefault="000818D6" w:rsidP="00347AC8">
      <w:pPr>
        <w:overflowPunct w:val="0"/>
        <w:autoSpaceDE w:val="0"/>
        <w:autoSpaceDN w:val="0"/>
        <w:adjustRightInd w:val="0"/>
        <w:spacing w:line="360" w:lineRule="auto"/>
        <w:textAlignment w:val="baseline"/>
        <w:rPr>
          <w:szCs w:val="20"/>
          <w:lang w:val="en-ZA"/>
        </w:rPr>
      </w:pPr>
      <w:r w:rsidRPr="000818D6">
        <w:rPr>
          <w:szCs w:val="20"/>
          <w:lang w:val="en-ZA"/>
        </w:rPr>
        <w:t>CNS</w:t>
      </w:r>
      <w:r w:rsidRPr="000818D6">
        <w:rPr>
          <w:szCs w:val="20"/>
          <w:lang w:val="en-ZA"/>
        </w:rPr>
        <w:tab/>
      </w:r>
      <w:r w:rsidRPr="000818D6">
        <w:rPr>
          <w:szCs w:val="20"/>
          <w:lang w:val="en-ZA"/>
        </w:rPr>
        <w:tab/>
      </w:r>
      <w:r w:rsidRPr="000818D6">
        <w:rPr>
          <w:szCs w:val="20"/>
          <w:lang w:val="en-ZA"/>
        </w:rPr>
        <w:tab/>
        <w:t>Communication, Navigation and Surveillance</w:t>
      </w:r>
    </w:p>
    <w:p w14:paraId="763F7F2C" w14:textId="5C2E99DB" w:rsidR="00460518" w:rsidRDefault="00460518" w:rsidP="008A1049">
      <w:pPr>
        <w:overflowPunct w:val="0"/>
        <w:autoSpaceDE w:val="0"/>
        <w:autoSpaceDN w:val="0"/>
        <w:adjustRightInd w:val="0"/>
        <w:spacing w:line="360" w:lineRule="auto"/>
        <w:textAlignment w:val="baseline"/>
        <w:rPr>
          <w:szCs w:val="20"/>
          <w:lang w:val="en-ZA"/>
        </w:rPr>
      </w:pPr>
      <w:r>
        <w:rPr>
          <w:szCs w:val="20"/>
          <w:lang w:val="en-ZA"/>
        </w:rPr>
        <w:t>COTS</w:t>
      </w:r>
      <w:r>
        <w:rPr>
          <w:szCs w:val="20"/>
          <w:lang w:val="en-ZA"/>
        </w:rPr>
        <w:tab/>
      </w:r>
      <w:r>
        <w:rPr>
          <w:szCs w:val="20"/>
          <w:lang w:val="en-ZA"/>
        </w:rPr>
        <w:tab/>
      </w:r>
      <w:r>
        <w:rPr>
          <w:szCs w:val="20"/>
          <w:lang w:val="en-ZA"/>
        </w:rPr>
        <w:tab/>
        <w:t>C</w:t>
      </w:r>
      <w:r w:rsidRPr="00E663FF">
        <w:rPr>
          <w:szCs w:val="20"/>
          <w:lang w:val="en-ZA"/>
        </w:rPr>
        <w:t>o</w:t>
      </w:r>
      <w:r w:rsidR="00C36E81">
        <w:rPr>
          <w:szCs w:val="20"/>
          <w:lang w:val="en-ZA"/>
        </w:rPr>
        <w:t xml:space="preserve">mmercially off-the shelf </w:t>
      </w:r>
    </w:p>
    <w:p w14:paraId="02F27E92" w14:textId="02D151DC" w:rsidR="00E663FF" w:rsidRDefault="00E663FF" w:rsidP="00347AC8">
      <w:pPr>
        <w:overflowPunct w:val="0"/>
        <w:autoSpaceDE w:val="0"/>
        <w:autoSpaceDN w:val="0"/>
        <w:adjustRightInd w:val="0"/>
        <w:spacing w:line="360" w:lineRule="auto"/>
        <w:textAlignment w:val="baseline"/>
        <w:rPr>
          <w:szCs w:val="20"/>
          <w:lang w:val="en-ZA"/>
        </w:rPr>
      </w:pPr>
      <w:r>
        <w:rPr>
          <w:szCs w:val="20"/>
          <w:lang w:val="en-ZA"/>
        </w:rPr>
        <w:t>CSCI</w:t>
      </w:r>
      <w:r>
        <w:rPr>
          <w:szCs w:val="20"/>
          <w:lang w:val="en-ZA"/>
        </w:rPr>
        <w:tab/>
      </w:r>
      <w:r>
        <w:rPr>
          <w:szCs w:val="20"/>
          <w:lang w:val="en-ZA"/>
        </w:rPr>
        <w:tab/>
      </w:r>
      <w:r>
        <w:rPr>
          <w:szCs w:val="20"/>
          <w:lang w:val="en-ZA"/>
        </w:rPr>
        <w:tab/>
        <w:t>C</w:t>
      </w:r>
      <w:r w:rsidRPr="00E663FF">
        <w:rPr>
          <w:szCs w:val="20"/>
          <w:lang w:val="en-ZA"/>
        </w:rPr>
        <w:t>omputer-software-configurati</w:t>
      </w:r>
      <w:r>
        <w:rPr>
          <w:szCs w:val="20"/>
          <w:lang w:val="en-ZA"/>
        </w:rPr>
        <w:t>on item</w:t>
      </w:r>
    </w:p>
    <w:p w14:paraId="333E280F" w14:textId="39A9D1D8" w:rsidR="00C36E81" w:rsidRDefault="00C36E81" w:rsidP="00347AC8">
      <w:pPr>
        <w:overflowPunct w:val="0"/>
        <w:autoSpaceDE w:val="0"/>
        <w:autoSpaceDN w:val="0"/>
        <w:adjustRightInd w:val="0"/>
        <w:spacing w:line="360" w:lineRule="auto"/>
        <w:textAlignment w:val="baseline"/>
        <w:rPr>
          <w:szCs w:val="20"/>
          <w:lang w:val="en-ZA"/>
        </w:rPr>
      </w:pPr>
      <w:r>
        <w:rPr>
          <w:szCs w:val="20"/>
          <w:lang w:val="en-ZA"/>
        </w:rPr>
        <w:t>DP</w:t>
      </w:r>
      <w:r>
        <w:rPr>
          <w:szCs w:val="20"/>
          <w:lang w:val="en-ZA"/>
        </w:rPr>
        <w:tab/>
      </w:r>
      <w:r>
        <w:rPr>
          <w:szCs w:val="20"/>
          <w:lang w:val="en-ZA"/>
        </w:rPr>
        <w:tab/>
      </w:r>
      <w:r>
        <w:rPr>
          <w:szCs w:val="20"/>
          <w:lang w:val="en-ZA"/>
        </w:rPr>
        <w:tab/>
        <w:t>Documentation Plan</w:t>
      </w:r>
    </w:p>
    <w:p w14:paraId="6B0F07A4" w14:textId="733CFEE1" w:rsidR="00347AC8" w:rsidRPr="000818D6" w:rsidRDefault="00347AC8" w:rsidP="008A1049">
      <w:pPr>
        <w:overflowPunct w:val="0"/>
        <w:autoSpaceDE w:val="0"/>
        <w:autoSpaceDN w:val="0"/>
        <w:adjustRightInd w:val="0"/>
        <w:spacing w:line="360" w:lineRule="auto"/>
        <w:textAlignment w:val="baseline"/>
        <w:rPr>
          <w:szCs w:val="20"/>
          <w:lang w:val="en-ZA"/>
        </w:rPr>
      </w:pPr>
      <w:r>
        <w:rPr>
          <w:szCs w:val="20"/>
          <w:lang w:val="en-ZA"/>
        </w:rPr>
        <w:t>ET</w:t>
      </w:r>
      <w:r w:rsidRPr="000818D6">
        <w:rPr>
          <w:szCs w:val="20"/>
          <w:lang w:val="en-ZA"/>
        </w:rPr>
        <w:tab/>
      </w:r>
      <w:r w:rsidRPr="000818D6">
        <w:rPr>
          <w:szCs w:val="20"/>
          <w:lang w:val="en-ZA"/>
        </w:rPr>
        <w:tab/>
      </w:r>
      <w:r w:rsidRPr="000818D6">
        <w:rPr>
          <w:szCs w:val="20"/>
          <w:lang w:val="en-ZA"/>
        </w:rPr>
        <w:tab/>
      </w:r>
      <w:r>
        <w:rPr>
          <w:szCs w:val="20"/>
          <w:lang w:val="en-ZA"/>
        </w:rPr>
        <w:t xml:space="preserve">Engineering Technician </w:t>
      </w:r>
    </w:p>
    <w:p w14:paraId="69BF08FB"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FAOR</w:t>
      </w:r>
      <w:r w:rsidRPr="000818D6">
        <w:rPr>
          <w:szCs w:val="20"/>
          <w:lang w:val="en-ZA"/>
        </w:rPr>
        <w:tab/>
      </w:r>
      <w:r w:rsidRPr="000818D6">
        <w:rPr>
          <w:szCs w:val="20"/>
          <w:lang w:val="en-ZA"/>
        </w:rPr>
        <w:tab/>
      </w:r>
      <w:r w:rsidRPr="000818D6">
        <w:rPr>
          <w:szCs w:val="20"/>
          <w:lang w:val="en-ZA"/>
        </w:rPr>
        <w:tab/>
        <w:t>O.R Tambo International Airport</w:t>
      </w:r>
    </w:p>
    <w:p w14:paraId="60C87739"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FAT</w:t>
      </w:r>
      <w:r w:rsidRPr="000818D6">
        <w:rPr>
          <w:szCs w:val="20"/>
          <w:lang w:val="en-ZA"/>
        </w:rPr>
        <w:tab/>
      </w:r>
      <w:r w:rsidRPr="000818D6">
        <w:rPr>
          <w:szCs w:val="20"/>
          <w:lang w:val="en-ZA"/>
        </w:rPr>
        <w:tab/>
      </w:r>
      <w:r w:rsidRPr="000818D6">
        <w:rPr>
          <w:szCs w:val="20"/>
          <w:lang w:val="en-ZA"/>
        </w:rPr>
        <w:tab/>
        <w:t>Factory Accepted Test</w:t>
      </w:r>
    </w:p>
    <w:p w14:paraId="56754829"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ILS</w:t>
      </w:r>
      <w:r w:rsidRPr="000818D6">
        <w:rPr>
          <w:szCs w:val="20"/>
          <w:lang w:val="en-ZA"/>
        </w:rPr>
        <w:tab/>
      </w:r>
      <w:r w:rsidRPr="000818D6">
        <w:rPr>
          <w:szCs w:val="20"/>
          <w:lang w:val="en-ZA"/>
        </w:rPr>
        <w:tab/>
      </w:r>
      <w:r w:rsidRPr="000818D6">
        <w:rPr>
          <w:szCs w:val="20"/>
          <w:lang w:val="en-ZA"/>
        </w:rPr>
        <w:tab/>
        <w:t>Integrated Logistics Support</w:t>
      </w:r>
    </w:p>
    <w:p w14:paraId="6C5E4347"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IP</w:t>
      </w:r>
      <w:r w:rsidRPr="000818D6">
        <w:rPr>
          <w:szCs w:val="20"/>
          <w:lang w:val="en-ZA"/>
        </w:rPr>
        <w:tab/>
      </w:r>
      <w:r w:rsidRPr="000818D6">
        <w:rPr>
          <w:szCs w:val="20"/>
          <w:lang w:val="en-ZA"/>
        </w:rPr>
        <w:tab/>
      </w:r>
      <w:r w:rsidRPr="000818D6">
        <w:rPr>
          <w:szCs w:val="20"/>
          <w:lang w:val="en-ZA"/>
        </w:rPr>
        <w:tab/>
        <w:t xml:space="preserve">Internet Protocol </w:t>
      </w:r>
    </w:p>
    <w:p w14:paraId="7747FAB1"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KPIs</w:t>
      </w:r>
      <w:r w:rsidRPr="000818D6">
        <w:rPr>
          <w:szCs w:val="20"/>
          <w:lang w:val="en-ZA"/>
        </w:rPr>
        <w:tab/>
      </w:r>
      <w:r w:rsidRPr="000818D6">
        <w:rPr>
          <w:szCs w:val="20"/>
          <w:lang w:val="en-ZA"/>
        </w:rPr>
        <w:tab/>
      </w:r>
      <w:r w:rsidRPr="000818D6">
        <w:rPr>
          <w:szCs w:val="20"/>
          <w:lang w:val="en-ZA"/>
        </w:rPr>
        <w:tab/>
        <w:t>Key Performance Indicators</w:t>
      </w:r>
    </w:p>
    <w:p w14:paraId="1BF16389" w14:textId="3022B493"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L</w:t>
      </w:r>
      <w:r w:rsidR="00F71039">
        <w:rPr>
          <w:szCs w:val="20"/>
          <w:lang w:val="en-ZA"/>
        </w:rPr>
        <w:t>RU</w:t>
      </w:r>
      <w:r w:rsidRPr="000818D6">
        <w:rPr>
          <w:szCs w:val="20"/>
          <w:lang w:val="en-ZA"/>
        </w:rPr>
        <w:tab/>
      </w:r>
      <w:r w:rsidRPr="000818D6">
        <w:rPr>
          <w:szCs w:val="20"/>
          <w:lang w:val="en-ZA"/>
        </w:rPr>
        <w:tab/>
      </w:r>
      <w:r w:rsidRPr="000818D6">
        <w:rPr>
          <w:szCs w:val="20"/>
          <w:lang w:val="en-ZA"/>
        </w:rPr>
        <w:tab/>
      </w:r>
      <w:r w:rsidR="00F71039">
        <w:rPr>
          <w:szCs w:val="20"/>
          <w:lang w:val="en-ZA"/>
        </w:rPr>
        <w:t>Line Replacement Unit</w:t>
      </w:r>
    </w:p>
    <w:p w14:paraId="16842E80"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LSP</w:t>
      </w:r>
      <w:r w:rsidRPr="000818D6">
        <w:rPr>
          <w:szCs w:val="20"/>
          <w:lang w:val="en-ZA"/>
        </w:rPr>
        <w:tab/>
      </w:r>
      <w:r w:rsidRPr="000818D6">
        <w:rPr>
          <w:szCs w:val="20"/>
          <w:lang w:val="en-ZA"/>
        </w:rPr>
        <w:tab/>
      </w:r>
      <w:r w:rsidRPr="000818D6">
        <w:rPr>
          <w:szCs w:val="20"/>
          <w:lang w:val="en-ZA"/>
        </w:rPr>
        <w:tab/>
        <w:t xml:space="preserve">Logistics Support Plan </w:t>
      </w:r>
    </w:p>
    <w:p w14:paraId="0C3C98AE"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OEM</w:t>
      </w:r>
      <w:r w:rsidRPr="000818D6">
        <w:rPr>
          <w:szCs w:val="20"/>
          <w:lang w:val="en-ZA"/>
        </w:rPr>
        <w:tab/>
      </w:r>
      <w:r w:rsidRPr="000818D6">
        <w:rPr>
          <w:szCs w:val="20"/>
          <w:lang w:val="en-ZA"/>
        </w:rPr>
        <w:tab/>
      </w:r>
      <w:r w:rsidRPr="000818D6">
        <w:rPr>
          <w:szCs w:val="20"/>
          <w:lang w:val="en-ZA"/>
        </w:rPr>
        <w:tab/>
        <w:t>Original Equipment Manufacturer</w:t>
      </w:r>
    </w:p>
    <w:p w14:paraId="0BB9F76C"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 xml:space="preserve">PBU </w:t>
      </w:r>
      <w:r w:rsidRPr="000818D6">
        <w:rPr>
          <w:szCs w:val="20"/>
          <w:lang w:val="en-ZA"/>
        </w:rPr>
        <w:tab/>
      </w:r>
      <w:r w:rsidRPr="000818D6">
        <w:rPr>
          <w:szCs w:val="20"/>
          <w:lang w:val="en-ZA"/>
        </w:rPr>
        <w:tab/>
      </w:r>
      <w:r w:rsidRPr="000818D6">
        <w:rPr>
          <w:szCs w:val="20"/>
          <w:lang w:val="en-ZA"/>
        </w:rPr>
        <w:tab/>
        <w:t>Period of Beneficial Use</w:t>
      </w:r>
    </w:p>
    <w:p w14:paraId="7855A427"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PLB</w:t>
      </w:r>
      <w:r w:rsidRPr="000818D6">
        <w:rPr>
          <w:szCs w:val="20"/>
          <w:lang w:val="en-ZA"/>
        </w:rPr>
        <w:tab/>
      </w:r>
      <w:r w:rsidRPr="000818D6">
        <w:rPr>
          <w:szCs w:val="20"/>
          <w:lang w:val="en-ZA"/>
        </w:rPr>
        <w:tab/>
      </w:r>
      <w:r w:rsidRPr="000818D6">
        <w:rPr>
          <w:szCs w:val="20"/>
          <w:lang w:val="en-ZA"/>
        </w:rPr>
        <w:tab/>
        <w:t>Personal Locator Beacons</w:t>
      </w:r>
    </w:p>
    <w:p w14:paraId="088755AC"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PM</w:t>
      </w:r>
      <w:r w:rsidRPr="000818D6">
        <w:rPr>
          <w:szCs w:val="20"/>
          <w:lang w:val="en-ZA"/>
        </w:rPr>
        <w:tab/>
      </w:r>
      <w:r w:rsidRPr="000818D6">
        <w:rPr>
          <w:szCs w:val="20"/>
          <w:lang w:val="en-ZA"/>
        </w:rPr>
        <w:tab/>
      </w:r>
      <w:r w:rsidRPr="000818D6">
        <w:rPr>
          <w:szCs w:val="20"/>
          <w:lang w:val="en-ZA"/>
        </w:rPr>
        <w:tab/>
        <w:t>Performance Measure</w:t>
      </w:r>
    </w:p>
    <w:p w14:paraId="4AEE515E"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QMS</w:t>
      </w:r>
      <w:r w:rsidRPr="000818D6">
        <w:rPr>
          <w:szCs w:val="20"/>
          <w:lang w:val="en-ZA"/>
        </w:rPr>
        <w:tab/>
      </w:r>
      <w:r w:rsidRPr="000818D6">
        <w:rPr>
          <w:szCs w:val="20"/>
          <w:lang w:val="en-ZA"/>
        </w:rPr>
        <w:tab/>
      </w:r>
      <w:r w:rsidRPr="000818D6">
        <w:rPr>
          <w:szCs w:val="20"/>
          <w:lang w:val="en-ZA"/>
        </w:rPr>
        <w:tab/>
      </w:r>
      <w:r w:rsidRPr="000818D6">
        <w:rPr>
          <w:szCs w:val="20"/>
        </w:rPr>
        <w:t xml:space="preserve">Quality Management System </w:t>
      </w:r>
    </w:p>
    <w:p w14:paraId="33B47198"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RCC</w:t>
      </w:r>
      <w:r w:rsidRPr="000818D6">
        <w:rPr>
          <w:szCs w:val="20"/>
          <w:lang w:val="en-ZA"/>
        </w:rPr>
        <w:tab/>
      </w:r>
      <w:r w:rsidRPr="000818D6">
        <w:rPr>
          <w:szCs w:val="20"/>
          <w:lang w:val="en-ZA"/>
        </w:rPr>
        <w:tab/>
      </w:r>
      <w:r w:rsidRPr="000818D6">
        <w:rPr>
          <w:szCs w:val="20"/>
          <w:lang w:val="en-ZA"/>
        </w:rPr>
        <w:tab/>
        <w:t>Rescue Co-ordination Centre</w:t>
      </w:r>
    </w:p>
    <w:p w14:paraId="2C76A405"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SACAA</w:t>
      </w:r>
      <w:r w:rsidRPr="000818D6">
        <w:rPr>
          <w:szCs w:val="20"/>
          <w:lang w:val="en-ZA"/>
        </w:rPr>
        <w:tab/>
      </w:r>
      <w:r w:rsidRPr="000818D6">
        <w:rPr>
          <w:szCs w:val="20"/>
          <w:lang w:val="en-ZA"/>
        </w:rPr>
        <w:tab/>
      </w:r>
      <w:r w:rsidRPr="000818D6">
        <w:rPr>
          <w:szCs w:val="20"/>
          <w:lang w:val="en-ZA"/>
        </w:rPr>
        <w:tab/>
        <w:t>South African Civil Aviation Authority</w:t>
      </w:r>
    </w:p>
    <w:p w14:paraId="5CE55EB9"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SAT</w:t>
      </w:r>
      <w:r w:rsidRPr="000818D6">
        <w:rPr>
          <w:szCs w:val="20"/>
          <w:lang w:val="en-ZA"/>
        </w:rPr>
        <w:tab/>
      </w:r>
      <w:r w:rsidRPr="000818D6">
        <w:rPr>
          <w:szCs w:val="20"/>
          <w:lang w:val="en-ZA"/>
        </w:rPr>
        <w:tab/>
      </w:r>
      <w:r w:rsidRPr="000818D6">
        <w:rPr>
          <w:szCs w:val="20"/>
          <w:lang w:val="en-ZA"/>
        </w:rPr>
        <w:tab/>
        <w:t>Site Acceptance Test</w:t>
      </w:r>
    </w:p>
    <w:p w14:paraId="666FB67F"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SDD</w:t>
      </w:r>
      <w:r w:rsidRPr="000818D6">
        <w:rPr>
          <w:szCs w:val="20"/>
          <w:lang w:val="en-ZA"/>
        </w:rPr>
        <w:tab/>
      </w:r>
      <w:r w:rsidRPr="000818D6">
        <w:rPr>
          <w:szCs w:val="20"/>
          <w:lang w:val="en-ZA"/>
        </w:rPr>
        <w:tab/>
      </w:r>
      <w:r w:rsidRPr="000818D6">
        <w:rPr>
          <w:szCs w:val="20"/>
          <w:lang w:val="en-ZA"/>
        </w:rPr>
        <w:tab/>
      </w:r>
      <w:r w:rsidRPr="000818D6">
        <w:rPr>
          <w:szCs w:val="20"/>
        </w:rPr>
        <w:t>Software Description Document</w:t>
      </w:r>
    </w:p>
    <w:p w14:paraId="66B9176D"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SIT</w:t>
      </w:r>
      <w:r w:rsidRPr="000818D6">
        <w:rPr>
          <w:szCs w:val="20"/>
          <w:lang w:val="en-ZA"/>
        </w:rPr>
        <w:tab/>
      </w:r>
      <w:r w:rsidRPr="000818D6">
        <w:rPr>
          <w:szCs w:val="20"/>
          <w:lang w:val="en-ZA"/>
        </w:rPr>
        <w:tab/>
      </w:r>
      <w:r w:rsidRPr="000818D6">
        <w:rPr>
          <w:szCs w:val="20"/>
          <w:lang w:val="en-ZA"/>
        </w:rPr>
        <w:tab/>
        <w:t>Subject Indicator Type</w:t>
      </w:r>
    </w:p>
    <w:p w14:paraId="65C4A303" w14:textId="2FEBCDDF" w:rsidR="000818D6" w:rsidRDefault="000818D6" w:rsidP="008A1049">
      <w:pPr>
        <w:overflowPunct w:val="0"/>
        <w:autoSpaceDE w:val="0"/>
        <w:autoSpaceDN w:val="0"/>
        <w:adjustRightInd w:val="0"/>
        <w:spacing w:line="360" w:lineRule="auto"/>
        <w:textAlignment w:val="baseline"/>
        <w:rPr>
          <w:szCs w:val="20"/>
        </w:rPr>
      </w:pPr>
      <w:r w:rsidRPr="000818D6">
        <w:rPr>
          <w:szCs w:val="20"/>
          <w:lang w:val="en-ZA"/>
        </w:rPr>
        <w:t>SNMP</w:t>
      </w:r>
      <w:r w:rsidRPr="000818D6">
        <w:rPr>
          <w:szCs w:val="20"/>
          <w:lang w:val="en-ZA"/>
        </w:rPr>
        <w:tab/>
      </w:r>
      <w:r w:rsidRPr="000818D6">
        <w:rPr>
          <w:szCs w:val="20"/>
          <w:lang w:val="en-ZA"/>
        </w:rPr>
        <w:tab/>
      </w:r>
      <w:r w:rsidRPr="000818D6">
        <w:rPr>
          <w:szCs w:val="20"/>
          <w:lang w:val="en-ZA"/>
        </w:rPr>
        <w:tab/>
      </w:r>
      <w:r w:rsidRPr="000818D6">
        <w:rPr>
          <w:szCs w:val="20"/>
        </w:rPr>
        <w:t>Simple Network Management Protocol</w:t>
      </w:r>
    </w:p>
    <w:p w14:paraId="0445ACB2" w14:textId="07FA8EF0" w:rsidR="00E806CA" w:rsidRPr="000818D6" w:rsidRDefault="00E806CA" w:rsidP="008A1049">
      <w:pPr>
        <w:overflowPunct w:val="0"/>
        <w:autoSpaceDE w:val="0"/>
        <w:autoSpaceDN w:val="0"/>
        <w:adjustRightInd w:val="0"/>
        <w:spacing w:line="360" w:lineRule="auto"/>
        <w:textAlignment w:val="baseline"/>
        <w:rPr>
          <w:szCs w:val="20"/>
          <w:lang w:val="en-ZA"/>
        </w:rPr>
      </w:pPr>
      <w:r>
        <w:rPr>
          <w:szCs w:val="20"/>
        </w:rPr>
        <w:t>TAT</w:t>
      </w:r>
      <w:r>
        <w:rPr>
          <w:szCs w:val="20"/>
        </w:rPr>
        <w:tab/>
      </w:r>
      <w:r>
        <w:rPr>
          <w:szCs w:val="20"/>
        </w:rPr>
        <w:tab/>
      </w:r>
      <w:r>
        <w:rPr>
          <w:szCs w:val="20"/>
        </w:rPr>
        <w:tab/>
        <w:t>Turn-around Time</w:t>
      </w:r>
    </w:p>
    <w:p w14:paraId="1B219AF4"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lang w:val="en-ZA"/>
        </w:rPr>
        <w:t>TCP/IP</w:t>
      </w:r>
      <w:r w:rsidRPr="000818D6">
        <w:rPr>
          <w:szCs w:val="20"/>
          <w:lang w:val="en-ZA"/>
        </w:rPr>
        <w:tab/>
      </w:r>
      <w:r w:rsidRPr="000818D6">
        <w:rPr>
          <w:szCs w:val="20"/>
          <w:lang w:val="en-ZA"/>
        </w:rPr>
        <w:tab/>
      </w:r>
      <w:r w:rsidRPr="000818D6">
        <w:rPr>
          <w:szCs w:val="20"/>
          <w:lang w:val="en-ZA"/>
        </w:rPr>
        <w:tab/>
        <w:t>Transmission Control Protocol/Internet Protocol</w:t>
      </w:r>
    </w:p>
    <w:p w14:paraId="35201815" w14:textId="77777777" w:rsidR="000818D6" w:rsidRPr="000818D6" w:rsidRDefault="000818D6" w:rsidP="008A1049">
      <w:pPr>
        <w:overflowPunct w:val="0"/>
        <w:autoSpaceDE w:val="0"/>
        <w:autoSpaceDN w:val="0"/>
        <w:adjustRightInd w:val="0"/>
        <w:spacing w:line="360" w:lineRule="auto"/>
        <w:textAlignment w:val="baseline"/>
        <w:rPr>
          <w:szCs w:val="20"/>
          <w:lang w:val="en-ZA"/>
        </w:rPr>
      </w:pPr>
      <w:r w:rsidRPr="000818D6">
        <w:rPr>
          <w:szCs w:val="20"/>
        </w:rPr>
        <w:t>UPS</w:t>
      </w:r>
      <w:r w:rsidRPr="000818D6">
        <w:rPr>
          <w:szCs w:val="20"/>
        </w:rPr>
        <w:tab/>
      </w:r>
      <w:r w:rsidRPr="000818D6">
        <w:rPr>
          <w:szCs w:val="20"/>
        </w:rPr>
        <w:tab/>
      </w:r>
      <w:r w:rsidRPr="000818D6">
        <w:rPr>
          <w:szCs w:val="20"/>
        </w:rPr>
        <w:tab/>
        <w:t>Uninterrupted Power Supply</w:t>
      </w:r>
    </w:p>
    <w:p w14:paraId="2A21EB54" w14:textId="7864276C" w:rsidR="008C0C9B" w:rsidRDefault="008C0C9B" w:rsidP="00347AC8">
      <w:pPr>
        <w:tabs>
          <w:tab w:val="left" w:pos="1560"/>
        </w:tabs>
        <w:spacing w:line="360" w:lineRule="auto"/>
        <w:rPr>
          <w:szCs w:val="20"/>
          <w:lang w:val="en-ZA"/>
        </w:rPr>
      </w:pPr>
      <w:r>
        <w:rPr>
          <w:szCs w:val="20"/>
          <w:lang w:val="en-ZA"/>
        </w:rPr>
        <w:t>VHF</w:t>
      </w:r>
      <w:r>
        <w:rPr>
          <w:szCs w:val="20"/>
          <w:lang w:val="en-ZA"/>
        </w:rPr>
        <w:tab/>
      </w:r>
      <w:r>
        <w:rPr>
          <w:szCs w:val="20"/>
          <w:lang w:val="en-ZA"/>
        </w:rPr>
        <w:tab/>
        <w:t>Very High Frequency</w:t>
      </w:r>
    </w:p>
    <w:p w14:paraId="5B81EE04" w14:textId="3D881F34" w:rsidR="000818D6" w:rsidRPr="00EF05CE" w:rsidRDefault="000818D6" w:rsidP="00B25463">
      <w:pPr>
        <w:tabs>
          <w:tab w:val="left" w:pos="1560"/>
        </w:tabs>
        <w:spacing w:line="360" w:lineRule="auto"/>
        <w:rPr>
          <w:rFonts w:cs="Arial"/>
        </w:rPr>
      </w:pPr>
      <w:r w:rsidRPr="000818D6">
        <w:rPr>
          <w:szCs w:val="20"/>
          <w:lang w:val="en-ZA"/>
        </w:rPr>
        <w:t>VPN</w:t>
      </w:r>
      <w:r w:rsidRPr="000818D6">
        <w:rPr>
          <w:szCs w:val="20"/>
          <w:lang w:val="en-ZA"/>
        </w:rPr>
        <w:tab/>
      </w:r>
      <w:r w:rsidRPr="000818D6">
        <w:rPr>
          <w:szCs w:val="20"/>
          <w:lang w:val="en-ZA"/>
        </w:rPr>
        <w:tab/>
      </w:r>
      <w:r w:rsidRPr="000818D6">
        <w:rPr>
          <w:bCs/>
          <w:szCs w:val="20"/>
          <w:lang w:val="en-ZA"/>
        </w:rPr>
        <w:t>Virtual Private Network</w:t>
      </w:r>
    </w:p>
    <w:p w14:paraId="48EE48BF" w14:textId="55AAB4DB" w:rsidR="00A862F3" w:rsidRPr="00F76E57" w:rsidRDefault="00A862F3">
      <w:pPr>
        <w:rPr>
          <w:color w:val="000000"/>
        </w:rPr>
      </w:pPr>
      <w:r w:rsidRPr="00F76E57">
        <w:rPr>
          <w:color w:val="000000"/>
        </w:rPr>
        <w:br w:type="page"/>
      </w:r>
    </w:p>
    <w:p w14:paraId="7869B441" w14:textId="77777777" w:rsidR="001956AB" w:rsidRDefault="001956AB" w:rsidP="001956AB">
      <w:bookmarkStart w:id="7" w:name="_Toc472918977"/>
      <w:bookmarkStart w:id="8" w:name="_Toc63493885"/>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98"/>
      </w:tblGrid>
      <w:tr w:rsidR="001956AB" w14:paraId="32EF05A4" w14:textId="77777777" w:rsidTr="007B2173">
        <w:tc>
          <w:tcPr>
            <w:tcW w:w="9198" w:type="dxa"/>
            <w:shd w:val="pct10" w:color="auto" w:fill="auto"/>
          </w:tcPr>
          <w:p w14:paraId="0A351EE6" w14:textId="77777777" w:rsidR="001956AB" w:rsidRDefault="001956AB" w:rsidP="001956AB">
            <w:pPr>
              <w:pStyle w:val="Title"/>
              <w:spacing w:before="120" w:after="120"/>
            </w:pPr>
            <w:bookmarkStart w:id="9" w:name="_Toc114172004"/>
            <w:r w:rsidRPr="001956AB">
              <w:rPr>
                <w:color w:val="000000"/>
                <w:szCs w:val="24"/>
              </w:rPr>
              <w:t>GLOSSARY OF TERMS</w:t>
            </w:r>
            <w:bookmarkEnd w:id="9"/>
          </w:p>
        </w:tc>
      </w:tr>
    </w:tbl>
    <w:p w14:paraId="16B8453D" w14:textId="77777777" w:rsidR="001956AB" w:rsidRDefault="001956AB" w:rsidP="001956AB"/>
    <w:bookmarkEnd w:id="7"/>
    <w:bookmarkEnd w:id="8"/>
    <w:p w14:paraId="3644F4C6" w14:textId="77777777" w:rsidR="00A862F3" w:rsidRPr="002918BB" w:rsidRDefault="00A862F3" w:rsidP="007B2173">
      <w:pPr>
        <w:pStyle w:val="Subtitle"/>
      </w:pPr>
      <w:r w:rsidRPr="002918BB">
        <w:t>Availability</w:t>
      </w:r>
    </w:p>
    <w:p w14:paraId="0E6F31F0" w14:textId="77777777" w:rsidR="00573711" w:rsidRDefault="00A2168E" w:rsidP="007B2173">
      <w:pPr>
        <w:pStyle w:val="BodyText"/>
        <w:rPr>
          <w:color w:val="000000"/>
        </w:rPr>
      </w:pPr>
      <w:r w:rsidRPr="002918BB">
        <w:t>The measure of a</w:t>
      </w:r>
      <w:r w:rsidR="00433F32" w:rsidRPr="002918BB">
        <w:t xml:space="preserve"> hardware or software system</w:t>
      </w:r>
      <w:r w:rsidRPr="002918BB">
        <w:t>, subsystem or equipment operational time represented by a ratio of total</w:t>
      </w:r>
      <w:r w:rsidR="00433F32" w:rsidRPr="002918BB">
        <w:t xml:space="preserve"> actual functional time over </w:t>
      </w:r>
      <w:r w:rsidRPr="002918BB">
        <w:t>the total time it is required or expected to function. The availabi</w:t>
      </w:r>
      <w:r w:rsidR="005E2D61" w:rsidRPr="002918BB">
        <w:t>li</w:t>
      </w:r>
      <w:r w:rsidRPr="002918BB">
        <w:t>ty will be measured and expressed as a percentage</w:t>
      </w:r>
      <w:r w:rsidRPr="002918BB">
        <w:rPr>
          <w:color w:val="000000"/>
        </w:rPr>
        <w:t>.</w:t>
      </w:r>
    </w:p>
    <w:p w14:paraId="5ADB8E24" w14:textId="77777777" w:rsidR="007B2173" w:rsidRPr="002918BB" w:rsidRDefault="007B2173" w:rsidP="007B2173">
      <w:pPr>
        <w:pStyle w:val="BodyText"/>
        <w:rPr>
          <w:bCs/>
          <w:color w:val="000000"/>
        </w:rPr>
      </w:pPr>
    </w:p>
    <w:p w14:paraId="33E8DFA2" w14:textId="77777777" w:rsidR="00573711" w:rsidRPr="007B2173" w:rsidRDefault="00573711" w:rsidP="007B2173">
      <w:pPr>
        <w:pStyle w:val="Subtitle"/>
      </w:pPr>
      <w:r w:rsidRPr="007B2173">
        <w:t>MTBF</w:t>
      </w:r>
    </w:p>
    <w:p w14:paraId="07D81A8E" w14:textId="5BC59161" w:rsidR="00F901C1" w:rsidRDefault="00A2168E" w:rsidP="007B2173">
      <w:pPr>
        <w:pStyle w:val="BodyText"/>
      </w:pPr>
      <w:r w:rsidRPr="002918BB">
        <w:rPr>
          <w:bCs/>
        </w:rPr>
        <w:t xml:space="preserve">A measure of </w:t>
      </w:r>
      <w:r w:rsidR="00F901C1" w:rsidRPr="002918BB">
        <w:t xml:space="preserve">the </w:t>
      </w:r>
      <w:r w:rsidR="00996F15" w:rsidRPr="002918BB">
        <w:t>reliability</w:t>
      </w:r>
      <w:r w:rsidR="00996F15">
        <w:t xml:space="preserve"> </w:t>
      </w:r>
      <w:r w:rsidR="00996F15" w:rsidRPr="002918BB">
        <w:t>of</w:t>
      </w:r>
      <w:r w:rsidR="00F901C1" w:rsidRPr="002918BB">
        <w:t xml:space="preserve"> repairable hardware or software system, </w:t>
      </w:r>
      <w:proofErr w:type="gramStart"/>
      <w:r w:rsidR="00F901C1" w:rsidRPr="002918BB">
        <w:t>subsystem</w:t>
      </w:r>
      <w:proofErr w:type="gramEnd"/>
      <w:r w:rsidR="00F901C1" w:rsidRPr="002918BB">
        <w:t xml:space="preserve"> or equipment items, represented by the number of functional life units measured in hours, during which all hardware or software system, subsystem or equipment perform within their specified li</w:t>
      </w:r>
      <w:r w:rsidR="007B2173">
        <w:t xml:space="preserve">mits in a given </w:t>
      </w:r>
      <w:r w:rsidR="0067498E">
        <w:t>period</w:t>
      </w:r>
      <w:r w:rsidR="007B2173">
        <w:t>.</w:t>
      </w:r>
    </w:p>
    <w:p w14:paraId="087F5EC1" w14:textId="77777777" w:rsidR="007B2173" w:rsidRPr="002918BB" w:rsidRDefault="007B2173" w:rsidP="007B2173">
      <w:pPr>
        <w:pStyle w:val="BodyText"/>
        <w:rPr>
          <w:bCs/>
          <w:color w:val="000000"/>
        </w:rPr>
      </w:pPr>
    </w:p>
    <w:p w14:paraId="1962C930" w14:textId="77777777" w:rsidR="00573711" w:rsidRPr="002918BB" w:rsidRDefault="00573711" w:rsidP="007B2173">
      <w:pPr>
        <w:pStyle w:val="Subtitle"/>
      </w:pPr>
      <w:r w:rsidRPr="002918BB">
        <w:t>MTTR</w:t>
      </w:r>
    </w:p>
    <w:p w14:paraId="7DCCFD51" w14:textId="77777777" w:rsidR="00573711" w:rsidRDefault="0022620C" w:rsidP="007B2173">
      <w:pPr>
        <w:pStyle w:val="BodyText"/>
      </w:pPr>
      <w:r w:rsidRPr="002918BB">
        <w:t xml:space="preserve">A measure of the maintainability, of repairable hardware or software system, </w:t>
      </w:r>
      <w:proofErr w:type="gramStart"/>
      <w:r w:rsidRPr="002918BB">
        <w:t>subsystem</w:t>
      </w:r>
      <w:proofErr w:type="gramEnd"/>
      <w:r w:rsidRPr="002918BB">
        <w:t xml:space="preserve"> or equipment items, represented by the average (mean) time measured in hours to repair or restore a failed component of a hardware or software </w:t>
      </w:r>
      <w:r w:rsidR="007B2173">
        <w:t>system, subsystem or equipment.</w:t>
      </w:r>
    </w:p>
    <w:p w14:paraId="3C1F062F" w14:textId="77777777" w:rsidR="007B2173" w:rsidRPr="002918BB" w:rsidRDefault="007B2173" w:rsidP="007B2173">
      <w:pPr>
        <w:pStyle w:val="BodyText"/>
        <w:rPr>
          <w:bCs/>
          <w:color w:val="000000"/>
        </w:rPr>
      </w:pPr>
    </w:p>
    <w:p w14:paraId="0D3D195C" w14:textId="77777777" w:rsidR="0050091C" w:rsidRPr="002918BB" w:rsidRDefault="00A862F3" w:rsidP="007B2173">
      <w:pPr>
        <w:pStyle w:val="Subtitle"/>
      </w:pPr>
      <w:r w:rsidRPr="002918BB">
        <w:t>Reliability</w:t>
      </w:r>
    </w:p>
    <w:p w14:paraId="7C02A18E" w14:textId="3D2B4D5C" w:rsidR="007B2173" w:rsidRDefault="00433F32" w:rsidP="007B2173">
      <w:pPr>
        <w:pStyle w:val="BodyText"/>
      </w:pPr>
      <w:r w:rsidRPr="002918BB">
        <w:t>It is the ability of a hardware</w:t>
      </w:r>
      <w:r w:rsidR="002079DF" w:rsidRPr="002918BB">
        <w:t xml:space="preserve"> or </w:t>
      </w:r>
      <w:r w:rsidRPr="002918BB">
        <w:t xml:space="preserve">software system, </w:t>
      </w:r>
      <w:proofErr w:type="gramStart"/>
      <w:r w:rsidRPr="002918BB">
        <w:t>subsystem</w:t>
      </w:r>
      <w:proofErr w:type="gramEnd"/>
      <w:r w:rsidRPr="002918BB">
        <w:t xml:space="preserve"> or equipment to consistently perform according to its specifications over a specified </w:t>
      </w:r>
      <w:r w:rsidR="0067498E" w:rsidRPr="002918BB">
        <w:t>period</w:t>
      </w:r>
      <w:r w:rsidRPr="002918BB">
        <w:t xml:space="preserve">. </w:t>
      </w:r>
      <w:r w:rsidR="00A862F3" w:rsidRPr="002918BB">
        <w:t xml:space="preserve">Reliability is determined </w:t>
      </w:r>
      <w:r w:rsidR="00F901C1" w:rsidRPr="002918BB">
        <w:t>by the measure of</w:t>
      </w:r>
      <w:r w:rsidR="00A862F3" w:rsidRPr="002918BB">
        <w:t xml:space="preserve"> how often an item fails </w:t>
      </w:r>
      <w:proofErr w:type="gramStart"/>
      <w:r w:rsidR="00A862F3" w:rsidRPr="002918BB">
        <w:t>in a given</w:t>
      </w:r>
      <w:proofErr w:type="gramEnd"/>
      <w:r w:rsidR="00A862F3" w:rsidRPr="002918BB">
        <w:t xml:space="preserve"> </w:t>
      </w:r>
      <w:r w:rsidR="0067498E" w:rsidRPr="002918BB">
        <w:t>period</w:t>
      </w:r>
      <w:r w:rsidR="00A862F3" w:rsidRPr="002918BB">
        <w:t xml:space="preserve"> </w:t>
      </w:r>
      <w:r w:rsidR="00F901C1" w:rsidRPr="002918BB">
        <w:t xml:space="preserve">expressed in terms of </w:t>
      </w:r>
      <w:r w:rsidR="00A862F3" w:rsidRPr="002918BB">
        <w:t>(MTBF).</w:t>
      </w:r>
    </w:p>
    <w:p w14:paraId="0BFCBB33" w14:textId="77777777" w:rsidR="007B2173" w:rsidRDefault="007B2173" w:rsidP="007B2173">
      <w:pPr>
        <w:pStyle w:val="BodyText"/>
      </w:pPr>
    </w:p>
    <w:p w14:paraId="79A65BAE" w14:textId="77777777" w:rsidR="0050091C" w:rsidRPr="00D76864" w:rsidRDefault="00A862F3" w:rsidP="007B2173">
      <w:pPr>
        <w:pStyle w:val="Subtitle"/>
      </w:pPr>
      <w:r w:rsidRPr="00D76864">
        <w:t>PBU</w:t>
      </w:r>
    </w:p>
    <w:p w14:paraId="7E181F56" w14:textId="2F499F89" w:rsidR="0050091C" w:rsidRPr="002918BB" w:rsidRDefault="00A862F3" w:rsidP="007B2173">
      <w:pPr>
        <w:pStyle w:val="BodyText"/>
      </w:pPr>
      <w:r w:rsidRPr="002918BB">
        <w:t xml:space="preserve">PBU is the </w:t>
      </w:r>
      <w:r w:rsidR="002079DF" w:rsidRPr="002918BB">
        <w:t>equivalent of a guarantee and warranty period where support validation takes place.  During this period</w:t>
      </w:r>
      <w:r w:rsidR="00D76864">
        <w:t>,</w:t>
      </w:r>
      <w:r w:rsidR="002079DF" w:rsidRPr="002918BB">
        <w:t xml:space="preserve"> </w:t>
      </w:r>
      <w:r w:rsidR="00166B17">
        <w:t xml:space="preserve">the system is maintained </w:t>
      </w:r>
      <w:r w:rsidR="002079DF" w:rsidRPr="002918BB">
        <w:t xml:space="preserve">under the responsibility of the supplier and where there will be </w:t>
      </w:r>
      <w:r w:rsidRPr="002918BB">
        <w:t xml:space="preserve">concurrent running of both the </w:t>
      </w:r>
      <w:r w:rsidR="00D76864">
        <w:t>warranty</w:t>
      </w:r>
      <w:r w:rsidRPr="002918BB">
        <w:t xml:space="preserve"> and the verification of Phase 1 and 2 deliverables. </w:t>
      </w:r>
    </w:p>
    <w:p w14:paraId="7E7733A1" w14:textId="77777777" w:rsidR="00A862F3" w:rsidRPr="002918BB" w:rsidRDefault="00A862F3" w:rsidP="001956AB">
      <w:bookmarkStart w:id="10" w:name="_Toc65506771"/>
      <w:r w:rsidRPr="002918BB">
        <w:br w:type="page"/>
      </w:r>
      <w:bookmarkEnd w:id="0"/>
      <w:bookmarkEnd w:id="1"/>
      <w:bookmarkEnd w:id="2"/>
      <w:bookmarkEnd w:id="10"/>
    </w:p>
    <w:p w14:paraId="3E049E66" w14:textId="77777777" w:rsidR="00A862F3" w:rsidRPr="00EF05CE" w:rsidRDefault="00A862F3" w:rsidP="006A7ADC">
      <w:pPr>
        <w:pStyle w:val="Heading1"/>
      </w:pPr>
      <w:bookmarkStart w:id="11" w:name="_Toc472918979"/>
      <w:bookmarkStart w:id="12" w:name="_Toc62978088"/>
      <w:bookmarkStart w:id="13" w:name="_Toc63493847"/>
      <w:bookmarkStart w:id="14" w:name="_Toc65506772"/>
      <w:bookmarkStart w:id="15" w:name="OLE_LINK2"/>
      <w:bookmarkStart w:id="16" w:name="_Toc114172005"/>
      <w:r w:rsidRPr="0006227D">
        <w:lastRenderedPageBreak/>
        <w:t>INTRODUCTION</w:t>
      </w:r>
      <w:bookmarkEnd w:id="11"/>
      <w:bookmarkEnd w:id="12"/>
      <w:bookmarkEnd w:id="13"/>
      <w:bookmarkEnd w:id="14"/>
      <w:bookmarkEnd w:id="16"/>
    </w:p>
    <w:p w14:paraId="038E7425" w14:textId="6304DEBB" w:rsidR="00637FCB" w:rsidRPr="00637FCB" w:rsidRDefault="00A862F3" w:rsidP="00637FCB">
      <w:pPr>
        <w:pStyle w:val="BodyText"/>
        <w:rPr>
          <w:b/>
          <w:bCs/>
        </w:rPr>
      </w:pPr>
      <w:r w:rsidRPr="00EE1935">
        <w:t xml:space="preserve">This </w:t>
      </w:r>
      <w:r w:rsidRPr="00511BCE">
        <w:t>document</w:t>
      </w:r>
      <w:r w:rsidRPr="00EE1935">
        <w:t xml:space="preserve"> defines the basic and minimum logistic support requirements for the supply, installation, </w:t>
      </w:r>
      <w:proofErr w:type="gramStart"/>
      <w:r w:rsidRPr="00EE1935">
        <w:t>commissioning</w:t>
      </w:r>
      <w:proofErr w:type="gramEnd"/>
      <w:r w:rsidRPr="00EE1935">
        <w:t xml:space="preserve"> and operational acceptance of the </w:t>
      </w:r>
      <w:r w:rsidR="009C3D6C" w:rsidRPr="00EE1935">
        <w:t xml:space="preserve">system that will be </w:t>
      </w:r>
      <w:r w:rsidRPr="00EE1935">
        <w:t xml:space="preserve">implemented </w:t>
      </w:r>
      <w:r w:rsidR="009C3D6C" w:rsidRPr="00EE1935">
        <w:t xml:space="preserve">for the </w:t>
      </w:r>
      <w:r w:rsidR="00347F54">
        <w:t>selected site</w:t>
      </w:r>
      <w:r w:rsidR="009C3D6C" w:rsidRPr="00EE1935">
        <w:t xml:space="preserve"> where the </w:t>
      </w:r>
      <w:r w:rsidR="00AE3239">
        <w:t xml:space="preserve">VHF </w:t>
      </w:r>
      <w:r w:rsidR="009C3D6C" w:rsidRPr="00EE1935">
        <w:t>system will be installed. It furthermore describes the Logistic Support (LS) that is required for the total support of the</w:t>
      </w:r>
      <w:r w:rsidR="00AD36EA" w:rsidRPr="00EE1935">
        <w:t xml:space="preserve"> </w:t>
      </w:r>
      <w:r w:rsidR="00AE3239">
        <w:t xml:space="preserve">VHF </w:t>
      </w:r>
      <w:r w:rsidR="009C3D6C" w:rsidRPr="00EE1935">
        <w:t xml:space="preserve">system during project phase, as well as post implementation during the utilization of the system </w:t>
      </w:r>
      <w:r w:rsidR="00AD36EA" w:rsidRPr="00EE1935">
        <w:t>till</w:t>
      </w:r>
      <w:r w:rsidR="009C3D6C" w:rsidRPr="00EE1935">
        <w:t xml:space="preserve"> the </w:t>
      </w:r>
      <w:r w:rsidR="00AD36EA" w:rsidRPr="00EE1935">
        <w:t xml:space="preserve">end of </w:t>
      </w:r>
      <w:r w:rsidR="009C3D6C" w:rsidRPr="00EE1935">
        <w:t>economic life of the equipment.</w:t>
      </w:r>
      <w:r w:rsidR="00FB4572">
        <w:t xml:space="preserve"> </w:t>
      </w:r>
      <w:r w:rsidR="00D95C3D" w:rsidRPr="00EE1935">
        <w:t>ATNS aims to have a maintenance model that will ensure seamless integration to the existing processes and procedures for maintenance</w:t>
      </w:r>
      <w:r w:rsidR="0022291F" w:rsidRPr="00EE1935">
        <w:t>. The</w:t>
      </w:r>
      <w:r w:rsidR="00D95C3D" w:rsidRPr="00EE1935">
        <w:t xml:space="preserve"> new </w:t>
      </w:r>
      <w:r w:rsidR="007B14C4">
        <w:t xml:space="preserve">VHF </w:t>
      </w:r>
      <w:r w:rsidR="00D95C3D" w:rsidRPr="00EE1935">
        <w:t>system maintenance philosophy</w:t>
      </w:r>
      <w:r w:rsidR="00637FCB">
        <w:t xml:space="preserve"> should be aligned to the ATNS maintenance support </w:t>
      </w:r>
      <w:r w:rsidR="0022291F" w:rsidRPr="00EE1935">
        <w:t>concept</w:t>
      </w:r>
      <w:r w:rsidR="00D95C3D" w:rsidRPr="00EE1935">
        <w:t xml:space="preserve"> </w:t>
      </w:r>
      <w:r w:rsidR="00637FCB">
        <w:t>as</w:t>
      </w:r>
      <w:r w:rsidR="00A2168E" w:rsidRPr="00EE1935">
        <w:t xml:space="preserve"> </w:t>
      </w:r>
      <w:r w:rsidR="00AD36EA" w:rsidRPr="00EE1935">
        <w:t xml:space="preserve">outlined </w:t>
      </w:r>
      <w:r w:rsidR="00637FCB">
        <w:t xml:space="preserve">in </w:t>
      </w:r>
      <w:r w:rsidR="00637FCB" w:rsidRPr="00637FCB">
        <w:rPr>
          <w:b/>
          <w:bCs/>
        </w:rPr>
        <w:t>MAINTENANCE SUPPORT CONTRACT</w:t>
      </w:r>
      <w:r w:rsidR="00637FCB">
        <w:rPr>
          <w:b/>
          <w:bCs/>
        </w:rPr>
        <w:t xml:space="preserve"> </w:t>
      </w:r>
      <w:r w:rsidR="00637FCB" w:rsidRPr="00637FCB">
        <w:rPr>
          <w:bCs/>
        </w:rPr>
        <w:t>under phase 4</w:t>
      </w:r>
    </w:p>
    <w:p w14:paraId="1F407947" w14:textId="20307233" w:rsidR="0050091C" w:rsidRPr="005122B7" w:rsidRDefault="00A2168E" w:rsidP="0006227D">
      <w:pPr>
        <w:pStyle w:val="Heading2"/>
        <w:rPr>
          <w:color w:val="auto"/>
          <w:u w:val="single"/>
        </w:rPr>
      </w:pPr>
      <w:bookmarkStart w:id="17" w:name="_Toc114172006"/>
      <w:r w:rsidRPr="005122B7">
        <w:rPr>
          <w:color w:val="auto"/>
        </w:rPr>
        <w:t>Overview of the Logistics Support implementation phases</w:t>
      </w:r>
      <w:bookmarkEnd w:id="17"/>
      <w:r w:rsidRPr="005122B7">
        <w:rPr>
          <w:color w:val="auto"/>
          <w:u w:val="single"/>
        </w:rPr>
        <w:t xml:space="preserve">  </w:t>
      </w:r>
    </w:p>
    <w:p w14:paraId="25A14C17" w14:textId="7517CDC6" w:rsidR="00121890" w:rsidRDefault="00C36E81" w:rsidP="009C00B2">
      <w:pPr>
        <w:pStyle w:val="BodyText2"/>
        <w:ind w:left="718"/>
      </w:pPr>
      <w:r>
        <w:t>As</w:t>
      </w:r>
      <w:r w:rsidR="00AD36EA" w:rsidRPr="00511BCE">
        <w:t xml:space="preserve"> </w:t>
      </w:r>
      <w:r w:rsidRPr="00C36E81">
        <w:t xml:space="preserve">outlined in </w:t>
      </w:r>
      <w:r w:rsidR="00B25463">
        <w:t>Table 1</w:t>
      </w:r>
      <w:r w:rsidRPr="00C36E81">
        <w:t>, the Logistics Support implementation will run over a course of four (4) phases covering development, implementation, evaluation as well as application.</w:t>
      </w:r>
    </w:p>
    <w:p w14:paraId="31390F96" w14:textId="04AE5D1E" w:rsidR="006900B5" w:rsidRDefault="006900B5" w:rsidP="009C00B2">
      <w:pPr>
        <w:spacing w:line="360" w:lineRule="auto"/>
        <w:ind w:left="718"/>
        <w:rPr>
          <w:i/>
        </w:rPr>
      </w:pPr>
      <w:r w:rsidRPr="00AD794D">
        <w:t xml:space="preserve">In responding to this tender, </w:t>
      </w:r>
      <w:r w:rsidR="001B6C28">
        <w:t>Bidder</w:t>
      </w:r>
      <w:r w:rsidRPr="00AD794D">
        <w:t xml:space="preserve">s are required to deliver all the documents/plans listed under Table1 Phase 1 – Development column. </w:t>
      </w:r>
    </w:p>
    <w:p w14:paraId="76CDC525" w14:textId="5586D8D4" w:rsidR="00B82768" w:rsidRPr="00200F36" w:rsidRDefault="00121890" w:rsidP="009C00B2">
      <w:pPr>
        <w:spacing w:line="360" w:lineRule="auto"/>
        <w:ind w:left="718"/>
        <w:rPr>
          <w:i/>
        </w:rPr>
      </w:pPr>
      <w:r w:rsidRPr="00121890">
        <w:rPr>
          <w:i/>
        </w:rPr>
        <w:t xml:space="preserve">All cost </w:t>
      </w:r>
      <w:r>
        <w:rPr>
          <w:i/>
        </w:rPr>
        <w:t>of</w:t>
      </w:r>
      <w:r w:rsidRPr="00121890">
        <w:rPr>
          <w:i/>
        </w:rPr>
        <w:t xml:space="preserve"> t</w:t>
      </w:r>
      <w:r>
        <w:rPr>
          <w:i/>
        </w:rPr>
        <w:t>he deliverables mentioned on t</w:t>
      </w:r>
      <w:r w:rsidRPr="00121890">
        <w:rPr>
          <w:i/>
        </w:rPr>
        <w:t xml:space="preserve">his document must be </w:t>
      </w:r>
      <w:r>
        <w:rPr>
          <w:i/>
        </w:rPr>
        <w:t xml:space="preserve">listed </w:t>
      </w:r>
      <w:r w:rsidRPr="00200F36">
        <w:rPr>
          <w:i/>
        </w:rPr>
        <w:t>in Volume 1C</w:t>
      </w:r>
    </w:p>
    <w:p w14:paraId="4D5DF7BD" w14:textId="0C33B175" w:rsidR="00444884" w:rsidRDefault="00444884">
      <w:r>
        <w:br w:type="page"/>
      </w:r>
    </w:p>
    <w:p w14:paraId="554E013C" w14:textId="0AC3449F" w:rsidR="009C00B2" w:rsidRDefault="009A6460" w:rsidP="0006227D">
      <w:pPr>
        <w:pStyle w:val="Heading2"/>
      </w:pPr>
      <w:bookmarkStart w:id="18" w:name="_Toc114172007"/>
      <w:r>
        <w:lastRenderedPageBreak/>
        <w:t>I</w:t>
      </w:r>
      <w:r w:rsidR="009C00B2" w:rsidRPr="002918BB">
        <w:t xml:space="preserve">mplementation </w:t>
      </w:r>
      <w:r>
        <w:t>P</w:t>
      </w:r>
      <w:r w:rsidR="009C00B2" w:rsidRPr="002918BB">
        <w:t>hases</w:t>
      </w:r>
      <w:bookmarkEnd w:id="18"/>
    </w:p>
    <w:p w14:paraId="5DE97EAC" w14:textId="7FD97AEE" w:rsidR="00FB3258" w:rsidRPr="009A6460" w:rsidRDefault="00AD36EA" w:rsidP="009A6460">
      <w:pPr>
        <w:pStyle w:val="Caption"/>
        <w:keepNext/>
        <w:jc w:val="left"/>
        <w:rPr>
          <w:rFonts w:ascii="Arial" w:hAnsi="Arial" w:cs="Arial"/>
          <w:sz w:val="20"/>
          <w:szCs w:val="20"/>
        </w:rPr>
      </w:pPr>
      <w:r w:rsidRPr="009A6460">
        <w:rPr>
          <w:rFonts w:ascii="Arial" w:hAnsi="Arial" w:cs="Arial"/>
          <w:sz w:val="20"/>
          <w:szCs w:val="20"/>
        </w:rPr>
        <w:t xml:space="preserve">Table </w:t>
      </w:r>
      <w:r w:rsidR="00D30A1E" w:rsidRPr="009A6460">
        <w:rPr>
          <w:rFonts w:ascii="Arial" w:hAnsi="Arial" w:cs="Arial"/>
          <w:sz w:val="20"/>
          <w:szCs w:val="20"/>
        </w:rPr>
        <w:t xml:space="preserve">1 </w:t>
      </w:r>
      <w:r w:rsidRPr="009A6460">
        <w:rPr>
          <w:rFonts w:ascii="Arial" w:hAnsi="Arial" w:cs="Arial"/>
          <w:sz w:val="20"/>
          <w:szCs w:val="20"/>
        </w:rPr>
        <w:t>– LS implementation phases</w:t>
      </w:r>
    </w:p>
    <w:p w14:paraId="7DCCE7F7" w14:textId="55A4A92B" w:rsidR="00444884" w:rsidRDefault="0044488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
        <w:gridCol w:w="2507"/>
        <w:gridCol w:w="2259"/>
        <w:gridCol w:w="2234"/>
        <w:gridCol w:w="2170"/>
      </w:tblGrid>
      <w:tr w:rsidR="00B25463" w14:paraId="52EF6677" w14:textId="77777777" w:rsidTr="00B25463">
        <w:trPr>
          <w:trHeight w:val="613"/>
        </w:trPr>
        <w:tc>
          <w:tcPr>
            <w:tcW w:w="250" w:type="dxa"/>
            <w:tcBorders>
              <w:top w:val="nil"/>
              <w:left w:val="nil"/>
              <w:bottom w:val="nil"/>
              <w:right w:val="single" w:sz="4" w:space="0" w:color="auto"/>
            </w:tcBorders>
          </w:tcPr>
          <w:p w14:paraId="11733B02" w14:textId="77777777" w:rsidR="00B25463" w:rsidRDefault="00B25463">
            <w:pPr>
              <w:spacing w:line="256" w:lineRule="auto"/>
              <w:jc w:val="center"/>
              <w:rPr>
                <w:rStyle w:val="IntenseEmphasis"/>
                <w:b w:val="0"/>
                <w:bCs w:val="0"/>
                <w:i w:val="0"/>
                <w:color w:val="000000" w:themeColor="text1"/>
                <w:sz w:val="22"/>
                <w:szCs w:val="22"/>
              </w:rPr>
            </w:pPr>
          </w:p>
        </w:tc>
        <w:tc>
          <w:tcPr>
            <w:tcW w:w="2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B7AF8" w14:textId="77777777" w:rsidR="00B25463" w:rsidRDefault="00B25463">
            <w:pPr>
              <w:tabs>
                <w:tab w:val="left" w:pos="142"/>
              </w:tabs>
              <w:spacing w:line="256" w:lineRule="auto"/>
              <w:rPr>
                <w:rStyle w:val="IntenseEmphasis"/>
                <w:b w:val="0"/>
                <w:i w:val="0"/>
                <w:color w:val="000000" w:themeColor="text1"/>
                <w:szCs w:val="22"/>
              </w:rPr>
            </w:pPr>
            <w:r>
              <w:rPr>
                <w:rStyle w:val="IntenseEmphasis"/>
                <w:color w:val="000000" w:themeColor="text1"/>
                <w:szCs w:val="22"/>
              </w:rPr>
              <w:t>PHASE 1 - DEVELOPMENT</w:t>
            </w:r>
          </w:p>
        </w:tc>
        <w:tc>
          <w:tcPr>
            <w:tcW w:w="2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993B43" w14:textId="77777777" w:rsidR="00B25463" w:rsidRDefault="00B25463">
            <w:pPr>
              <w:spacing w:line="256" w:lineRule="auto"/>
              <w:rPr>
                <w:rStyle w:val="IntenseEmphasis"/>
                <w:b w:val="0"/>
                <w:i w:val="0"/>
                <w:color w:val="000000" w:themeColor="text1"/>
                <w:szCs w:val="22"/>
              </w:rPr>
            </w:pPr>
            <w:r>
              <w:rPr>
                <w:rStyle w:val="IntenseEmphasis"/>
                <w:color w:val="000000" w:themeColor="text1"/>
                <w:szCs w:val="22"/>
              </w:rPr>
              <w:t>PHASE 2- IMPLEMENTATION</w:t>
            </w:r>
          </w:p>
        </w:tc>
        <w:tc>
          <w:tcPr>
            <w:tcW w:w="22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833188" w14:textId="77777777" w:rsidR="00B25463" w:rsidRDefault="00B25463">
            <w:pPr>
              <w:spacing w:line="256" w:lineRule="auto"/>
              <w:rPr>
                <w:rStyle w:val="IntenseEmphasis"/>
                <w:b w:val="0"/>
                <w:i w:val="0"/>
                <w:color w:val="000000" w:themeColor="text1"/>
                <w:szCs w:val="22"/>
              </w:rPr>
            </w:pPr>
            <w:r>
              <w:rPr>
                <w:rStyle w:val="IntenseEmphasis"/>
                <w:color w:val="000000" w:themeColor="text1"/>
                <w:szCs w:val="22"/>
              </w:rPr>
              <w:t>PHASE 3</w:t>
            </w:r>
          </w:p>
          <w:p w14:paraId="22103774" w14:textId="77777777" w:rsidR="00B25463" w:rsidRDefault="00B25463">
            <w:pPr>
              <w:spacing w:line="256" w:lineRule="auto"/>
              <w:rPr>
                <w:rStyle w:val="IntenseEmphasis"/>
                <w:b w:val="0"/>
                <w:i w:val="0"/>
                <w:color w:val="000000" w:themeColor="text1"/>
                <w:szCs w:val="22"/>
              </w:rPr>
            </w:pPr>
            <w:r>
              <w:rPr>
                <w:rStyle w:val="IntenseEmphasis"/>
                <w:color w:val="000000" w:themeColor="text1"/>
                <w:szCs w:val="22"/>
              </w:rPr>
              <w:t>EVALUATION/PBU</w:t>
            </w:r>
          </w:p>
        </w:tc>
        <w:tc>
          <w:tcPr>
            <w:tcW w:w="21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2C1928" w14:textId="77777777" w:rsidR="00B25463" w:rsidRDefault="00B25463">
            <w:pPr>
              <w:spacing w:line="256" w:lineRule="auto"/>
              <w:rPr>
                <w:rStyle w:val="IntenseEmphasis"/>
                <w:b w:val="0"/>
                <w:i w:val="0"/>
                <w:color w:val="000000" w:themeColor="text1"/>
                <w:szCs w:val="22"/>
              </w:rPr>
            </w:pPr>
            <w:r>
              <w:rPr>
                <w:rStyle w:val="IntenseEmphasis"/>
                <w:color w:val="000000" w:themeColor="text1"/>
                <w:szCs w:val="22"/>
              </w:rPr>
              <w:t>PHASE 4</w:t>
            </w:r>
          </w:p>
          <w:p w14:paraId="2DCE0054" w14:textId="77777777" w:rsidR="00B25463" w:rsidRDefault="00B25463">
            <w:pPr>
              <w:spacing w:line="256" w:lineRule="auto"/>
              <w:rPr>
                <w:rStyle w:val="IntenseEmphasis"/>
                <w:b w:val="0"/>
                <w:i w:val="0"/>
                <w:color w:val="000000" w:themeColor="text1"/>
                <w:szCs w:val="22"/>
              </w:rPr>
            </w:pPr>
            <w:r>
              <w:rPr>
                <w:rStyle w:val="IntenseEmphasis"/>
                <w:color w:val="000000" w:themeColor="text1"/>
                <w:szCs w:val="22"/>
              </w:rPr>
              <w:t>APPLICATION</w:t>
            </w:r>
          </w:p>
        </w:tc>
      </w:tr>
      <w:tr w:rsidR="00B25463" w14:paraId="6D729F23" w14:textId="77777777" w:rsidTr="00B25463">
        <w:trPr>
          <w:trHeight w:val="812"/>
        </w:trPr>
        <w:tc>
          <w:tcPr>
            <w:tcW w:w="250" w:type="dxa"/>
            <w:tcBorders>
              <w:top w:val="nil"/>
              <w:left w:val="nil"/>
              <w:bottom w:val="nil"/>
              <w:right w:val="single" w:sz="4" w:space="0" w:color="auto"/>
            </w:tcBorders>
          </w:tcPr>
          <w:p w14:paraId="453AB5CD" w14:textId="77777777" w:rsidR="00B25463" w:rsidRDefault="00B25463">
            <w:pPr>
              <w:spacing w:line="256" w:lineRule="auto"/>
              <w:rPr>
                <w:rStyle w:val="IntenseEmphasis"/>
                <w:b w:val="0"/>
                <w:i w:val="0"/>
                <w:color w:val="000000" w:themeColor="text1"/>
                <w:szCs w:val="20"/>
              </w:rPr>
            </w:pPr>
          </w:p>
        </w:tc>
        <w:tc>
          <w:tcPr>
            <w:tcW w:w="2507" w:type="dxa"/>
            <w:tcBorders>
              <w:top w:val="single" w:sz="4" w:space="0" w:color="auto"/>
              <w:left w:val="single" w:sz="4" w:space="0" w:color="auto"/>
              <w:bottom w:val="single" w:sz="4" w:space="0" w:color="auto"/>
              <w:right w:val="single" w:sz="4" w:space="0" w:color="auto"/>
            </w:tcBorders>
            <w:hideMark/>
          </w:tcPr>
          <w:p w14:paraId="785D59C1" w14:textId="77777777" w:rsidR="00B25463" w:rsidRPr="00DD6D4F" w:rsidRDefault="00B25463" w:rsidP="00B25463">
            <w:pPr>
              <w:pStyle w:val="ListParagraph"/>
              <w:numPr>
                <w:ilvl w:val="0"/>
                <w:numId w:val="77"/>
              </w:numPr>
              <w:spacing w:line="360" w:lineRule="auto"/>
              <w:rPr>
                <w:rStyle w:val="IntenseEmphasis"/>
                <w:b w:val="0"/>
                <w:i w:val="0"/>
                <w:color w:val="000000" w:themeColor="text1"/>
                <w:sz w:val="18"/>
              </w:rPr>
            </w:pPr>
            <w:r w:rsidRPr="00DD6D4F">
              <w:rPr>
                <w:rStyle w:val="IntenseEmphasis"/>
                <w:b w:val="0"/>
                <w:i w:val="0"/>
                <w:color w:val="000000" w:themeColor="text1"/>
                <w:sz w:val="18"/>
              </w:rPr>
              <w:t xml:space="preserve">System Performance Objectives </w:t>
            </w:r>
          </w:p>
          <w:p w14:paraId="30492A9D" w14:textId="77777777" w:rsidR="00B25463" w:rsidRPr="00DD6D4F" w:rsidRDefault="00B25463" w:rsidP="00B25463">
            <w:pPr>
              <w:pStyle w:val="ListParagraph"/>
              <w:numPr>
                <w:ilvl w:val="0"/>
                <w:numId w:val="77"/>
              </w:numPr>
              <w:spacing w:line="360" w:lineRule="auto"/>
              <w:rPr>
                <w:rStyle w:val="IntenseEmphasis"/>
                <w:b w:val="0"/>
                <w:i w:val="0"/>
                <w:color w:val="000000" w:themeColor="text1"/>
                <w:sz w:val="18"/>
              </w:rPr>
            </w:pPr>
            <w:r w:rsidRPr="00DD6D4F">
              <w:rPr>
                <w:rStyle w:val="IntenseEmphasis"/>
                <w:b w:val="0"/>
                <w:i w:val="0"/>
                <w:color w:val="000000" w:themeColor="text1"/>
                <w:sz w:val="18"/>
              </w:rPr>
              <w:t xml:space="preserve">Review the following draft tender documents and generate issue versions after contract award: </w:t>
            </w:r>
          </w:p>
          <w:p w14:paraId="01F4994A" w14:textId="77777777" w:rsidR="00B25463" w:rsidRPr="00DD6D4F" w:rsidRDefault="00B25463" w:rsidP="00B25463">
            <w:pPr>
              <w:pStyle w:val="ListParagraph"/>
              <w:numPr>
                <w:ilvl w:val="0"/>
                <w:numId w:val="78"/>
              </w:numPr>
              <w:spacing w:line="360" w:lineRule="auto"/>
              <w:rPr>
                <w:rStyle w:val="IntenseEmphasis"/>
                <w:b w:val="0"/>
                <w:i w:val="0"/>
                <w:color w:val="000000" w:themeColor="text1"/>
                <w:sz w:val="18"/>
              </w:rPr>
            </w:pPr>
            <w:r w:rsidRPr="00DD6D4F">
              <w:rPr>
                <w:rStyle w:val="IntenseEmphasis"/>
                <w:b w:val="0"/>
                <w:i w:val="0"/>
                <w:color w:val="000000" w:themeColor="text1"/>
                <w:sz w:val="18"/>
              </w:rPr>
              <w:t>RAMP</w:t>
            </w:r>
          </w:p>
          <w:p w14:paraId="1FA94D9A" w14:textId="77777777" w:rsidR="00B25463" w:rsidRPr="00DD6D4F" w:rsidRDefault="00B25463" w:rsidP="00B25463">
            <w:pPr>
              <w:pStyle w:val="ListParagraph"/>
              <w:numPr>
                <w:ilvl w:val="0"/>
                <w:numId w:val="78"/>
              </w:numPr>
              <w:spacing w:line="360" w:lineRule="auto"/>
              <w:rPr>
                <w:rStyle w:val="IntenseEmphasis"/>
                <w:b w:val="0"/>
                <w:i w:val="0"/>
                <w:color w:val="000000" w:themeColor="text1"/>
                <w:sz w:val="18"/>
              </w:rPr>
            </w:pPr>
            <w:r w:rsidRPr="00DD6D4F">
              <w:rPr>
                <w:rStyle w:val="IntenseEmphasis"/>
                <w:b w:val="0"/>
                <w:i w:val="0"/>
                <w:color w:val="000000" w:themeColor="text1"/>
                <w:sz w:val="18"/>
              </w:rPr>
              <w:t xml:space="preserve">Training Plan </w:t>
            </w:r>
          </w:p>
          <w:p w14:paraId="3D12DCBF" w14:textId="77777777" w:rsidR="00B25463" w:rsidRPr="00DD6D4F" w:rsidRDefault="00B25463" w:rsidP="00B25463">
            <w:pPr>
              <w:pStyle w:val="ListParagraph"/>
              <w:numPr>
                <w:ilvl w:val="0"/>
                <w:numId w:val="78"/>
              </w:numPr>
              <w:spacing w:line="360" w:lineRule="auto"/>
              <w:rPr>
                <w:rStyle w:val="IntenseEmphasis"/>
                <w:b w:val="0"/>
                <w:i w:val="0"/>
                <w:color w:val="000000" w:themeColor="text1"/>
                <w:sz w:val="18"/>
              </w:rPr>
            </w:pPr>
            <w:r w:rsidRPr="00DD6D4F">
              <w:rPr>
                <w:rStyle w:val="IntenseEmphasis"/>
                <w:b w:val="0"/>
                <w:i w:val="0"/>
                <w:color w:val="000000" w:themeColor="text1"/>
                <w:sz w:val="18"/>
              </w:rPr>
              <w:t xml:space="preserve">Spares Plan </w:t>
            </w:r>
          </w:p>
          <w:p w14:paraId="17AB6707" w14:textId="3D2AF90F" w:rsidR="00B25463" w:rsidRPr="00DD6D4F" w:rsidRDefault="00B25463" w:rsidP="00B25463">
            <w:pPr>
              <w:pStyle w:val="ListParagraph"/>
              <w:numPr>
                <w:ilvl w:val="0"/>
                <w:numId w:val="78"/>
              </w:numPr>
              <w:spacing w:line="360" w:lineRule="auto"/>
              <w:rPr>
                <w:rStyle w:val="IntenseEmphasis"/>
                <w:b w:val="0"/>
                <w:i w:val="0"/>
                <w:color w:val="000000" w:themeColor="text1"/>
                <w:sz w:val="18"/>
              </w:rPr>
            </w:pPr>
            <w:r w:rsidRPr="00DD6D4F">
              <w:rPr>
                <w:rStyle w:val="IntenseEmphasis"/>
                <w:b w:val="0"/>
                <w:i w:val="0"/>
                <w:color w:val="000000" w:themeColor="text1"/>
                <w:sz w:val="18"/>
              </w:rPr>
              <w:t xml:space="preserve">Test Equipment Plan </w:t>
            </w:r>
          </w:p>
          <w:p w14:paraId="259C30A4" w14:textId="77777777" w:rsidR="00B25463" w:rsidRPr="00DD6D4F" w:rsidRDefault="00B25463" w:rsidP="00B25463">
            <w:pPr>
              <w:pStyle w:val="ListParagraph"/>
              <w:numPr>
                <w:ilvl w:val="0"/>
                <w:numId w:val="78"/>
              </w:numPr>
              <w:spacing w:line="360" w:lineRule="auto"/>
              <w:rPr>
                <w:rStyle w:val="IntenseEmphasis"/>
                <w:b w:val="0"/>
                <w:i w:val="0"/>
                <w:color w:val="000000" w:themeColor="text1"/>
                <w:sz w:val="18"/>
              </w:rPr>
            </w:pPr>
            <w:r w:rsidRPr="00DD6D4F">
              <w:rPr>
                <w:rStyle w:val="IntenseEmphasis"/>
                <w:b w:val="0"/>
                <w:i w:val="0"/>
                <w:color w:val="000000" w:themeColor="text1"/>
                <w:sz w:val="18"/>
              </w:rPr>
              <w:t xml:space="preserve">Documentation Plan </w:t>
            </w:r>
          </w:p>
          <w:p w14:paraId="7402C6C9" w14:textId="77777777" w:rsidR="00B25463" w:rsidRPr="00DD6D4F" w:rsidRDefault="00B25463" w:rsidP="00B25463">
            <w:pPr>
              <w:pStyle w:val="ListParagraph"/>
              <w:numPr>
                <w:ilvl w:val="0"/>
                <w:numId w:val="78"/>
              </w:numPr>
              <w:spacing w:line="360" w:lineRule="auto"/>
              <w:rPr>
                <w:rStyle w:val="IntenseEmphasis"/>
                <w:b w:val="0"/>
                <w:i w:val="0"/>
                <w:color w:val="000000" w:themeColor="text1"/>
                <w:sz w:val="18"/>
              </w:rPr>
            </w:pPr>
            <w:r w:rsidRPr="00DD6D4F">
              <w:rPr>
                <w:rStyle w:val="IntenseEmphasis"/>
                <w:b w:val="0"/>
                <w:i w:val="0"/>
                <w:color w:val="000000" w:themeColor="text1"/>
                <w:sz w:val="18"/>
              </w:rPr>
              <w:t>PHS&amp;T</w:t>
            </w:r>
          </w:p>
          <w:p w14:paraId="29910A9A" w14:textId="77777777" w:rsidR="00B25463" w:rsidRPr="00DD6D4F" w:rsidRDefault="00B25463" w:rsidP="00B25463">
            <w:pPr>
              <w:pStyle w:val="ListParagraph"/>
              <w:numPr>
                <w:ilvl w:val="0"/>
                <w:numId w:val="78"/>
              </w:numPr>
              <w:spacing w:line="360" w:lineRule="auto"/>
              <w:rPr>
                <w:rStyle w:val="IntenseEmphasis"/>
                <w:b w:val="0"/>
                <w:i w:val="0"/>
                <w:color w:val="000000" w:themeColor="text1"/>
                <w:sz w:val="18"/>
              </w:rPr>
            </w:pPr>
            <w:r w:rsidRPr="00DD6D4F">
              <w:rPr>
                <w:rStyle w:val="IntenseEmphasis"/>
                <w:b w:val="0"/>
                <w:i w:val="0"/>
                <w:color w:val="000000" w:themeColor="text1"/>
                <w:sz w:val="18"/>
              </w:rPr>
              <w:t xml:space="preserve">CMP </w:t>
            </w:r>
          </w:p>
          <w:p w14:paraId="3C5079E8" w14:textId="77777777" w:rsidR="00B25463" w:rsidRDefault="00B25463" w:rsidP="00B25463">
            <w:pPr>
              <w:pStyle w:val="ListParagraph"/>
              <w:numPr>
                <w:ilvl w:val="0"/>
                <w:numId w:val="78"/>
              </w:numPr>
              <w:spacing w:line="360" w:lineRule="auto"/>
              <w:rPr>
                <w:rStyle w:val="IntenseEmphasis"/>
                <w:b w:val="0"/>
                <w:i w:val="0"/>
                <w:color w:val="000000" w:themeColor="text1"/>
                <w:sz w:val="18"/>
              </w:rPr>
            </w:pPr>
            <w:r w:rsidRPr="00DD6D4F">
              <w:rPr>
                <w:rStyle w:val="IntenseEmphasis"/>
                <w:b w:val="0"/>
                <w:i w:val="0"/>
                <w:color w:val="000000" w:themeColor="text1"/>
                <w:sz w:val="18"/>
              </w:rPr>
              <w:t>LCCP</w:t>
            </w:r>
            <w:r>
              <w:rPr>
                <w:rStyle w:val="IntenseEmphasis"/>
                <w:color w:val="000000" w:themeColor="text1"/>
                <w:sz w:val="18"/>
              </w:rPr>
              <w:t xml:space="preserve"> </w:t>
            </w:r>
          </w:p>
        </w:tc>
        <w:tc>
          <w:tcPr>
            <w:tcW w:w="2276" w:type="dxa"/>
            <w:tcBorders>
              <w:top w:val="single" w:sz="4" w:space="0" w:color="auto"/>
              <w:left w:val="single" w:sz="4" w:space="0" w:color="auto"/>
              <w:bottom w:val="single" w:sz="4" w:space="0" w:color="auto"/>
              <w:right w:val="single" w:sz="4" w:space="0" w:color="auto"/>
            </w:tcBorders>
          </w:tcPr>
          <w:p w14:paraId="76618974"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Provision of Training Courses</w:t>
            </w:r>
          </w:p>
          <w:p w14:paraId="16E30E9F"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Delivery of Documentation</w:t>
            </w:r>
          </w:p>
          <w:p w14:paraId="1FB49765"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Delivery of Spares</w:t>
            </w:r>
          </w:p>
          <w:p w14:paraId="6E20C8EB"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Issuing of As-built documents</w:t>
            </w:r>
          </w:p>
          <w:p w14:paraId="7AC8C74B" w14:textId="662F44F6"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Delivery of Test Equipment</w:t>
            </w:r>
          </w:p>
          <w:p w14:paraId="0392860E"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Delivery of Software Licenses</w:t>
            </w:r>
          </w:p>
          <w:p w14:paraId="272D79AA" w14:textId="77777777" w:rsidR="00B25463" w:rsidRDefault="00B25463">
            <w:pPr>
              <w:spacing w:line="360" w:lineRule="auto"/>
              <w:ind w:left="284"/>
              <w:rPr>
                <w:rStyle w:val="IntenseEmphasis"/>
                <w:b w:val="0"/>
                <w:i w:val="0"/>
                <w:color w:val="000000" w:themeColor="text1"/>
                <w:sz w:val="18"/>
              </w:rPr>
            </w:pPr>
          </w:p>
        </w:tc>
        <w:tc>
          <w:tcPr>
            <w:tcW w:w="2251" w:type="dxa"/>
            <w:tcBorders>
              <w:top w:val="single" w:sz="4" w:space="0" w:color="auto"/>
              <w:left w:val="single" w:sz="4" w:space="0" w:color="auto"/>
              <w:bottom w:val="single" w:sz="4" w:space="0" w:color="auto"/>
              <w:right w:val="single" w:sz="4" w:space="0" w:color="auto"/>
            </w:tcBorders>
          </w:tcPr>
          <w:p w14:paraId="16A1398A"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 xml:space="preserve">RAM Verification </w:t>
            </w:r>
          </w:p>
          <w:p w14:paraId="42292140"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 xml:space="preserve">Spares Verification </w:t>
            </w:r>
          </w:p>
          <w:p w14:paraId="3EED5DFB"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PHS&amp;T Verification</w:t>
            </w:r>
          </w:p>
          <w:p w14:paraId="333B35D5"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Documentation Acceptance</w:t>
            </w:r>
          </w:p>
          <w:p w14:paraId="018D0972"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CMP Verification</w:t>
            </w:r>
          </w:p>
          <w:p w14:paraId="1AAFFE75"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Evaluation of Training Effectiveness</w:t>
            </w:r>
          </w:p>
          <w:p w14:paraId="6CC19024" w14:textId="77777777" w:rsidR="00B25463" w:rsidRPr="00DD6D4F" w:rsidRDefault="00B25463" w:rsidP="00B25463">
            <w:pPr>
              <w:pStyle w:val="ListParagraph"/>
              <w:numPr>
                <w:ilvl w:val="0"/>
                <w:numId w:val="79"/>
              </w:numPr>
              <w:spacing w:line="360" w:lineRule="auto"/>
              <w:ind w:left="284" w:hanging="284"/>
              <w:rPr>
                <w:rStyle w:val="IntenseEmphasis"/>
                <w:b w:val="0"/>
                <w:i w:val="0"/>
                <w:color w:val="000000" w:themeColor="text1"/>
                <w:sz w:val="18"/>
              </w:rPr>
            </w:pPr>
            <w:r w:rsidRPr="00DD6D4F">
              <w:rPr>
                <w:rStyle w:val="IntenseEmphasis"/>
                <w:b w:val="0"/>
                <w:i w:val="0"/>
                <w:color w:val="000000" w:themeColor="text1"/>
                <w:sz w:val="18"/>
              </w:rPr>
              <w:t>As–Built Documents Verification</w:t>
            </w:r>
          </w:p>
          <w:p w14:paraId="58C39EEA" w14:textId="77777777" w:rsidR="00B25463" w:rsidRDefault="00B25463">
            <w:pPr>
              <w:spacing w:line="360" w:lineRule="auto"/>
              <w:ind w:left="252" w:hanging="252"/>
              <w:rPr>
                <w:rStyle w:val="IntenseEmphasis"/>
                <w:b w:val="0"/>
                <w:i w:val="0"/>
                <w:color w:val="000000" w:themeColor="text1"/>
                <w:sz w:val="18"/>
              </w:rPr>
            </w:pPr>
          </w:p>
        </w:tc>
        <w:tc>
          <w:tcPr>
            <w:tcW w:w="2186" w:type="dxa"/>
            <w:tcBorders>
              <w:top w:val="single" w:sz="4" w:space="0" w:color="auto"/>
              <w:left w:val="single" w:sz="4" w:space="0" w:color="auto"/>
              <w:bottom w:val="single" w:sz="4" w:space="0" w:color="auto"/>
              <w:right w:val="single" w:sz="4" w:space="0" w:color="auto"/>
            </w:tcBorders>
          </w:tcPr>
          <w:p w14:paraId="63B4538B" w14:textId="77777777" w:rsidR="00B25463" w:rsidRPr="00DD6D4F" w:rsidRDefault="00B25463" w:rsidP="00B25463">
            <w:pPr>
              <w:pStyle w:val="ListParagraph"/>
              <w:numPr>
                <w:ilvl w:val="0"/>
                <w:numId w:val="79"/>
              </w:numPr>
              <w:spacing w:line="360" w:lineRule="auto"/>
              <w:ind w:left="279" w:hanging="279"/>
              <w:rPr>
                <w:rStyle w:val="IntenseEmphasis"/>
                <w:b w:val="0"/>
                <w:i w:val="0"/>
                <w:color w:val="000000" w:themeColor="text1"/>
                <w:sz w:val="18"/>
              </w:rPr>
            </w:pPr>
            <w:r w:rsidRPr="00DD6D4F">
              <w:rPr>
                <w:rStyle w:val="IntenseEmphasis"/>
                <w:b w:val="0"/>
                <w:i w:val="0"/>
                <w:color w:val="000000" w:themeColor="text1"/>
                <w:sz w:val="18"/>
              </w:rPr>
              <w:t>System utilization until decommissioning.</w:t>
            </w:r>
          </w:p>
          <w:p w14:paraId="17F5E1DA" w14:textId="77777777" w:rsidR="00B25463" w:rsidRPr="00DD6D4F" w:rsidRDefault="00B25463" w:rsidP="00B25463">
            <w:pPr>
              <w:pStyle w:val="ListParagraph"/>
              <w:numPr>
                <w:ilvl w:val="0"/>
                <w:numId w:val="79"/>
              </w:numPr>
              <w:spacing w:line="360" w:lineRule="auto"/>
              <w:ind w:left="279" w:hanging="279"/>
              <w:rPr>
                <w:rStyle w:val="IntenseEmphasis"/>
                <w:b w:val="0"/>
                <w:i w:val="0"/>
                <w:color w:val="000000" w:themeColor="text1"/>
                <w:sz w:val="18"/>
              </w:rPr>
            </w:pPr>
            <w:r w:rsidRPr="00DD6D4F">
              <w:rPr>
                <w:rStyle w:val="IntenseEmphasis"/>
                <w:b w:val="0"/>
                <w:i w:val="0"/>
                <w:color w:val="000000" w:themeColor="text1"/>
                <w:sz w:val="18"/>
              </w:rPr>
              <w:t>Maintenance and Support Contract</w:t>
            </w:r>
          </w:p>
          <w:p w14:paraId="4EE62051" w14:textId="77777777" w:rsidR="00B25463" w:rsidRDefault="00B25463">
            <w:pPr>
              <w:spacing w:line="360" w:lineRule="auto"/>
              <w:rPr>
                <w:rStyle w:val="IntenseEmphasis"/>
                <w:b w:val="0"/>
                <w:i w:val="0"/>
                <w:color w:val="000000" w:themeColor="text1"/>
                <w:sz w:val="18"/>
              </w:rPr>
            </w:pPr>
          </w:p>
        </w:tc>
      </w:tr>
    </w:tbl>
    <w:p w14:paraId="28FAB9C1" w14:textId="77777777" w:rsidR="00444884" w:rsidRDefault="00444884">
      <w:r>
        <w:br w:type="page"/>
      </w:r>
    </w:p>
    <w:p w14:paraId="174538E7" w14:textId="77777777" w:rsidR="00B82768" w:rsidRPr="00F76E57" w:rsidRDefault="00B82768"/>
    <w:p w14:paraId="225A28B9" w14:textId="77777777" w:rsidR="0050091C" w:rsidRPr="002918BB" w:rsidRDefault="00A2168E" w:rsidP="0006227D">
      <w:pPr>
        <w:pStyle w:val="Heading1"/>
      </w:pPr>
      <w:bookmarkStart w:id="19" w:name="_Toc114172008"/>
      <w:r w:rsidRPr="002918BB">
        <w:t xml:space="preserve">ATNS </w:t>
      </w:r>
      <w:r w:rsidR="0022291F" w:rsidRPr="002918BB">
        <w:t xml:space="preserve">Logistics </w:t>
      </w:r>
      <w:r w:rsidRPr="0006227D">
        <w:t>Maintenance</w:t>
      </w:r>
      <w:r w:rsidRPr="002918BB">
        <w:t xml:space="preserve"> and Support Concept</w:t>
      </w:r>
      <w:bookmarkEnd w:id="19"/>
      <w:r w:rsidRPr="002918BB">
        <w:t xml:space="preserve"> </w:t>
      </w:r>
    </w:p>
    <w:p w14:paraId="77D8F820" w14:textId="49E9BCC3" w:rsidR="00746E73" w:rsidRPr="002918BB" w:rsidRDefault="005333EF" w:rsidP="00511BCE">
      <w:pPr>
        <w:pStyle w:val="BodyText"/>
      </w:pPr>
      <w:r w:rsidRPr="002918BB">
        <w:t xml:space="preserve">The ATNS maintenance is segmented into two regions that comprise of Northern and Southern Regions, where Northern region covers </w:t>
      </w:r>
      <w:r w:rsidR="00C95224">
        <w:t xml:space="preserve">the following </w:t>
      </w:r>
      <w:r w:rsidR="00A53537">
        <w:t xml:space="preserve">maintenance </w:t>
      </w:r>
      <w:proofErr w:type="spellStart"/>
      <w:r w:rsidR="00A53537">
        <w:t>centres</w:t>
      </w:r>
      <w:proofErr w:type="spellEnd"/>
      <w:r w:rsidR="00C95224">
        <w:t>:</w:t>
      </w:r>
      <w:r w:rsidRPr="002918BB">
        <w:t xml:space="preserve"> Johannesburg, King </w:t>
      </w:r>
      <w:proofErr w:type="spellStart"/>
      <w:r w:rsidRPr="002918BB">
        <w:t>Shaka</w:t>
      </w:r>
      <w:proofErr w:type="spellEnd"/>
      <w:r w:rsidRPr="002918BB">
        <w:t xml:space="preserve"> and Bloemfontein and Southern region covering Cape Town, Port Elizabeth, </w:t>
      </w:r>
      <w:proofErr w:type="gramStart"/>
      <w:r w:rsidRPr="002918BB">
        <w:t>George</w:t>
      </w:r>
      <w:proofErr w:type="gramEnd"/>
      <w:r w:rsidRPr="002918BB">
        <w:t xml:space="preserve"> and East London. </w:t>
      </w:r>
      <w:r w:rsidR="00BB7912" w:rsidRPr="002918BB">
        <w:t xml:space="preserve">The </w:t>
      </w:r>
      <w:r w:rsidR="00746E73" w:rsidRPr="002918BB">
        <w:t>ATNS support</w:t>
      </w:r>
      <w:r w:rsidRPr="002918BB">
        <w:t xml:space="preserve"> </w:t>
      </w:r>
      <w:r w:rsidR="00746E73" w:rsidRPr="002918BB">
        <w:t>concept i</w:t>
      </w:r>
      <w:r w:rsidR="000A07FC" w:rsidRPr="002918BB">
        <w:t>s with the aim of ens</w:t>
      </w:r>
      <w:r w:rsidR="00A53537">
        <w:t xml:space="preserve">uring that ATNS </w:t>
      </w:r>
      <w:r w:rsidR="00263BC9">
        <w:t>can</w:t>
      </w:r>
      <w:r w:rsidR="00A53537">
        <w:t xml:space="preserve"> </w:t>
      </w:r>
      <w:r w:rsidR="000A07FC" w:rsidRPr="002918BB">
        <w:t>achiev</w:t>
      </w:r>
      <w:r w:rsidR="00A53537">
        <w:t>e</w:t>
      </w:r>
      <w:r w:rsidR="000A07FC" w:rsidRPr="002918BB">
        <w:t xml:space="preserve"> the performance objecti</w:t>
      </w:r>
      <w:r w:rsidR="00A53537">
        <w:t xml:space="preserve">ves as contracted and agreed </w:t>
      </w:r>
      <w:r w:rsidR="000A07FC" w:rsidRPr="002918BB">
        <w:t xml:space="preserve">with its customers. </w:t>
      </w:r>
      <w:proofErr w:type="gramStart"/>
      <w:r w:rsidR="000A07FC" w:rsidRPr="002918BB">
        <w:t>In order to</w:t>
      </w:r>
      <w:proofErr w:type="gramEnd"/>
      <w:r w:rsidR="000A07FC" w:rsidRPr="002918BB">
        <w:t xml:space="preserve"> achieve the performance objectives, the ATNS maintenance and support concept </w:t>
      </w:r>
      <w:r w:rsidR="00746E73" w:rsidRPr="002918BB">
        <w:t xml:space="preserve">is based on a </w:t>
      </w:r>
      <w:r w:rsidR="00263BC9" w:rsidRPr="002918BB">
        <w:t>three-tiered</w:t>
      </w:r>
      <w:r w:rsidR="00746E73" w:rsidRPr="002918BB">
        <w:t xml:space="preserve"> support</w:t>
      </w:r>
      <w:r w:rsidR="006B3082" w:rsidRPr="002918BB">
        <w:t xml:space="preserve"> model</w:t>
      </w:r>
      <w:r w:rsidR="000A07FC" w:rsidRPr="002918BB">
        <w:t xml:space="preserve"> </w:t>
      </w:r>
      <w:r w:rsidR="00746E73" w:rsidRPr="002918BB">
        <w:t>comprising of Operator, Intermediate and Depot level</w:t>
      </w:r>
      <w:r w:rsidR="000A07FC" w:rsidRPr="002918BB">
        <w:t xml:space="preserve"> support</w:t>
      </w:r>
      <w:r w:rsidR="00A53537">
        <w:t>, as</w:t>
      </w:r>
      <w:r w:rsidR="006B3082" w:rsidRPr="002918BB">
        <w:t xml:space="preserve"> demonstrated in Figure </w:t>
      </w:r>
      <w:r w:rsidR="008471BC" w:rsidRPr="002918BB">
        <w:fldChar w:fldCharType="begin"/>
      </w:r>
      <w:r w:rsidR="006B3082" w:rsidRPr="002918BB">
        <w:instrText xml:space="preserve"> SEQ Figure \* ARABIC </w:instrText>
      </w:r>
      <w:r w:rsidR="008471BC" w:rsidRPr="002918BB">
        <w:fldChar w:fldCharType="separate"/>
      </w:r>
      <w:r w:rsidR="00DC14C3">
        <w:rPr>
          <w:noProof/>
        </w:rPr>
        <w:t>1</w:t>
      </w:r>
      <w:r w:rsidR="008471BC" w:rsidRPr="002918BB">
        <w:fldChar w:fldCharType="end"/>
      </w:r>
      <w:r w:rsidR="006B3082" w:rsidRPr="002918BB">
        <w:t>.</w:t>
      </w:r>
    </w:p>
    <w:p w14:paraId="59B3E94C" w14:textId="77777777" w:rsidR="0050091C" w:rsidRPr="002918BB" w:rsidRDefault="00A2168E" w:rsidP="0006227D">
      <w:pPr>
        <w:pStyle w:val="Heading2"/>
      </w:pPr>
      <w:bookmarkStart w:id="20" w:name="_Toc114172009"/>
      <w:r w:rsidRPr="002918BB">
        <w:t>Support concept structure</w:t>
      </w:r>
      <w:bookmarkEnd w:id="20"/>
      <w:r w:rsidRPr="002918BB">
        <w:t xml:space="preserve"> </w:t>
      </w:r>
    </w:p>
    <w:p w14:paraId="5776A470" w14:textId="77777777" w:rsidR="0050091C" w:rsidRPr="00115D00" w:rsidRDefault="006B3082" w:rsidP="00461B84">
      <w:pPr>
        <w:pStyle w:val="Heading3"/>
      </w:pPr>
      <w:r w:rsidRPr="00115D00">
        <w:t xml:space="preserve">Operator (O) Level support </w:t>
      </w:r>
    </w:p>
    <w:p w14:paraId="7E78992E" w14:textId="2AA1405F" w:rsidR="006B3082" w:rsidRPr="002918BB" w:rsidRDefault="006B3082" w:rsidP="00511BCE">
      <w:pPr>
        <w:pStyle w:val="BodyText3"/>
      </w:pPr>
      <w:r w:rsidRPr="00115D00">
        <w:t xml:space="preserve">The operator level support is typical 1st line support in the support concept structure. The activities in the </w:t>
      </w:r>
      <w:r w:rsidR="00263BC9">
        <w:t>“</w:t>
      </w:r>
      <w:r w:rsidRPr="00115D00">
        <w:t>O</w:t>
      </w:r>
      <w:r w:rsidR="00263BC9">
        <w:t>”</w:t>
      </w:r>
      <w:r w:rsidRPr="00115D00">
        <w:t xml:space="preserve"> level are carried out by ATNS technical personnel. The activities include first line monitoring through the Fault Reporting Centre, Equipment fault diagnosis and restoration of service by reconfiguration is done by means of </w:t>
      </w:r>
      <w:r w:rsidR="00B25463" w:rsidRPr="00115D00">
        <w:t>Remote-Control</w:t>
      </w:r>
      <w:r w:rsidRPr="00115D00">
        <w:t xml:space="preserve"> Monitoring Systems from the allocated maintenance Centre. (I)</w:t>
      </w:r>
    </w:p>
    <w:p w14:paraId="73997411" w14:textId="77777777" w:rsidR="0050091C" w:rsidRPr="002918BB" w:rsidRDefault="006B3082" w:rsidP="00461B84">
      <w:pPr>
        <w:pStyle w:val="Heading3"/>
      </w:pPr>
      <w:r w:rsidRPr="002918BB">
        <w:t xml:space="preserve">Intermediate or (I) Level maintenance </w:t>
      </w:r>
    </w:p>
    <w:p w14:paraId="567BA413" w14:textId="4F055687" w:rsidR="006B3082" w:rsidRPr="002918BB" w:rsidRDefault="006B3082" w:rsidP="00511BCE">
      <w:pPr>
        <w:pStyle w:val="BodyText3"/>
      </w:pPr>
      <w:r w:rsidRPr="002918BB">
        <w:t>The Intermediate level support is typical 2</w:t>
      </w:r>
      <w:r w:rsidRPr="002918BB">
        <w:rPr>
          <w:vertAlign w:val="superscript"/>
        </w:rPr>
        <w:t>nd</w:t>
      </w:r>
      <w:r w:rsidRPr="002918BB">
        <w:t xml:space="preserve"> line support within the support concept structure. The “I” level activities will be carried out by ATNS technical staff located at the sites or station</w:t>
      </w:r>
      <w:r w:rsidR="00E663FF">
        <w:t>s</w:t>
      </w:r>
      <w:r w:rsidRPr="002918BB">
        <w:t xml:space="preserve">. The scope of work done </w:t>
      </w:r>
      <w:r w:rsidR="00C10A8D">
        <w:t>during 2</w:t>
      </w:r>
      <w:r w:rsidRPr="002918BB">
        <w:rPr>
          <w:vertAlign w:val="superscript"/>
        </w:rPr>
        <w:t xml:space="preserve">nd </w:t>
      </w:r>
      <w:r w:rsidRPr="002918BB">
        <w:rPr>
          <w:color w:val="000000"/>
        </w:rPr>
        <w:t xml:space="preserve">line support includes corrective and </w:t>
      </w:r>
      <w:r w:rsidR="00C10A8D">
        <w:rPr>
          <w:color w:val="000000"/>
        </w:rPr>
        <w:t>(</w:t>
      </w:r>
      <w:r w:rsidRPr="002918BB">
        <w:rPr>
          <w:color w:val="000000"/>
        </w:rPr>
        <w:t>routine</w:t>
      </w:r>
      <w:r w:rsidR="00C10A8D">
        <w:rPr>
          <w:color w:val="000000"/>
        </w:rPr>
        <w:t>)</w:t>
      </w:r>
      <w:r w:rsidRPr="002918BB">
        <w:rPr>
          <w:color w:val="000000"/>
        </w:rPr>
        <w:t xml:space="preserve"> preventative maintenance for software application, </w:t>
      </w:r>
      <w:proofErr w:type="gramStart"/>
      <w:r w:rsidRPr="002918BB">
        <w:rPr>
          <w:color w:val="000000"/>
        </w:rPr>
        <w:t>database</w:t>
      </w:r>
      <w:proofErr w:type="gramEnd"/>
      <w:r w:rsidRPr="002918BB">
        <w:rPr>
          <w:color w:val="000000"/>
        </w:rPr>
        <w:t xml:space="preserve"> and hardware down to CSCI and LRU level where applicable. </w:t>
      </w:r>
      <w:r w:rsidR="007E38BD">
        <w:rPr>
          <w:color w:val="000000"/>
        </w:rPr>
        <w:t>(I)</w:t>
      </w:r>
    </w:p>
    <w:p w14:paraId="6052471D" w14:textId="77777777" w:rsidR="0050091C" w:rsidRPr="002918BB" w:rsidRDefault="006B3082" w:rsidP="00461B84">
      <w:pPr>
        <w:pStyle w:val="Heading3"/>
      </w:pPr>
      <w:r w:rsidRPr="002918BB">
        <w:t xml:space="preserve">Depot or (D) Level maintenance </w:t>
      </w:r>
    </w:p>
    <w:p w14:paraId="47D946DB" w14:textId="27534297" w:rsidR="00F56FF8" w:rsidRDefault="006B3082" w:rsidP="00F56FF8">
      <w:pPr>
        <w:pStyle w:val="BodyText3"/>
      </w:pPr>
      <w:r w:rsidRPr="002918BB">
        <w:t>This support level is typically 3</w:t>
      </w:r>
      <w:r w:rsidR="00A2168E" w:rsidRPr="002918BB">
        <w:rPr>
          <w:vertAlign w:val="superscript"/>
        </w:rPr>
        <w:t>rd</w:t>
      </w:r>
      <w:r w:rsidRPr="002918BB">
        <w:t xml:space="preserve"> line support within the structure, where </w:t>
      </w:r>
      <w:r w:rsidR="00A2168E" w:rsidRPr="002918BB">
        <w:t>“D” level maintenance covers all software</w:t>
      </w:r>
      <w:r w:rsidRPr="002918BB">
        <w:t>/hardware</w:t>
      </w:r>
      <w:r w:rsidR="00A2168E" w:rsidRPr="002918BB">
        <w:t xml:space="preserve"> failure investigations,</w:t>
      </w:r>
      <w:r w:rsidR="00461502" w:rsidRPr="002918BB">
        <w:t xml:space="preserve"> advanced troubleshooting and</w:t>
      </w:r>
      <w:r w:rsidR="00A2168E" w:rsidRPr="002918BB">
        <w:t xml:space="preserve"> provision of workarounds, </w:t>
      </w:r>
      <w:proofErr w:type="gramStart"/>
      <w:r w:rsidR="00A2168E" w:rsidRPr="002918BB">
        <w:t>rectifications</w:t>
      </w:r>
      <w:proofErr w:type="gramEnd"/>
      <w:r w:rsidR="00A2168E" w:rsidRPr="002918BB">
        <w:t xml:space="preserve"> and enhancements. </w:t>
      </w:r>
      <w:r w:rsidR="00461502" w:rsidRPr="002918BB">
        <w:t xml:space="preserve">In addition to specialist ad-hoc maintenance, the </w:t>
      </w:r>
      <w:r w:rsidRPr="002918BB">
        <w:t>scope of “D” level</w:t>
      </w:r>
      <w:r w:rsidR="00461502" w:rsidRPr="002918BB">
        <w:t xml:space="preserve"> maintenance</w:t>
      </w:r>
      <w:r w:rsidRPr="002918BB">
        <w:t xml:space="preserve"> also incorporates activities related to full</w:t>
      </w:r>
      <w:r w:rsidR="00461502" w:rsidRPr="002918BB">
        <w:t xml:space="preserve"> software</w:t>
      </w:r>
      <w:r w:rsidRPr="002918BB">
        <w:t xml:space="preserve"> configuration management, </w:t>
      </w:r>
      <w:r w:rsidR="00461502" w:rsidRPr="002918BB">
        <w:t xml:space="preserve">software version release and requires an understanding of the application source code, database schemas and workflow in the case of software systems. At hardware level, this would typically be component level maintenance. </w:t>
      </w:r>
      <w:r w:rsidR="007E38BD">
        <w:t>(I)</w:t>
      </w:r>
    </w:p>
    <w:p w14:paraId="5C293F2F" w14:textId="77777777" w:rsidR="00F56FF8" w:rsidRPr="002447A6" w:rsidRDefault="00F56FF8" w:rsidP="00F56FF8">
      <w:pPr>
        <w:pStyle w:val="Heading2"/>
        <w:spacing w:line="360" w:lineRule="auto"/>
        <w:ind w:left="578" w:hanging="578"/>
        <w:jc w:val="both"/>
      </w:pPr>
      <w:bookmarkStart w:id="21" w:name="_Toc114172010"/>
      <w:r w:rsidRPr="00005860">
        <w:t>Support Resources</w:t>
      </w:r>
      <w:bookmarkEnd w:id="21"/>
    </w:p>
    <w:p w14:paraId="3569D328" w14:textId="77777777" w:rsidR="00F56FF8" w:rsidRDefault="00F56FF8" w:rsidP="00F56FF8">
      <w:pPr>
        <w:pStyle w:val="BodyText2"/>
      </w:pPr>
      <w:proofErr w:type="gramStart"/>
      <w:r w:rsidRPr="00AD794D">
        <w:t>In order for</w:t>
      </w:r>
      <w:proofErr w:type="gramEnd"/>
      <w:r w:rsidRPr="00AD794D">
        <w:t xml:space="preserve"> ATNS to be able to fulfill the maintenance performance objectives and to effectively operate within the framework of the support concept, typical high-level support resources are demonstrated in the Figure below necessary for the fulfillment of the O, I and D level maintenance activities but not limited to: (I)</w:t>
      </w:r>
    </w:p>
    <w:p w14:paraId="37D665BF" w14:textId="77777777" w:rsidR="00F56FF8" w:rsidRPr="00AD794D" w:rsidRDefault="00F56FF8" w:rsidP="001D6488">
      <w:pPr>
        <w:pStyle w:val="BodyText2"/>
        <w:ind w:firstLine="720"/>
      </w:pPr>
    </w:p>
    <w:p w14:paraId="370A1D6A" w14:textId="77777777" w:rsidR="00F56FF8" w:rsidRPr="00AD794D" w:rsidRDefault="00F56FF8" w:rsidP="00F56FF8">
      <w:pPr>
        <w:spacing w:line="360" w:lineRule="auto"/>
      </w:pPr>
      <w:r w:rsidRPr="00AD794D">
        <w:rPr>
          <w:noProof/>
          <w:sz w:val="32"/>
          <w:lang w:val="en-ZA" w:eastAsia="en-ZA"/>
        </w:rPr>
        <w:lastRenderedPageBreak/>
        <mc:AlternateContent>
          <mc:Choice Requires="wps">
            <w:drawing>
              <wp:anchor distT="0" distB="0" distL="114300" distR="114300" simplePos="0" relativeHeight="251659264" behindDoc="0" locked="0" layoutInCell="1" allowOverlap="1" wp14:anchorId="75554A33" wp14:editId="640C69F5">
                <wp:simplePos x="0" y="0"/>
                <wp:positionH relativeFrom="column">
                  <wp:posOffset>93980</wp:posOffset>
                </wp:positionH>
                <wp:positionV relativeFrom="paragraph">
                  <wp:posOffset>22225</wp:posOffset>
                </wp:positionV>
                <wp:extent cx="2487930" cy="1533525"/>
                <wp:effectExtent l="0" t="0" r="26670" b="2857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1533525"/>
                        </a:xfrm>
                        <a:prstGeom prst="roundRect">
                          <a:avLst>
                            <a:gd name="adj" fmla="val 16667"/>
                          </a:avLst>
                        </a:prstGeom>
                        <a:solidFill>
                          <a:srgbClr val="FFFFFF"/>
                        </a:solidFill>
                        <a:ln w="9525">
                          <a:solidFill>
                            <a:srgbClr val="000000"/>
                          </a:solidFill>
                          <a:round/>
                          <a:headEnd/>
                          <a:tailEnd/>
                        </a:ln>
                      </wps:spPr>
                      <wps:txbx>
                        <w:txbxContent>
                          <w:p w14:paraId="0AC778A5" w14:textId="77777777" w:rsidR="003D69A1" w:rsidRPr="005A0D84" w:rsidRDefault="003D69A1" w:rsidP="00F56FF8">
                            <w:pPr>
                              <w:jc w:val="center"/>
                              <w:rPr>
                                <w:rFonts w:cs="Arial"/>
                                <w:b/>
                                <w:szCs w:val="20"/>
                              </w:rPr>
                            </w:pPr>
                            <w:r w:rsidRPr="005A0D84">
                              <w:rPr>
                                <w:rFonts w:cs="Arial"/>
                                <w:b/>
                                <w:szCs w:val="20"/>
                              </w:rPr>
                              <w:t>“O” LEVEL MAINTENANCE</w:t>
                            </w:r>
                          </w:p>
                          <w:p w14:paraId="216C00D9"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1</w:t>
                            </w:r>
                            <w:r w:rsidRPr="005A0D84">
                              <w:rPr>
                                <w:rFonts w:cs="Arial"/>
                                <w:szCs w:val="20"/>
                                <w:vertAlign w:val="superscript"/>
                              </w:rPr>
                              <w:t>st</w:t>
                            </w:r>
                            <w:r w:rsidRPr="005A0D84">
                              <w:rPr>
                                <w:rFonts w:cs="Arial"/>
                                <w:szCs w:val="20"/>
                              </w:rPr>
                              <w:t xml:space="preserve"> line Monitoring – 24 </w:t>
                            </w:r>
                            <w:proofErr w:type="spellStart"/>
                            <w:r w:rsidRPr="005A0D84">
                              <w:rPr>
                                <w:rFonts w:cs="Arial"/>
                                <w:szCs w:val="20"/>
                              </w:rPr>
                              <w:t>hrs</w:t>
                            </w:r>
                            <w:proofErr w:type="spellEnd"/>
                            <w:r w:rsidRPr="005A0D84">
                              <w:rPr>
                                <w:rFonts w:cs="Arial"/>
                                <w:szCs w:val="20"/>
                              </w:rPr>
                              <w:t xml:space="preserve"> National Fault Reporting Centre with monitoring dashboards</w:t>
                            </w:r>
                          </w:p>
                          <w:p w14:paraId="4769536F"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Technicians Human Capital</w:t>
                            </w:r>
                          </w:p>
                          <w:p w14:paraId="2EB2918E"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Maintenance Management System (MMS)</w:t>
                            </w:r>
                          </w:p>
                          <w:p w14:paraId="1386D253" w14:textId="77777777" w:rsidR="003D69A1" w:rsidRDefault="003D69A1" w:rsidP="00F56FF8"/>
                          <w:p w14:paraId="363F768C" w14:textId="77777777" w:rsidR="003D69A1" w:rsidRDefault="003D69A1" w:rsidP="00F56FF8">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554A33" id="AutoShape 15" o:spid="_x0000_s1026" style="position:absolute;margin-left:7.4pt;margin-top:1.75pt;width:195.9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">
                <v:textbox>
                  <w:txbxContent>
                    <w:p w14:paraId="0AC778A5" w14:textId="77777777" w:rsidR="003D69A1" w:rsidRPr="005A0D84" w:rsidRDefault="003D69A1" w:rsidP="00F56FF8">
                      <w:pPr>
                        <w:jc w:val="center"/>
                        <w:rPr>
                          <w:rFonts w:cs="Arial"/>
                          <w:b/>
                          <w:szCs w:val="20"/>
                        </w:rPr>
                      </w:pPr>
                      <w:r w:rsidRPr="005A0D84">
                        <w:rPr>
                          <w:rFonts w:cs="Arial"/>
                          <w:b/>
                          <w:szCs w:val="20"/>
                        </w:rPr>
                        <w:t>“O” LEVEL MAINTENANCE</w:t>
                      </w:r>
                    </w:p>
                    <w:p w14:paraId="216C00D9"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1</w:t>
                      </w:r>
                      <w:r w:rsidRPr="005A0D84">
                        <w:rPr>
                          <w:rFonts w:cs="Arial"/>
                          <w:szCs w:val="20"/>
                          <w:vertAlign w:val="superscript"/>
                        </w:rPr>
                        <w:t>st</w:t>
                      </w:r>
                      <w:r w:rsidRPr="005A0D84">
                        <w:rPr>
                          <w:rFonts w:cs="Arial"/>
                          <w:szCs w:val="20"/>
                        </w:rPr>
                        <w:t xml:space="preserve"> line Monitoring – 24 </w:t>
                      </w:r>
                      <w:proofErr w:type="spellStart"/>
                      <w:r w:rsidRPr="005A0D84">
                        <w:rPr>
                          <w:rFonts w:cs="Arial"/>
                          <w:szCs w:val="20"/>
                        </w:rPr>
                        <w:t>hrs</w:t>
                      </w:r>
                      <w:proofErr w:type="spellEnd"/>
                      <w:r w:rsidRPr="005A0D84">
                        <w:rPr>
                          <w:rFonts w:cs="Arial"/>
                          <w:szCs w:val="20"/>
                        </w:rPr>
                        <w:t xml:space="preserve"> National Fault Reporting Centre with monitoring dashboards</w:t>
                      </w:r>
                    </w:p>
                    <w:p w14:paraId="4769536F"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Technicians Human Capital</w:t>
                      </w:r>
                    </w:p>
                    <w:p w14:paraId="2EB2918E"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Maintenance Management System (MMS)</w:t>
                      </w:r>
                    </w:p>
                    <w:p w14:paraId="1386D253" w14:textId="77777777" w:rsidR="003D69A1" w:rsidRDefault="003D69A1" w:rsidP="00F56FF8"/>
                    <w:p w14:paraId="363F768C" w14:textId="77777777" w:rsidR="003D69A1" w:rsidRDefault="003D69A1" w:rsidP="00F56FF8">
                      <w:pPr>
                        <w:pStyle w:val="ListParagraph"/>
                      </w:pPr>
                    </w:p>
                  </w:txbxContent>
                </v:textbox>
              </v:roundrect>
            </w:pict>
          </mc:Fallback>
        </mc:AlternateContent>
      </w:r>
    </w:p>
    <w:p w14:paraId="1A173ADC" w14:textId="77777777" w:rsidR="00F56FF8" w:rsidRPr="00AD794D" w:rsidRDefault="00F56FF8" w:rsidP="00F56FF8">
      <w:pPr>
        <w:pStyle w:val="BodyText-MITRE2007"/>
      </w:pPr>
    </w:p>
    <w:p w14:paraId="0839CB1D" w14:textId="77777777" w:rsidR="00F56FF8" w:rsidRPr="00AD794D" w:rsidRDefault="00F56FF8" w:rsidP="00F56FF8">
      <w:pPr>
        <w:pStyle w:val="BodyText-MITRE2007"/>
      </w:pPr>
    </w:p>
    <w:p w14:paraId="2C31CC10" w14:textId="77777777" w:rsidR="00F56FF8" w:rsidRPr="00AD794D" w:rsidRDefault="00F56FF8" w:rsidP="00F56FF8">
      <w:pPr>
        <w:pStyle w:val="BodyText-MITRE2007"/>
      </w:pPr>
    </w:p>
    <w:p w14:paraId="0D6E41F4" w14:textId="77777777" w:rsidR="00F56FF8" w:rsidRPr="00AD794D" w:rsidRDefault="00F56FF8" w:rsidP="00F56FF8">
      <w:pPr>
        <w:pStyle w:val="BodyTextIndent"/>
        <w:spacing w:line="360" w:lineRule="auto"/>
        <w:ind w:left="720"/>
        <w:jc w:val="both"/>
      </w:pPr>
      <w:r w:rsidRPr="00AD794D">
        <w:rPr>
          <w:noProof/>
          <w:lang w:val="en-ZA" w:eastAsia="en-ZA"/>
        </w:rPr>
        <mc:AlternateContent>
          <mc:Choice Requires="wps">
            <w:drawing>
              <wp:anchor distT="0" distB="0" distL="114300" distR="114300" simplePos="0" relativeHeight="251660288" behindDoc="0" locked="0" layoutInCell="1" allowOverlap="1" wp14:anchorId="4B49B757" wp14:editId="660B6E8D">
                <wp:simplePos x="0" y="0"/>
                <wp:positionH relativeFrom="page">
                  <wp:align>center</wp:align>
                </wp:positionH>
                <wp:positionV relativeFrom="paragraph">
                  <wp:posOffset>235364</wp:posOffset>
                </wp:positionV>
                <wp:extent cx="2665730" cy="1427480"/>
                <wp:effectExtent l="0" t="0" r="20320" b="2032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1427480"/>
                        </a:xfrm>
                        <a:prstGeom prst="roundRect">
                          <a:avLst>
                            <a:gd name="adj" fmla="val 16667"/>
                          </a:avLst>
                        </a:prstGeom>
                        <a:solidFill>
                          <a:srgbClr val="FFFFFF"/>
                        </a:solidFill>
                        <a:ln w="9525">
                          <a:solidFill>
                            <a:srgbClr val="000000"/>
                          </a:solidFill>
                          <a:round/>
                          <a:headEnd/>
                          <a:tailEnd/>
                        </a:ln>
                      </wps:spPr>
                      <wps:txbx>
                        <w:txbxContent>
                          <w:p w14:paraId="746BB645" w14:textId="77777777" w:rsidR="003D69A1" w:rsidRPr="005A0D84" w:rsidRDefault="003D69A1" w:rsidP="00F56FF8">
                            <w:pPr>
                              <w:jc w:val="center"/>
                              <w:rPr>
                                <w:rFonts w:cs="Arial"/>
                                <w:b/>
                                <w:szCs w:val="20"/>
                              </w:rPr>
                            </w:pPr>
                            <w:r w:rsidRPr="005A0D84">
                              <w:rPr>
                                <w:b/>
                                <w:szCs w:val="20"/>
                              </w:rPr>
                              <w:t>“</w:t>
                            </w:r>
                            <w:r w:rsidRPr="005A0D84">
                              <w:rPr>
                                <w:rFonts w:cs="Arial"/>
                                <w:b/>
                                <w:szCs w:val="20"/>
                              </w:rPr>
                              <w:t>I” LEVEL MAINTENANCE</w:t>
                            </w:r>
                          </w:p>
                          <w:p w14:paraId="633C6FDF"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Senior Technicians Human Capital</w:t>
                            </w:r>
                          </w:p>
                          <w:p w14:paraId="209CB320"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ATNS Specialists Human Capital</w:t>
                            </w:r>
                          </w:p>
                          <w:p w14:paraId="3690A8CB"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MMS </w:t>
                            </w:r>
                          </w:p>
                          <w:p w14:paraId="66A8493D"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Spares holding</w:t>
                            </w:r>
                          </w:p>
                          <w:p w14:paraId="610E8CAA"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Analysis and Testing tools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9B757" id="AutoShape 16" o:spid="_x0000_s1027" style="position:absolute;left:0;text-align:left;margin-left:0;margin-top:18.55pt;width:209.9pt;height:112.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">
                <v:textbox>
                  <w:txbxContent>
                    <w:p w14:paraId="746BB645" w14:textId="77777777" w:rsidR="003D69A1" w:rsidRPr="005A0D84" w:rsidRDefault="003D69A1" w:rsidP="00F56FF8">
                      <w:pPr>
                        <w:jc w:val="center"/>
                        <w:rPr>
                          <w:rFonts w:cs="Arial"/>
                          <w:b/>
                          <w:szCs w:val="20"/>
                        </w:rPr>
                      </w:pPr>
                      <w:r w:rsidRPr="005A0D84">
                        <w:rPr>
                          <w:b/>
                          <w:szCs w:val="20"/>
                        </w:rPr>
                        <w:t>“</w:t>
                      </w:r>
                      <w:r w:rsidRPr="005A0D84">
                        <w:rPr>
                          <w:rFonts w:cs="Arial"/>
                          <w:b/>
                          <w:szCs w:val="20"/>
                        </w:rPr>
                        <w:t>I” LEVEL MAINTENANCE</w:t>
                      </w:r>
                    </w:p>
                    <w:p w14:paraId="633C6FDF"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Senior Technicians Human Capital</w:t>
                      </w:r>
                    </w:p>
                    <w:p w14:paraId="209CB320"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ATNS Specialists Human Capital</w:t>
                      </w:r>
                    </w:p>
                    <w:p w14:paraId="3690A8CB"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MMS </w:t>
                      </w:r>
                    </w:p>
                    <w:p w14:paraId="66A8493D"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Spares holding</w:t>
                      </w:r>
                    </w:p>
                    <w:p w14:paraId="610E8CAA"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Analysis and Testing tools </w:t>
                      </w:r>
                    </w:p>
                  </w:txbxContent>
                </v:textbox>
                <w10:wrap anchorx="page"/>
              </v:roundrect>
            </w:pict>
          </mc:Fallback>
        </mc:AlternateContent>
      </w:r>
    </w:p>
    <w:p w14:paraId="59E4F3B3" w14:textId="77777777" w:rsidR="00F56FF8" w:rsidRPr="00AD794D" w:rsidRDefault="00F56FF8" w:rsidP="00F56FF8">
      <w:pPr>
        <w:spacing w:line="360" w:lineRule="auto"/>
      </w:pPr>
    </w:p>
    <w:p w14:paraId="3F65ED7F" w14:textId="77777777" w:rsidR="00F56FF8" w:rsidRPr="00AD794D" w:rsidRDefault="00F56FF8" w:rsidP="00F56FF8">
      <w:pPr>
        <w:spacing w:line="360" w:lineRule="auto"/>
      </w:pPr>
    </w:p>
    <w:p w14:paraId="44550850" w14:textId="77777777" w:rsidR="00F56FF8" w:rsidRPr="00AD794D" w:rsidRDefault="00F56FF8" w:rsidP="00F56FF8">
      <w:pPr>
        <w:spacing w:line="360" w:lineRule="auto"/>
      </w:pPr>
    </w:p>
    <w:p w14:paraId="0D2CC37A" w14:textId="77777777" w:rsidR="00F56FF8" w:rsidRPr="00AD794D" w:rsidRDefault="00F56FF8" w:rsidP="00F56FF8">
      <w:pPr>
        <w:spacing w:line="360" w:lineRule="auto"/>
      </w:pPr>
    </w:p>
    <w:p w14:paraId="0953CDB4" w14:textId="77777777" w:rsidR="00F56FF8" w:rsidRPr="00AD794D" w:rsidRDefault="00F56FF8" w:rsidP="00F56FF8">
      <w:pPr>
        <w:spacing w:line="360" w:lineRule="auto"/>
      </w:pPr>
      <w:r w:rsidRPr="00AD794D">
        <w:rPr>
          <w:noProof/>
          <w:lang w:val="en-ZA" w:eastAsia="en-ZA"/>
        </w:rPr>
        <mc:AlternateContent>
          <mc:Choice Requires="wps">
            <w:drawing>
              <wp:anchor distT="0" distB="0" distL="114300" distR="114300" simplePos="0" relativeHeight="251661312" behindDoc="0" locked="0" layoutInCell="1" allowOverlap="1" wp14:anchorId="5F9D1147" wp14:editId="27ACCCE0">
                <wp:simplePos x="0" y="0"/>
                <wp:positionH relativeFrom="margin">
                  <wp:align>right</wp:align>
                </wp:positionH>
                <wp:positionV relativeFrom="paragraph">
                  <wp:posOffset>33379</wp:posOffset>
                </wp:positionV>
                <wp:extent cx="2504440" cy="1703705"/>
                <wp:effectExtent l="0" t="0" r="10160" b="1079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703705"/>
                        </a:xfrm>
                        <a:prstGeom prst="roundRect">
                          <a:avLst>
                            <a:gd name="adj" fmla="val 16667"/>
                          </a:avLst>
                        </a:prstGeom>
                        <a:solidFill>
                          <a:srgbClr val="FFFFFF"/>
                        </a:solidFill>
                        <a:ln w="9525">
                          <a:solidFill>
                            <a:srgbClr val="000000"/>
                          </a:solidFill>
                          <a:round/>
                          <a:headEnd/>
                          <a:tailEnd/>
                        </a:ln>
                      </wps:spPr>
                      <wps:txbx>
                        <w:txbxContent>
                          <w:p w14:paraId="0F6BC3C6" w14:textId="77777777" w:rsidR="003D69A1" w:rsidRPr="005A0D84" w:rsidRDefault="003D69A1" w:rsidP="00F56FF8">
                            <w:pPr>
                              <w:jc w:val="center"/>
                              <w:rPr>
                                <w:rFonts w:cs="Arial"/>
                                <w:b/>
                                <w:szCs w:val="20"/>
                              </w:rPr>
                            </w:pPr>
                            <w:r w:rsidRPr="005A0D84">
                              <w:rPr>
                                <w:rFonts w:cs="Arial"/>
                                <w:b/>
                                <w:szCs w:val="20"/>
                              </w:rPr>
                              <w:t>“D” LEVEL MAINTENANCE</w:t>
                            </w:r>
                          </w:p>
                          <w:p w14:paraId="344234C2"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Source Code </w:t>
                            </w:r>
                          </w:p>
                          <w:p w14:paraId="6AEEC84C"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Software Development Kits </w:t>
                            </w:r>
                          </w:p>
                          <w:p w14:paraId="6586F2EF"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System Detail design and Workflows </w:t>
                            </w:r>
                          </w:p>
                          <w:p w14:paraId="0522A740"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Database schema specifications</w:t>
                            </w:r>
                          </w:p>
                          <w:p w14:paraId="1D76EF5C"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Configuration management and change design authority</w:t>
                            </w:r>
                          </w:p>
                          <w:p w14:paraId="76C95D3B"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Staging environment </w:t>
                            </w:r>
                          </w:p>
                          <w:p w14:paraId="260AA535" w14:textId="77777777" w:rsidR="003D69A1" w:rsidRDefault="003D69A1" w:rsidP="00F56F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D1147" id="AutoShape 17" o:spid="_x0000_s1028" style="position:absolute;margin-left:146pt;margin-top:2.65pt;width:197.2pt;height:134.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">
                <v:textbox>
                  <w:txbxContent>
                    <w:p w14:paraId="0F6BC3C6" w14:textId="77777777" w:rsidR="003D69A1" w:rsidRPr="005A0D84" w:rsidRDefault="003D69A1" w:rsidP="00F56FF8">
                      <w:pPr>
                        <w:jc w:val="center"/>
                        <w:rPr>
                          <w:rFonts w:cs="Arial"/>
                          <w:b/>
                          <w:szCs w:val="20"/>
                        </w:rPr>
                      </w:pPr>
                      <w:r w:rsidRPr="005A0D84">
                        <w:rPr>
                          <w:rFonts w:cs="Arial"/>
                          <w:b/>
                          <w:szCs w:val="20"/>
                        </w:rPr>
                        <w:t>“D” LEVEL MAINTENANCE</w:t>
                      </w:r>
                    </w:p>
                    <w:p w14:paraId="344234C2"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Source Code </w:t>
                      </w:r>
                    </w:p>
                    <w:p w14:paraId="6AEEC84C"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Software Development Kits </w:t>
                      </w:r>
                    </w:p>
                    <w:p w14:paraId="6586F2EF"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System Detail design and Workflows </w:t>
                      </w:r>
                    </w:p>
                    <w:p w14:paraId="0522A740"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Database schema specifications</w:t>
                      </w:r>
                    </w:p>
                    <w:p w14:paraId="1D76EF5C"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Configuration management and change design authority</w:t>
                      </w:r>
                    </w:p>
                    <w:p w14:paraId="76C95D3B" w14:textId="77777777" w:rsidR="003D69A1" w:rsidRPr="005A0D84" w:rsidRDefault="003D69A1" w:rsidP="00F56FF8">
                      <w:pPr>
                        <w:pStyle w:val="ListParagraph"/>
                        <w:numPr>
                          <w:ilvl w:val="0"/>
                          <w:numId w:val="50"/>
                        </w:numPr>
                        <w:ind w:left="284" w:hanging="284"/>
                        <w:rPr>
                          <w:rFonts w:cs="Arial"/>
                          <w:szCs w:val="20"/>
                        </w:rPr>
                      </w:pPr>
                      <w:r w:rsidRPr="005A0D84">
                        <w:rPr>
                          <w:rFonts w:cs="Arial"/>
                          <w:szCs w:val="20"/>
                        </w:rPr>
                        <w:t xml:space="preserve">Staging environment </w:t>
                      </w:r>
                    </w:p>
                    <w:p w14:paraId="260AA535" w14:textId="77777777" w:rsidR="003D69A1" w:rsidRDefault="003D69A1" w:rsidP="00F56FF8"/>
                  </w:txbxContent>
                </v:textbox>
                <w10:wrap anchorx="margin"/>
              </v:roundrect>
            </w:pict>
          </mc:Fallback>
        </mc:AlternateContent>
      </w:r>
    </w:p>
    <w:p w14:paraId="6F073693" w14:textId="77777777" w:rsidR="00F56FF8" w:rsidRPr="00AD794D" w:rsidRDefault="00F56FF8" w:rsidP="00F56FF8">
      <w:pPr>
        <w:spacing w:line="360" w:lineRule="auto"/>
      </w:pPr>
    </w:p>
    <w:p w14:paraId="02C58A7C" w14:textId="77777777" w:rsidR="00F56FF8" w:rsidRPr="00AD794D" w:rsidRDefault="00F56FF8" w:rsidP="00F56FF8">
      <w:pPr>
        <w:spacing w:line="360" w:lineRule="auto"/>
      </w:pPr>
    </w:p>
    <w:p w14:paraId="6F5E6BDE" w14:textId="77777777" w:rsidR="00F56FF8" w:rsidRPr="00AD794D" w:rsidRDefault="00F56FF8" w:rsidP="00F56FF8">
      <w:pPr>
        <w:spacing w:line="360" w:lineRule="auto"/>
      </w:pPr>
    </w:p>
    <w:p w14:paraId="145D2607" w14:textId="77777777" w:rsidR="00F56FF8" w:rsidRPr="00AD794D" w:rsidRDefault="00F56FF8" w:rsidP="00F56FF8">
      <w:pPr>
        <w:spacing w:line="360" w:lineRule="auto"/>
      </w:pPr>
    </w:p>
    <w:p w14:paraId="5488A732" w14:textId="77777777" w:rsidR="00F56FF8" w:rsidRPr="00AD794D" w:rsidRDefault="00F56FF8" w:rsidP="00F56FF8">
      <w:pPr>
        <w:spacing w:line="360" w:lineRule="auto"/>
      </w:pPr>
    </w:p>
    <w:p w14:paraId="1982FC0A" w14:textId="77777777" w:rsidR="00F56FF8" w:rsidRPr="00AD794D" w:rsidRDefault="00F56FF8" w:rsidP="00F56FF8">
      <w:pPr>
        <w:spacing w:line="360" w:lineRule="auto"/>
      </w:pPr>
    </w:p>
    <w:p w14:paraId="4A142DD4" w14:textId="77777777" w:rsidR="00F56FF8" w:rsidRDefault="00F56FF8" w:rsidP="00F56FF8">
      <w:pPr>
        <w:spacing w:line="360" w:lineRule="auto"/>
      </w:pPr>
    </w:p>
    <w:p w14:paraId="032EEFC4" w14:textId="77777777" w:rsidR="00F56FF8" w:rsidRPr="00AD794D" w:rsidRDefault="00F56FF8" w:rsidP="00F56FF8">
      <w:pPr>
        <w:spacing w:line="360" w:lineRule="auto"/>
      </w:pPr>
    </w:p>
    <w:p w14:paraId="3AB0EC33" w14:textId="33609477" w:rsidR="00F56FF8" w:rsidRPr="00AD794D" w:rsidRDefault="00F56FF8" w:rsidP="00F56FF8">
      <w:pPr>
        <w:pStyle w:val="BodyText2"/>
      </w:pPr>
      <w:r w:rsidRPr="00AD794D">
        <w:t>For “O” level maintenance activities, the support resources used but not limited to include the 24 hours manned Fault Reporting Centre that serves as the first interface with operational clients reports faults on system issues, as well as enable dispatching of technicians on duty. ATNS also has a maintenance management system that has the entire ATNS asset components loaded on it, for ensuring that all system performance issues are remedied and addressed according to a set out SLA. ATNS has spares stores at each maintenance center for the technical systems. A set of analysis and testing tools are located primarily at the local centers based on the complement of systems that reside in that station. (I)</w:t>
      </w:r>
    </w:p>
    <w:p w14:paraId="30622AA3" w14:textId="77777777" w:rsidR="00F56FF8" w:rsidRPr="00AD794D" w:rsidRDefault="00F56FF8" w:rsidP="001D6488">
      <w:pPr>
        <w:spacing w:line="360" w:lineRule="auto"/>
      </w:pPr>
    </w:p>
    <w:p w14:paraId="410A6BFB" w14:textId="77777777" w:rsidR="00F56FF8" w:rsidRPr="00AD794D" w:rsidRDefault="00F56FF8" w:rsidP="00F56FF8">
      <w:pPr>
        <w:pStyle w:val="BodyText2"/>
      </w:pPr>
      <w:r w:rsidRPr="00AD794D">
        <w:t>The “D” level support is predominantly concerned with managing maintenance and support issues that have been escalated from O and I maintenance levels. A set of advanced skills by subject matter experts is required for the fulfillment of “D” level operational requirements using resources such as source codes, advance troubleshooting as well as change management and advanced application and database skills to become change control design authority for software centric systems. (I)</w:t>
      </w:r>
    </w:p>
    <w:p w14:paraId="47DD61F0" w14:textId="77777777" w:rsidR="00F56FF8" w:rsidRPr="001D6488" w:rsidRDefault="00F56FF8" w:rsidP="001D6488">
      <w:pPr>
        <w:spacing w:line="360" w:lineRule="auto"/>
      </w:pPr>
    </w:p>
    <w:p w14:paraId="1303014B" w14:textId="3036F767" w:rsidR="00F56FF8" w:rsidRDefault="00F56FF8" w:rsidP="00F56FF8">
      <w:pPr>
        <w:pStyle w:val="BodyText2"/>
      </w:pPr>
      <w:r w:rsidRPr="00AD794D">
        <w:t xml:space="preserve">In the past ATNS acquired skills in hardware “D” level support at component level, however with the evolution of technologies to </w:t>
      </w:r>
      <w:proofErr w:type="gramStart"/>
      <w:r w:rsidRPr="00AD794D">
        <w:t>software based</w:t>
      </w:r>
      <w:proofErr w:type="gramEnd"/>
      <w:r w:rsidRPr="00AD794D">
        <w:t xml:space="preserve"> systems, it has become ATNS strategic imperative to up-skill its human capital to be able to conduct “D” level support for software systems. It is the objective of ATNS to build a partnership model with the successful </w:t>
      </w:r>
      <w:r w:rsidR="001B6C28">
        <w:t>Bidder</w:t>
      </w:r>
      <w:r w:rsidRPr="00AD794D">
        <w:t xml:space="preserve"> on the up skilling of ATNS staff to conduct software “D” level support as well as in line with the establishment of its Research and Development unit. (I)</w:t>
      </w:r>
    </w:p>
    <w:p w14:paraId="087BE9A2" w14:textId="77777777" w:rsidR="00216926" w:rsidRPr="00DD6853" w:rsidRDefault="00216926" w:rsidP="00216926">
      <w:pPr>
        <w:pStyle w:val="Heading1"/>
      </w:pPr>
      <w:bookmarkStart w:id="22" w:name="_Toc472918980"/>
      <w:bookmarkStart w:id="23" w:name="_Toc62978089"/>
      <w:bookmarkStart w:id="24" w:name="_Toc63493848"/>
      <w:bookmarkStart w:id="25" w:name="_Toc65506773"/>
      <w:bookmarkStart w:id="26" w:name="_Toc524428106"/>
      <w:bookmarkStart w:id="27" w:name="_Toc521911375"/>
      <w:bookmarkStart w:id="28" w:name="_Toc114165133"/>
      <w:bookmarkStart w:id="29" w:name="_Toc114172011"/>
      <w:bookmarkEnd w:id="15"/>
      <w:r w:rsidRPr="00DD6853">
        <w:lastRenderedPageBreak/>
        <w:t>GENERAL INSTRUCTIONS TO BIDDERS</w:t>
      </w:r>
      <w:bookmarkEnd w:id="26"/>
      <w:bookmarkEnd w:id="27"/>
      <w:bookmarkEnd w:id="28"/>
      <w:bookmarkEnd w:id="29"/>
    </w:p>
    <w:p w14:paraId="14BE943E" w14:textId="77777777" w:rsidR="00216926" w:rsidRDefault="00216926" w:rsidP="00216926">
      <w:pPr>
        <w:pStyle w:val="BodyText"/>
        <w:spacing w:before="120" w:line="276" w:lineRule="auto"/>
        <w:rPr>
          <w:rFonts w:ascii="Calibri" w:hAnsi="Calibri" w:cs="Arial"/>
        </w:rPr>
      </w:pPr>
      <w:bookmarkStart w:id="30" w:name="_Hlk95477067"/>
      <w:r>
        <w:rPr>
          <w:rFonts w:cs="Arial"/>
        </w:rPr>
        <w:t xml:space="preserve">The Bidder shall submit all responses, diagrams, </w:t>
      </w:r>
      <w:proofErr w:type="gramStart"/>
      <w:r>
        <w:rPr>
          <w:rFonts w:cs="Arial"/>
        </w:rPr>
        <w:t>documentation</w:t>
      </w:r>
      <w:proofErr w:type="gramEnd"/>
      <w:r>
        <w:rPr>
          <w:rFonts w:cs="Arial"/>
        </w:rPr>
        <w:t xml:space="preserve"> and drawings according to the GENERAL INFORMATION AND INSTRUCTIONS TO BIDDER’S document and in the English language.</w:t>
      </w:r>
    </w:p>
    <w:p w14:paraId="6E49BE53" w14:textId="77777777" w:rsidR="00216926" w:rsidRDefault="00216926" w:rsidP="00216926">
      <w:pPr>
        <w:pStyle w:val="BodyText"/>
        <w:spacing w:before="120" w:line="276" w:lineRule="auto"/>
        <w:rPr>
          <w:rFonts w:cs="Arial"/>
        </w:rPr>
      </w:pPr>
      <w:r>
        <w:rPr>
          <w:rFonts w:cs="Arial"/>
        </w:rPr>
        <w:t xml:space="preserve">To assist Bidders only, each paragraph or article has been appended throughout with the letters “(M)”, “(D)”, “(O)” or “(I)”, to indicate whether the requirement is </w:t>
      </w:r>
      <w:r>
        <w:rPr>
          <w:rFonts w:cs="Arial"/>
          <w:b/>
        </w:rPr>
        <w:t>M</w:t>
      </w:r>
      <w:r>
        <w:rPr>
          <w:rFonts w:cs="Arial"/>
        </w:rPr>
        <w:t xml:space="preserve">andatory, </w:t>
      </w:r>
      <w:r>
        <w:rPr>
          <w:rFonts w:cs="Arial"/>
          <w:b/>
        </w:rPr>
        <w:t>D</w:t>
      </w:r>
      <w:r>
        <w:rPr>
          <w:rFonts w:cs="Arial"/>
        </w:rPr>
        <w:t xml:space="preserve">esirable, </w:t>
      </w:r>
      <w:r>
        <w:rPr>
          <w:rFonts w:cs="Arial"/>
          <w:b/>
        </w:rPr>
        <w:t>O</w:t>
      </w:r>
      <w:r>
        <w:rPr>
          <w:rFonts w:cs="Arial"/>
        </w:rPr>
        <w:t xml:space="preserve">ptional or for </w:t>
      </w:r>
      <w:r>
        <w:rPr>
          <w:rFonts w:cs="Arial"/>
          <w:b/>
        </w:rPr>
        <w:t>I</w:t>
      </w:r>
      <w:r>
        <w:rPr>
          <w:rFonts w:cs="Arial"/>
        </w:rPr>
        <w:t>nformation only.</w:t>
      </w:r>
    </w:p>
    <w:p w14:paraId="1E177203" w14:textId="77777777" w:rsidR="00216926" w:rsidRDefault="00216926" w:rsidP="00216926"/>
    <w:p w14:paraId="047D9A4F" w14:textId="77777777" w:rsidR="00216926" w:rsidRDefault="00216926" w:rsidP="00216926">
      <w:pPr>
        <w:pStyle w:val="BodyText"/>
        <w:spacing w:before="120" w:line="276" w:lineRule="auto"/>
        <w:rPr>
          <w:rFonts w:cs="Arial"/>
          <w:b/>
        </w:rPr>
      </w:pPr>
      <w:r>
        <w:rPr>
          <w:rFonts w:cs="Arial"/>
          <w:b/>
        </w:rPr>
        <w:t>ALL RESPONSES TO THE REQUIREMENTS IN THIS DOCUMENT SHALL BE PROVIDED AS FOLLOWS:</w:t>
      </w:r>
    </w:p>
    <w:p w14:paraId="61958B89" w14:textId="77777777" w:rsidR="00216926" w:rsidRDefault="00216926" w:rsidP="00216926">
      <w:pPr>
        <w:pStyle w:val="BodyText"/>
        <w:spacing w:before="120" w:line="276" w:lineRule="auto"/>
        <w:rPr>
          <w:rFonts w:cs="Arial"/>
        </w:rPr>
      </w:pPr>
      <w:r>
        <w:rPr>
          <w:rFonts w:cs="Arial"/>
        </w:rPr>
        <w:t xml:space="preserve">BIDDERS SHALL RESPOND IN FULL TO EACH ITEM IN THE FORMAT PROVIDED AND REFERENCES (CHAPTER, SECTION, PAGE NUMBER, PARAGRAPH NUMBER) TO DOCUMENTS AND RELEVANT INFORMATION SUPPORTING THE RESPONSES SHALL BE INDICATED IN THE SPACE PROVIDED. THIS INFORMATION WILL BE THE </w:t>
      </w:r>
      <w:r>
        <w:rPr>
          <w:rFonts w:cs="Arial"/>
          <w:b/>
          <w:u w:val="single"/>
        </w:rPr>
        <w:t>ONLY RESPONSE USED FOR THE EVALUATION AND ASSESSMENT</w:t>
      </w:r>
      <w:r>
        <w:rPr>
          <w:rFonts w:cs="Arial"/>
        </w:rPr>
        <w:t xml:space="preserve">. </w:t>
      </w:r>
    </w:p>
    <w:p w14:paraId="4116E182" w14:textId="77777777" w:rsidR="00216926" w:rsidRDefault="00216926" w:rsidP="00216926">
      <w:pPr>
        <w:pStyle w:val="BodyText"/>
        <w:spacing w:before="120" w:line="276" w:lineRule="auto"/>
        <w:rPr>
          <w:rFonts w:cs="Arial"/>
        </w:rPr>
      </w:pPr>
      <w:r>
        <w:rPr>
          <w:rFonts w:cs="Arial"/>
        </w:rPr>
        <w:t xml:space="preserve">Responses, provided in the space allowed, that are not clear or inadequate or the lack thereof shall be interpreted as </w:t>
      </w:r>
      <w:r>
        <w:rPr>
          <w:rFonts w:cs="Arial"/>
          <w:b/>
          <w:u w:val="single"/>
        </w:rPr>
        <w:t>“Not Compliant”</w:t>
      </w:r>
      <w:r>
        <w:rPr>
          <w:rFonts w:cs="Arial"/>
        </w:rPr>
        <w:t xml:space="preserve"> even though the compliance column is declared as “Comply” and/or the Bidder’s offer meets the requirement.  Bidders shall ensure that each response correctly addresses the requirement stated. Responses not addressing the requirement of the specific paragraph shall be interpreted as </w:t>
      </w:r>
      <w:r>
        <w:rPr>
          <w:rFonts w:cs="Arial"/>
          <w:b/>
          <w:u w:val="single"/>
        </w:rPr>
        <w:t>“Not Compliant”</w:t>
      </w:r>
      <w:r>
        <w:rPr>
          <w:rFonts w:cs="Arial"/>
        </w:rPr>
        <w:t>.</w:t>
      </w:r>
    </w:p>
    <w:p w14:paraId="25D610CB" w14:textId="77777777" w:rsidR="00216926" w:rsidRDefault="00216926" w:rsidP="00216926"/>
    <w:p w14:paraId="204F0A0C" w14:textId="77777777" w:rsidR="00216926" w:rsidRDefault="00216926" w:rsidP="00216926">
      <w:pPr>
        <w:pStyle w:val="BodyText"/>
        <w:spacing w:before="120" w:line="276" w:lineRule="auto"/>
        <w:rPr>
          <w:rFonts w:cs="Arial"/>
        </w:rPr>
      </w:pPr>
      <w:r>
        <w:rPr>
          <w:rFonts w:cs="Arial"/>
        </w:rPr>
        <w:t xml:space="preserve">Bidders shall declare compliance to </w:t>
      </w:r>
      <w:proofErr w:type="gramStart"/>
      <w:r>
        <w:rPr>
          <w:rFonts w:cs="Arial"/>
        </w:rPr>
        <w:t>each and every</w:t>
      </w:r>
      <w:proofErr w:type="gramEnd"/>
      <w:r>
        <w:rPr>
          <w:rFonts w:cs="Arial"/>
        </w:rPr>
        <w:t xml:space="preserve"> paragraph of this document,</w:t>
      </w:r>
      <w:r w:rsidRPr="002E0AE9">
        <w:rPr>
          <w:rFonts w:cs="Arial"/>
        </w:rPr>
        <w:t xml:space="preserve"> </w:t>
      </w:r>
      <w:r>
        <w:rPr>
          <w:rFonts w:cs="Arial"/>
        </w:rPr>
        <w:t>based on the paragraph classification, in the response block provided opposite the column labelled “Compliance”.</w:t>
      </w:r>
      <w:r w:rsidRPr="00E54A00">
        <w:rPr>
          <w:rFonts w:cs="Arial"/>
        </w:rPr>
        <w:t xml:space="preserve"> </w:t>
      </w:r>
      <w:r w:rsidRPr="002E0AE9">
        <w:rPr>
          <w:rFonts w:cs="Arial"/>
        </w:rPr>
        <w:t>Bids will be evaluated</w:t>
      </w:r>
      <w:r>
        <w:rPr>
          <w:rFonts w:cs="Arial"/>
        </w:rPr>
        <w:t xml:space="preserve"> as follows:</w:t>
      </w:r>
    </w:p>
    <w:p w14:paraId="13414115" w14:textId="77777777" w:rsidR="00216926" w:rsidRDefault="00216926" w:rsidP="00216926">
      <w:pPr>
        <w:pStyle w:val="BodyText"/>
        <w:tabs>
          <w:tab w:val="left" w:pos="1701"/>
          <w:tab w:val="left" w:pos="3402"/>
          <w:tab w:val="left" w:pos="3828"/>
        </w:tabs>
        <w:spacing w:before="120" w:line="276" w:lineRule="auto"/>
        <w:rPr>
          <w:rFonts w:cs="Arial"/>
        </w:rPr>
      </w:pPr>
      <w:r>
        <w:rPr>
          <w:rFonts w:cs="Arial"/>
        </w:rPr>
        <w:t>C:</w:t>
      </w:r>
      <w:r>
        <w:rPr>
          <w:rFonts w:cs="Arial"/>
        </w:rPr>
        <w:tab/>
        <w:t>fully compliant</w:t>
      </w:r>
      <w:r>
        <w:rPr>
          <w:rFonts w:cs="Arial"/>
        </w:rPr>
        <w:tab/>
        <w:t>=</w:t>
      </w:r>
      <w:r>
        <w:rPr>
          <w:rFonts w:cs="Arial"/>
        </w:rPr>
        <w:tab/>
        <w:t>2 points:</w:t>
      </w:r>
    </w:p>
    <w:p w14:paraId="496A8A7C" w14:textId="77777777" w:rsidR="00216926" w:rsidRDefault="00216926" w:rsidP="00216926">
      <w:pPr>
        <w:pStyle w:val="BodyText"/>
        <w:tabs>
          <w:tab w:val="left" w:pos="1701"/>
          <w:tab w:val="left" w:pos="3402"/>
          <w:tab w:val="left" w:pos="3828"/>
        </w:tabs>
        <w:spacing w:before="120" w:line="276" w:lineRule="auto"/>
        <w:rPr>
          <w:rFonts w:cs="Arial"/>
        </w:rPr>
      </w:pPr>
      <w:r>
        <w:rPr>
          <w:rFonts w:cs="Arial"/>
        </w:rPr>
        <w:t>PC:</w:t>
      </w:r>
      <w:r>
        <w:rPr>
          <w:rFonts w:cs="Arial"/>
        </w:rPr>
        <w:tab/>
        <w:t>partly compliant</w:t>
      </w:r>
      <w:r>
        <w:rPr>
          <w:rFonts w:cs="Arial"/>
        </w:rPr>
        <w:tab/>
        <w:t>=</w:t>
      </w:r>
      <w:r>
        <w:rPr>
          <w:rFonts w:cs="Arial"/>
        </w:rPr>
        <w:tab/>
        <w:t xml:space="preserve">1 </w:t>
      </w:r>
      <w:proofErr w:type="gramStart"/>
      <w:r>
        <w:rPr>
          <w:rFonts w:cs="Arial"/>
        </w:rPr>
        <w:t>point;</w:t>
      </w:r>
      <w:proofErr w:type="gramEnd"/>
    </w:p>
    <w:p w14:paraId="174F984E" w14:textId="77777777" w:rsidR="00216926" w:rsidRDefault="00216926" w:rsidP="00216926">
      <w:pPr>
        <w:pStyle w:val="BodyText"/>
        <w:tabs>
          <w:tab w:val="left" w:pos="1701"/>
          <w:tab w:val="left" w:pos="3402"/>
          <w:tab w:val="left" w:pos="3828"/>
        </w:tabs>
        <w:spacing w:before="120" w:line="276" w:lineRule="auto"/>
        <w:rPr>
          <w:rFonts w:cs="Arial"/>
        </w:rPr>
      </w:pPr>
      <w:r>
        <w:rPr>
          <w:rFonts w:cs="Arial"/>
        </w:rPr>
        <w:t>NC:</w:t>
      </w:r>
      <w:r>
        <w:rPr>
          <w:rFonts w:cs="Arial"/>
        </w:rPr>
        <w:tab/>
        <w:t>not compliant</w:t>
      </w:r>
      <w:r>
        <w:rPr>
          <w:rFonts w:cs="Arial"/>
        </w:rPr>
        <w:tab/>
        <w:t>=</w:t>
      </w:r>
      <w:r>
        <w:rPr>
          <w:rFonts w:cs="Arial"/>
        </w:rPr>
        <w:tab/>
        <w:t>0 points.</w:t>
      </w:r>
    </w:p>
    <w:p w14:paraId="6392B955" w14:textId="77777777" w:rsidR="00216926" w:rsidRDefault="00216926" w:rsidP="00216926">
      <w:pPr>
        <w:pStyle w:val="BodyText"/>
        <w:tabs>
          <w:tab w:val="left" w:pos="1418"/>
        </w:tabs>
        <w:spacing w:before="120" w:line="276" w:lineRule="auto"/>
        <w:rPr>
          <w:rFonts w:cs="Arial"/>
        </w:rPr>
      </w:pPr>
      <w:r>
        <w:rPr>
          <w:rFonts w:cs="Arial"/>
        </w:rPr>
        <w:t>Noted:</w:t>
      </w:r>
      <w:r>
        <w:rPr>
          <w:rFonts w:cs="Arial"/>
        </w:rPr>
        <w:tab/>
        <w:t>Noted and accepted (applicable to paragraphs marked as “I”, not containing requirements)</w:t>
      </w:r>
    </w:p>
    <w:p w14:paraId="0EDCD949" w14:textId="77777777" w:rsidR="00216926" w:rsidRDefault="00216926" w:rsidP="00216926"/>
    <w:p w14:paraId="49886C1B" w14:textId="77777777" w:rsidR="00216926" w:rsidRDefault="00216926" w:rsidP="00216926">
      <w:pPr>
        <w:pStyle w:val="BodyTextIndent"/>
        <w:spacing w:line="276" w:lineRule="auto"/>
        <w:ind w:left="432"/>
        <w:rPr>
          <w:rFonts w:cs="Arial"/>
        </w:rPr>
      </w:pPr>
      <w:r>
        <w:rPr>
          <w:rFonts w:cs="Arial"/>
        </w:rPr>
        <w:t>Bidders shall, for paragraphs declared “PC” or “NC”, include a statement as to the nature of the variation and may supply additional supporting information in the space provided to demonstrate how the proposal may still meet the needs of ATNS.</w:t>
      </w:r>
    </w:p>
    <w:p w14:paraId="11A8368E" w14:textId="77777777" w:rsidR="00216926" w:rsidRDefault="00216926" w:rsidP="00216926">
      <w:pPr>
        <w:pStyle w:val="BodyTextIndent"/>
        <w:spacing w:line="276" w:lineRule="auto"/>
        <w:ind w:left="432"/>
        <w:rPr>
          <w:rFonts w:cs="Arial"/>
        </w:rPr>
      </w:pPr>
      <w:r w:rsidRPr="005A7314">
        <w:rPr>
          <w:rFonts w:cs="Arial"/>
          <w:b/>
        </w:rPr>
        <w:t>Paragraphs marked “(M)”</w:t>
      </w:r>
      <w:r>
        <w:rPr>
          <w:rFonts w:cs="Arial"/>
        </w:rPr>
        <w:t xml:space="preserve">, indicates that the requirement is mandatory and Bidders that do not comply with the requirement </w:t>
      </w:r>
      <w:r w:rsidRPr="006C228C">
        <w:rPr>
          <w:rFonts w:cs="Arial"/>
          <w:b/>
        </w:rPr>
        <w:t>shall</w:t>
      </w:r>
      <w:r>
        <w:rPr>
          <w:rFonts w:cs="Arial"/>
        </w:rPr>
        <w:t xml:space="preserve"> be disqualified for further evaluation.</w:t>
      </w:r>
    </w:p>
    <w:p w14:paraId="7D41AAE4" w14:textId="77777777" w:rsidR="00216926" w:rsidRDefault="00216926" w:rsidP="00216926">
      <w:pPr>
        <w:pStyle w:val="BodyTextIndent"/>
        <w:spacing w:line="276" w:lineRule="auto"/>
        <w:ind w:left="432"/>
        <w:rPr>
          <w:rFonts w:cs="Arial"/>
        </w:rPr>
      </w:pPr>
      <w:r w:rsidRPr="00BF63EC">
        <w:rPr>
          <w:rFonts w:cs="Arial"/>
          <w:b/>
        </w:rPr>
        <w:t>Paragraphs marked “(D)”</w:t>
      </w:r>
      <w:r>
        <w:rPr>
          <w:rFonts w:cs="Arial"/>
        </w:rPr>
        <w:t xml:space="preserve">, indicates that the requirement is desirable, </w:t>
      </w:r>
      <w:r w:rsidRPr="00480BE2">
        <w:rPr>
          <w:rFonts w:cs="Arial"/>
        </w:rPr>
        <w:t xml:space="preserve">and the </w:t>
      </w:r>
      <w:r>
        <w:rPr>
          <w:rFonts w:cs="Arial"/>
        </w:rPr>
        <w:t>Bidder</w:t>
      </w:r>
      <w:r w:rsidRPr="00480BE2">
        <w:rPr>
          <w:rFonts w:cs="Arial"/>
        </w:rPr>
        <w:t xml:space="preserve"> is expected to declare their level of compliance, </w:t>
      </w:r>
      <w:r>
        <w:rPr>
          <w:rFonts w:cs="Arial"/>
        </w:rPr>
        <w:t xml:space="preserve">provide a </w:t>
      </w:r>
      <w:r w:rsidRPr="00480BE2">
        <w:rPr>
          <w:rFonts w:cs="Arial"/>
        </w:rPr>
        <w:t>formal response and reference supporting documents.</w:t>
      </w:r>
    </w:p>
    <w:p w14:paraId="5B45EDB4" w14:textId="77777777" w:rsidR="00216926" w:rsidRPr="00BF63EC" w:rsidRDefault="00216926" w:rsidP="00216926">
      <w:pPr>
        <w:pStyle w:val="BodyTextIndent"/>
        <w:spacing w:line="276" w:lineRule="auto"/>
        <w:ind w:left="432"/>
        <w:rPr>
          <w:rFonts w:cs="Arial"/>
        </w:rPr>
      </w:pPr>
      <w:r w:rsidRPr="00BF63EC">
        <w:rPr>
          <w:rFonts w:cs="Arial"/>
          <w:b/>
        </w:rPr>
        <w:t>Paragraphs marked “(I)”</w:t>
      </w:r>
      <w:r w:rsidRPr="008E758E">
        <w:rPr>
          <w:rFonts w:cs="Arial"/>
        </w:rPr>
        <w:t>, indicates that the requirement is for information, however the Bidder is still expected to respond and provide information if requested. Any information gathered herein may form part of the contractual terms.</w:t>
      </w:r>
    </w:p>
    <w:p w14:paraId="24BCFC6B" w14:textId="77777777" w:rsidR="00216926" w:rsidRPr="008E758E" w:rsidRDefault="00216926" w:rsidP="00216926">
      <w:pPr>
        <w:pStyle w:val="BodyTextIndent"/>
        <w:spacing w:line="276" w:lineRule="auto"/>
        <w:ind w:left="432"/>
        <w:rPr>
          <w:rFonts w:cs="Arial"/>
        </w:rPr>
      </w:pPr>
      <w:r w:rsidRPr="008E758E">
        <w:rPr>
          <w:rFonts w:cs="Arial"/>
          <w:b/>
        </w:rPr>
        <w:t>Paragraphs marked “(O)”</w:t>
      </w:r>
      <w:r w:rsidRPr="008E758E">
        <w:rPr>
          <w:rFonts w:cs="Arial"/>
        </w:rPr>
        <w:t>, indicates that the requirement is optional, and the Bidder may decide how to respond.</w:t>
      </w:r>
    </w:p>
    <w:p w14:paraId="553D243C" w14:textId="11B60C23" w:rsidR="00877127" w:rsidRDefault="00877127">
      <w:pPr>
        <w:rPr>
          <w:rFonts w:eastAsiaTheme="majorEastAsia" w:cstheme="majorBidi"/>
          <w:b/>
          <w:bCs/>
          <w:color w:val="000000" w:themeColor="text1"/>
          <w:sz w:val="24"/>
          <w:szCs w:val="28"/>
        </w:rPr>
      </w:pPr>
      <w:bookmarkStart w:id="31" w:name="_Toc521907795"/>
      <w:bookmarkStart w:id="32" w:name="_Toc521909234"/>
      <w:bookmarkStart w:id="33" w:name="_Toc521910945"/>
      <w:bookmarkStart w:id="34" w:name="_Toc521910993"/>
      <w:bookmarkStart w:id="35" w:name="_Toc521911378"/>
      <w:bookmarkStart w:id="36" w:name="_Toc521907797"/>
      <w:bookmarkStart w:id="37" w:name="_Toc521909236"/>
      <w:bookmarkStart w:id="38" w:name="_Toc521910947"/>
      <w:bookmarkStart w:id="39" w:name="_Toc521910995"/>
      <w:bookmarkStart w:id="40" w:name="_Toc521911380"/>
      <w:bookmarkStart w:id="41" w:name="_Toc521907799"/>
      <w:bookmarkStart w:id="42" w:name="_Toc521909238"/>
      <w:bookmarkStart w:id="43" w:name="_Toc521910949"/>
      <w:bookmarkStart w:id="44" w:name="_Toc521910997"/>
      <w:bookmarkStart w:id="45" w:name="_Toc521911382"/>
      <w:bookmarkStart w:id="46" w:name="_Toc521910951"/>
      <w:bookmarkStart w:id="47" w:name="_Toc521910999"/>
      <w:bookmarkStart w:id="48" w:name="_Toc521911384"/>
      <w:bookmarkStart w:id="49" w:name="_Toc521907802"/>
      <w:bookmarkStart w:id="50" w:name="_Toc521909241"/>
      <w:bookmarkStart w:id="51" w:name="_Toc521910953"/>
      <w:bookmarkStart w:id="52" w:name="_Toc521911001"/>
      <w:bookmarkStart w:id="53" w:name="_Toc521911386"/>
      <w:bookmarkStart w:id="54" w:name="_Toc521910955"/>
      <w:bookmarkStart w:id="55" w:name="_Toc521911003"/>
      <w:bookmarkStart w:id="56" w:name="_Toc521911388"/>
      <w:bookmarkStart w:id="57" w:name="_Toc521907806"/>
      <w:bookmarkStart w:id="58" w:name="_Toc521909245"/>
      <w:bookmarkStart w:id="59" w:name="_Toc521910958"/>
      <w:bookmarkStart w:id="60" w:name="_Toc521911006"/>
      <w:bookmarkStart w:id="61" w:name="_Toc521907809"/>
      <w:bookmarkStart w:id="62" w:name="_Toc521909248"/>
      <w:bookmarkStart w:id="63" w:name="_Toc521910961"/>
      <w:bookmarkStart w:id="64" w:name="_Toc521911009"/>
      <w:bookmarkStart w:id="65" w:name="_Toc521911393"/>
      <w:bookmarkStart w:id="66" w:name="_Toc521910964"/>
      <w:bookmarkStart w:id="67" w:name="_Toc521911012"/>
      <w:bookmarkStart w:id="68" w:name="_Toc521911396"/>
      <w:bookmarkStart w:id="69" w:name="_Toc521910967"/>
      <w:bookmarkStart w:id="70" w:name="_Toc521911015"/>
      <w:bookmarkStart w:id="71" w:name="_Toc521910971"/>
      <w:bookmarkStart w:id="72" w:name="_Toc521911019"/>
      <w:bookmarkStart w:id="73" w:name="_Toc521911402"/>
      <w:bookmarkStart w:id="74" w:name="_Toc472918984"/>
      <w:bookmarkStart w:id="75" w:name="_Toc62978096"/>
      <w:bookmarkStart w:id="76" w:name="_Toc63493859"/>
      <w:bookmarkStart w:id="77" w:name="_Toc65506781"/>
      <w:bookmarkEnd w:id="22"/>
      <w:bookmarkEnd w:id="23"/>
      <w:bookmarkEnd w:id="24"/>
      <w:bookmarkEnd w:id="2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655B459" w14:textId="77777777" w:rsidR="001D6488" w:rsidRDefault="001D6488">
      <w:pPr>
        <w:rPr>
          <w:rFonts w:eastAsiaTheme="majorEastAsia" w:cstheme="majorBidi"/>
          <w:b/>
          <w:bCs/>
          <w:color w:val="000000" w:themeColor="text1"/>
          <w:sz w:val="24"/>
          <w:szCs w:val="28"/>
        </w:rPr>
      </w:pPr>
      <w:r>
        <w:br w:type="page"/>
      </w:r>
    </w:p>
    <w:p w14:paraId="25A3F41B" w14:textId="308A57C4" w:rsidR="00A862F3" w:rsidRPr="00EF05CE" w:rsidRDefault="00A862F3" w:rsidP="0006227D">
      <w:pPr>
        <w:pStyle w:val="Heading1"/>
      </w:pPr>
      <w:bookmarkStart w:id="78" w:name="_Toc114172012"/>
      <w:r w:rsidRPr="00EF05CE">
        <w:lastRenderedPageBreak/>
        <w:t xml:space="preserve">PHASE 1: </w:t>
      </w:r>
      <w:r w:rsidRPr="0006227D">
        <w:t>DEVELOPMENT</w:t>
      </w:r>
      <w:r w:rsidRPr="00EF05CE">
        <w:t xml:space="preserve"> PHASE</w:t>
      </w:r>
      <w:bookmarkEnd w:id="78"/>
    </w:p>
    <w:bookmarkEnd w:id="74"/>
    <w:bookmarkEnd w:id="75"/>
    <w:bookmarkEnd w:id="76"/>
    <w:bookmarkEnd w:id="77"/>
    <w:p w14:paraId="1DD87ABD" w14:textId="558618C4" w:rsidR="00A862F3" w:rsidRPr="00EF05CE" w:rsidRDefault="00A862F3" w:rsidP="00511BCE">
      <w:pPr>
        <w:pStyle w:val="BodyText"/>
      </w:pPr>
      <w:r w:rsidRPr="00EF05CE">
        <w:t>During this first phas</w:t>
      </w:r>
      <w:r w:rsidR="00CD73D1">
        <w:t>e, the overall support program</w:t>
      </w:r>
      <w:r w:rsidRPr="00EF05CE">
        <w:t xml:space="preserve"> and all the support elements shall be developed and documented. (I)</w:t>
      </w:r>
    </w:p>
    <w:p w14:paraId="14E970B7" w14:textId="2F596E07" w:rsidR="009B5EBB" w:rsidRPr="00EF05CE" w:rsidRDefault="008D5A7B" w:rsidP="0006227D">
      <w:pPr>
        <w:pStyle w:val="Heading2"/>
      </w:pPr>
      <w:bookmarkStart w:id="79" w:name="_Toc114172013"/>
      <w:r w:rsidRPr="00EF05CE">
        <w:t xml:space="preserve">System Performance </w:t>
      </w:r>
      <w:r w:rsidR="00483374">
        <w:t>R</w:t>
      </w:r>
      <w:r w:rsidR="00F61AB6">
        <w:t>equirements</w:t>
      </w:r>
      <w:bookmarkEnd w:id="79"/>
    </w:p>
    <w:p w14:paraId="33DC81A2" w14:textId="092BC3DC" w:rsidR="006804A8" w:rsidRPr="0045324C" w:rsidRDefault="001F737C" w:rsidP="00461B84">
      <w:pPr>
        <w:pStyle w:val="Heading3"/>
      </w:pPr>
      <w:r w:rsidRPr="00216926">
        <w:t>Availability</w:t>
      </w:r>
      <w:bookmarkStart w:id="80" w:name="_Toc472918982"/>
      <w:bookmarkStart w:id="81" w:name="_Toc62978091"/>
      <w:bookmarkStart w:id="82" w:name="_Toc63493854"/>
      <w:bookmarkStart w:id="83" w:name="_Toc65506776"/>
    </w:p>
    <w:p w14:paraId="6F98098F" w14:textId="0AF26448" w:rsidR="000642F3" w:rsidRPr="00216926" w:rsidRDefault="00F921AB" w:rsidP="00216926">
      <w:pPr>
        <w:numPr>
          <w:ilvl w:val="0"/>
          <w:numId w:val="55"/>
        </w:numPr>
        <w:spacing w:line="360" w:lineRule="auto"/>
        <w:jc w:val="both"/>
        <w:rPr>
          <w:rFonts w:cs="Arial"/>
        </w:rPr>
      </w:pPr>
      <w:bookmarkStart w:id="84" w:name="_Hlk15378292"/>
      <w:bookmarkStart w:id="85" w:name="_Hlk15377421"/>
      <w:r>
        <w:rPr>
          <w:rFonts w:cs="Arial"/>
        </w:rPr>
        <w:t xml:space="preserve">The </w:t>
      </w:r>
      <w:r w:rsidR="00B25463" w:rsidRPr="00216926">
        <w:rPr>
          <w:rFonts w:cs="Arial"/>
        </w:rPr>
        <w:t>VHF system, at each site, shall have an availability of 99.98% per year, throughout the system lifespan</w:t>
      </w:r>
      <w:r>
        <w:rPr>
          <w:rFonts w:cs="Arial"/>
        </w:rPr>
        <w:t>.</w:t>
      </w:r>
      <w:bookmarkEnd w:id="84"/>
      <w:bookmarkEnd w:id="85"/>
      <w:r w:rsidR="0062615D">
        <w:rPr>
          <w:rFonts w:cs="Arial"/>
        </w:rPr>
        <w:t xml:space="preserve"> </w:t>
      </w:r>
      <w:bookmarkStart w:id="86" w:name="_Hlk113968867"/>
      <w:r w:rsidR="00950C3F">
        <w:rPr>
          <w:rFonts w:cs="Arial"/>
        </w:rPr>
        <w:t xml:space="preserve">The Bidder shall </w:t>
      </w:r>
      <w:r w:rsidR="00950C3F" w:rsidRPr="00D27174">
        <w:rPr>
          <w:rFonts w:cs="Arial"/>
        </w:rPr>
        <w:t>provide the general RAM Models and relevant figures, examples of calculations, and the results of their predictions, as part of their tender</w:t>
      </w:r>
      <w:r w:rsidR="00950C3F">
        <w:rPr>
          <w:rFonts w:cs="Arial"/>
        </w:rPr>
        <w:t>. The Bidder</w:t>
      </w:r>
      <w:r w:rsidR="00950C3F" w:rsidRPr="00D27174">
        <w:rPr>
          <w:rFonts w:cs="Arial"/>
        </w:rPr>
        <w:t xml:space="preserve"> </w:t>
      </w:r>
      <w:r w:rsidR="00950C3F" w:rsidRPr="00950C3F">
        <w:rPr>
          <w:rFonts w:cs="Arial"/>
        </w:rPr>
        <w:t>shall provide a reference documentation stating where the system was tested and the actual availability figures of that system (M</w:t>
      </w:r>
      <w:r w:rsidR="00950C3F">
        <w:rPr>
          <w:rFonts w:cs="Arial"/>
        </w:rPr>
        <w:t>)</w:t>
      </w:r>
      <w:bookmarkEnd w:id="86"/>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799E" w14:paraId="7D022E10" w14:textId="77777777" w:rsidTr="00FB799E">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658170D" w14:textId="77777777" w:rsidR="00FB799E" w:rsidRDefault="00FB799E" w:rsidP="00FB799E">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C7931C1" w14:textId="77777777" w:rsidR="00FB799E" w:rsidRDefault="00FB799E" w:rsidP="00FB799E">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0767F66" w14:textId="77777777" w:rsidR="00FB799E" w:rsidRDefault="00FB799E" w:rsidP="00FB799E">
            <w:pPr>
              <w:spacing w:before="60" w:after="60" w:line="360" w:lineRule="auto"/>
            </w:pPr>
          </w:p>
        </w:tc>
      </w:tr>
      <w:tr w:rsidR="00FB799E" w14:paraId="4D9AF571" w14:textId="77777777" w:rsidTr="00FB799E">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7AE1CFD" w14:textId="77777777" w:rsidR="00FB799E" w:rsidRDefault="00FB799E" w:rsidP="00FB799E">
            <w:pPr>
              <w:spacing w:before="60" w:after="60" w:line="360" w:lineRule="auto"/>
              <w:rPr>
                <w:i/>
                <w:iCs/>
                <w:sz w:val="18"/>
                <w:szCs w:val="18"/>
                <w:lang w:val="en-GB"/>
              </w:rPr>
            </w:pPr>
            <w:r>
              <w:rPr>
                <w:i/>
                <w:iCs/>
                <w:sz w:val="18"/>
                <w:szCs w:val="18"/>
                <w:lang w:val="en-GB"/>
              </w:rPr>
              <w:t>[INSERT FULL RESPONSE FOR EVALUATION HERE]</w:t>
            </w:r>
          </w:p>
        </w:tc>
      </w:tr>
      <w:tr w:rsidR="00FB799E" w14:paraId="04A2FA51" w14:textId="77777777" w:rsidTr="00FB799E">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CC6E098" w14:textId="77777777" w:rsidR="00FB799E" w:rsidRDefault="00FB799E" w:rsidP="00FB799E">
            <w:pPr>
              <w:spacing w:before="60" w:after="60" w:line="360" w:lineRule="auto"/>
              <w:rPr>
                <w:i/>
                <w:iCs/>
                <w:sz w:val="18"/>
                <w:szCs w:val="18"/>
                <w:lang w:val="en-GB"/>
              </w:rPr>
            </w:pPr>
            <w:r>
              <w:rPr>
                <w:i/>
                <w:iCs/>
                <w:sz w:val="18"/>
                <w:szCs w:val="18"/>
                <w:lang w:val="en-GB"/>
              </w:rPr>
              <w:t>[INSERT REFERENCE TO ADDITIONAL INFORMATION HERE]</w:t>
            </w:r>
          </w:p>
        </w:tc>
      </w:tr>
    </w:tbl>
    <w:p w14:paraId="2872C764" w14:textId="77777777" w:rsidR="00FB799E" w:rsidRPr="00CD73D1" w:rsidRDefault="00FB799E" w:rsidP="00FB799E">
      <w:pPr>
        <w:pStyle w:val="ListNumber"/>
        <w:numPr>
          <w:ilvl w:val="0"/>
          <w:numId w:val="0"/>
        </w:numPr>
        <w:ind w:left="630"/>
      </w:pPr>
    </w:p>
    <w:p w14:paraId="48214586" w14:textId="77777777" w:rsidR="008A5253" w:rsidRPr="009D6C2A" w:rsidRDefault="008A5253">
      <w:pPr>
        <w:rPr>
          <w:rFonts w:eastAsiaTheme="majorEastAsia" w:cstheme="majorBidi"/>
          <w:b/>
          <w:bCs/>
          <w:color w:val="000000" w:themeColor="text1"/>
          <w:szCs w:val="20"/>
        </w:rPr>
      </w:pPr>
    </w:p>
    <w:p w14:paraId="160D820E" w14:textId="648DF871" w:rsidR="00045357" w:rsidRPr="00F73823" w:rsidRDefault="00E25E5D" w:rsidP="00461B84">
      <w:pPr>
        <w:pStyle w:val="Heading3"/>
      </w:pPr>
      <w:bookmarkStart w:id="87" w:name="_Hlk496254257"/>
      <w:bookmarkStart w:id="88" w:name="_Hlk18583443"/>
      <w:r w:rsidRPr="0045324C">
        <w:t>Reliability</w:t>
      </w:r>
      <w:bookmarkEnd w:id="87"/>
    </w:p>
    <w:p w14:paraId="0F7D9BE7" w14:textId="0BBC2013" w:rsidR="00F921AB" w:rsidRPr="00156C5B" w:rsidRDefault="004F2DD9" w:rsidP="00216926">
      <w:pPr>
        <w:numPr>
          <w:ilvl w:val="0"/>
          <w:numId w:val="110"/>
        </w:numPr>
        <w:spacing w:line="360" w:lineRule="auto"/>
        <w:jc w:val="both"/>
      </w:pPr>
      <w:r w:rsidRPr="00E461A6">
        <w:rPr>
          <w:rFonts w:cs="Arial"/>
        </w:rPr>
        <w:t xml:space="preserve">The </w:t>
      </w:r>
      <w:bookmarkStart w:id="89" w:name="_Hlk496867461"/>
      <w:r w:rsidR="00B25463" w:rsidRPr="00B25463">
        <w:rPr>
          <w:rFonts w:cs="Arial"/>
        </w:rPr>
        <w:t>VHF system, at each site, shall have a maximum of four (4) critical failures per year</w:t>
      </w:r>
      <w:r w:rsidR="00373388" w:rsidRPr="00526DC6">
        <w:rPr>
          <w:rFonts w:cs="Arial"/>
        </w:rPr>
        <w:t>.</w:t>
      </w:r>
      <w:bookmarkEnd w:id="89"/>
      <w:r w:rsidR="00E461A6" w:rsidRPr="00526DC6">
        <w:rPr>
          <w:rFonts w:cs="Arial"/>
        </w:rPr>
        <w:t xml:space="preserve"> </w:t>
      </w:r>
      <w:r w:rsidR="005078B7">
        <w:rPr>
          <w:rFonts w:cs="Arial"/>
        </w:rPr>
        <w:t xml:space="preserve">The Bidder shall provide a reference documentation stating where the system was tested and the actual reliability figures of that system </w:t>
      </w:r>
      <w:r w:rsidR="0062615D" w:rsidRPr="00156C5B">
        <w:rPr>
          <w:rFonts w:cs="Arial"/>
        </w:rPr>
        <w:t>(</w:t>
      </w:r>
      <w:r w:rsidR="005078B7" w:rsidRPr="00156C5B">
        <w:rPr>
          <w:rFonts w:cs="Arial"/>
        </w:rPr>
        <w:t>M</w:t>
      </w:r>
      <w:r w:rsidR="0062615D" w:rsidRPr="00156C5B">
        <w:rPr>
          <w:rFonts w:cs="Arial"/>
        </w:rPr>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921AB" w14:paraId="3946C55B"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bookmarkEnd w:id="88"/>
          <w:p w14:paraId="374CA96D" w14:textId="77777777" w:rsidR="00F921AB" w:rsidRDefault="00F921AB"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30C8A79" w14:textId="77777777" w:rsidR="00F921AB" w:rsidRDefault="00F921AB"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3290F8F" w14:textId="77777777" w:rsidR="00F921AB" w:rsidRDefault="00F921AB" w:rsidP="006D582B">
            <w:pPr>
              <w:spacing w:before="60" w:after="60" w:line="360" w:lineRule="auto"/>
            </w:pPr>
          </w:p>
        </w:tc>
      </w:tr>
      <w:tr w:rsidR="00F921AB" w14:paraId="11C2AA10"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0DF6D1" w14:textId="77777777" w:rsidR="00F921AB" w:rsidRDefault="00F921AB" w:rsidP="006D582B">
            <w:pPr>
              <w:spacing w:before="60" w:after="60" w:line="360" w:lineRule="auto"/>
              <w:rPr>
                <w:i/>
                <w:iCs/>
                <w:sz w:val="18"/>
                <w:szCs w:val="18"/>
                <w:lang w:val="en-GB"/>
              </w:rPr>
            </w:pPr>
            <w:r>
              <w:rPr>
                <w:i/>
                <w:iCs/>
                <w:sz w:val="18"/>
                <w:szCs w:val="18"/>
                <w:lang w:val="en-GB"/>
              </w:rPr>
              <w:t>[INSERT FULL RESPONSE FOR EVALUATION HERE]</w:t>
            </w:r>
          </w:p>
        </w:tc>
      </w:tr>
      <w:tr w:rsidR="00F921AB" w14:paraId="2D167262"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402DE48" w14:textId="77777777" w:rsidR="00F921AB" w:rsidRDefault="00F921AB" w:rsidP="006D582B">
            <w:pPr>
              <w:spacing w:before="60" w:after="60" w:line="360" w:lineRule="auto"/>
              <w:rPr>
                <w:i/>
                <w:iCs/>
                <w:sz w:val="18"/>
                <w:szCs w:val="18"/>
                <w:lang w:val="en-GB"/>
              </w:rPr>
            </w:pPr>
            <w:r>
              <w:rPr>
                <w:i/>
                <w:iCs/>
                <w:sz w:val="18"/>
                <w:szCs w:val="18"/>
                <w:lang w:val="en-GB"/>
              </w:rPr>
              <w:t>[INSERT REFERENCE TO ADDITIONAL INFORMATION HERE]</w:t>
            </w:r>
          </w:p>
        </w:tc>
      </w:tr>
    </w:tbl>
    <w:p w14:paraId="1ED70F0E" w14:textId="5C058E1E" w:rsidR="00707AC3" w:rsidRDefault="00707AC3" w:rsidP="00707AC3">
      <w:pPr>
        <w:pStyle w:val="ListNumber2"/>
      </w:pPr>
    </w:p>
    <w:p w14:paraId="33FFF47E" w14:textId="77777777" w:rsidR="00C34AC5" w:rsidRPr="00FC1DD9" w:rsidRDefault="00C34AC5" w:rsidP="00707AC3">
      <w:pPr>
        <w:pStyle w:val="ListNumber2"/>
      </w:pPr>
    </w:p>
    <w:p w14:paraId="6682404C" w14:textId="4526F113" w:rsidR="00003BDA" w:rsidRPr="00003BDA" w:rsidRDefault="001F737C" w:rsidP="00F1736D">
      <w:pPr>
        <w:pStyle w:val="Heading1"/>
      </w:pPr>
      <w:bookmarkStart w:id="90" w:name="_Toc114172014"/>
      <w:r>
        <w:t>SUPPORT</w:t>
      </w:r>
      <w:r w:rsidR="00A862F3" w:rsidRPr="00EF05CE">
        <w:t xml:space="preserve"> CONCEPT</w:t>
      </w:r>
      <w:bookmarkEnd w:id="80"/>
      <w:bookmarkEnd w:id="81"/>
      <w:bookmarkEnd w:id="82"/>
      <w:bookmarkEnd w:id="83"/>
      <w:bookmarkEnd w:id="90"/>
    </w:p>
    <w:p w14:paraId="17B6F77F" w14:textId="340E53B1" w:rsidR="00A862F3" w:rsidRPr="00FF437D" w:rsidRDefault="001513CA" w:rsidP="003A222D">
      <w:pPr>
        <w:numPr>
          <w:ilvl w:val="0"/>
          <w:numId w:val="57"/>
        </w:numPr>
        <w:spacing w:line="360" w:lineRule="auto"/>
        <w:jc w:val="both"/>
        <w:rPr>
          <w:rFonts w:cs="Arial"/>
        </w:rPr>
      </w:pPr>
      <w:bookmarkStart w:id="91" w:name="_Toc54078906"/>
      <w:r w:rsidRPr="00AE40E8">
        <w:rPr>
          <w:rFonts w:cs="Arial"/>
        </w:rPr>
        <w:t>To</w:t>
      </w:r>
      <w:r w:rsidR="00A2168E" w:rsidRPr="00AE40E8">
        <w:rPr>
          <w:rFonts w:cs="Arial"/>
        </w:rPr>
        <w:t xml:space="preserve"> achieve the performance objectives stated </w:t>
      </w:r>
      <w:r w:rsidR="00106498" w:rsidRPr="00AE40E8">
        <w:rPr>
          <w:rFonts w:cs="Arial"/>
        </w:rPr>
        <w:t xml:space="preserve">in </w:t>
      </w:r>
      <w:r w:rsidR="009D2D0A">
        <w:rPr>
          <w:rFonts w:cs="Arial"/>
        </w:rPr>
        <w:t>Section 4.1</w:t>
      </w:r>
      <w:r w:rsidR="00106498" w:rsidRPr="00AE40E8">
        <w:rPr>
          <w:rFonts w:cs="Arial"/>
        </w:rPr>
        <w:t xml:space="preserve"> </w:t>
      </w:r>
      <w:r w:rsidR="00A2168E" w:rsidRPr="00AE40E8">
        <w:rPr>
          <w:rFonts w:cs="Arial"/>
        </w:rPr>
        <w:t>above, a support system based on a</w:t>
      </w:r>
      <w:r w:rsidR="00A2168E" w:rsidRPr="0038334A">
        <w:rPr>
          <w:rFonts w:cs="Arial"/>
        </w:rPr>
        <w:t xml:space="preserve"> three</w:t>
      </w:r>
      <w:r w:rsidR="001642A0" w:rsidRPr="0038334A">
        <w:rPr>
          <w:rFonts w:cs="Arial"/>
        </w:rPr>
        <w:t>-</w:t>
      </w:r>
      <w:r w:rsidR="00A2168E" w:rsidRPr="0038334A">
        <w:rPr>
          <w:rFonts w:cs="Arial"/>
        </w:rPr>
        <w:t>level concept shall be put in place.</w:t>
      </w:r>
      <w:bookmarkEnd w:id="91"/>
      <w:r w:rsidR="00A2168E" w:rsidRPr="0038334A">
        <w:rPr>
          <w:rFonts w:cs="Arial"/>
        </w:rPr>
        <w:t xml:space="preserve"> The </w:t>
      </w:r>
      <w:r w:rsidR="001B6C28">
        <w:rPr>
          <w:rFonts w:cs="Arial"/>
        </w:rPr>
        <w:t>Bidder</w:t>
      </w:r>
      <w:r w:rsidR="00A2168E" w:rsidRPr="0038334A">
        <w:rPr>
          <w:rFonts w:cs="Arial"/>
        </w:rPr>
        <w:t xml:space="preserve"> shall </w:t>
      </w:r>
      <w:r w:rsidR="00106498" w:rsidRPr="0038334A">
        <w:rPr>
          <w:rFonts w:cs="Arial"/>
        </w:rPr>
        <w:t xml:space="preserve">provide a detailed proposal on how they will </w:t>
      </w:r>
      <w:r w:rsidR="00B24781" w:rsidRPr="000D4494">
        <w:rPr>
          <w:rFonts w:cs="Arial"/>
        </w:rPr>
        <w:t>fulfill</w:t>
      </w:r>
      <w:r w:rsidR="00106498" w:rsidRPr="000D4494">
        <w:rPr>
          <w:rFonts w:cs="Arial"/>
        </w:rPr>
        <w:t xml:space="preserve"> the ATNS </w:t>
      </w:r>
      <w:r w:rsidR="002918BB" w:rsidRPr="00AA647D">
        <w:rPr>
          <w:rFonts w:cs="Arial"/>
        </w:rPr>
        <w:t>support concept</w:t>
      </w:r>
      <w:r w:rsidR="00332BA6" w:rsidRPr="00BC2E5F">
        <w:rPr>
          <w:rFonts w:cs="Arial"/>
        </w:rPr>
        <w:t>.</w:t>
      </w:r>
      <w:r w:rsidR="00ED7232">
        <w:rPr>
          <w:rFonts w:cs="Arial"/>
        </w:rPr>
        <w:t xml:space="preserve"> (</w:t>
      </w:r>
      <w:r w:rsidR="00E928AE">
        <w:rPr>
          <w:rFonts w:cs="Arial"/>
        </w:rPr>
        <w:t>I</w:t>
      </w:r>
      <w:r w:rsidR="00ED7232">
        <w:rPr>
          <w:rFonts w:cs="Arial"/>
        </w:rPr>
        <w:t xml:space="preserve">) </w:t>
      </w:r>
    </w:p>
    <w:p w14:paraId="3373D70F" w14:textId="4B7663F5" w:rsidR="00707AC3" w:rsidRDefault="00707AC3" w:rsidP="00F13821">
      <w:pPr>
        <w:pStyle w:val="BodyText"/>
        <w:spacing w:after="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AE40E8" w14:paraId="70CEBC0B"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43376C6" w14:textId="77777777" w:rsidR="00AE40E8" w:rsidRDefault="00AE40E8"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5607260" w14:textId="77777777" w:rsidR="00AE40E8" w:rsidRDefault="00AE40E8"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010D52C" w14:textId="77777777" w:rsidR="00AE40E8" w:rsidRDefault="00AE40E8" w:rsidP="006D582B">
            <w:pPr>
              <w:spacing w:before="60" w:after="60" w:line="360" w:lineRule="auto"/>
            </w:pPr>
          </w:p>
        </w:tc>
      </w:tr>
      <w:tr w:rsidR="00AE40E8" w14:paraId="10AD1CEF"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610E1A4" w14:textId="77777777" w:rsidR="00AE40E8" w:rsidRDefault="00AE40E8" w:rsidP="006D582B">
            <w:pPr>
              <w:spacing w:before="60" w:after="60" w:line="360" w:lineRule="auto"/>
              <w:rPr>
                <w:i/>
                <w:iCs/>
                <w:sz w:val="18"/>
                <w:szCs w:val="18"/>
                <w:lang w:val="en-GB"/>
              </w:rPr>
            </w:pPr>
            <w:r>
              <w:rPr>
                <w:i/>
                <w:iCs/>
                <w:sz w:val="18"/>
                <w:szCs w:val="18"/>
                <w:lang w:val="en-GB"/>
              </w:rPr>
              <w:t>[INSERT FULL RESPONSE FOR EVALUATION HERE]</w:t>
            </w:r>
          </w:p>
        </w:tc>
      </w:tr>
      <w:tr w:rsidR="00AE40E8" w14:paraId="796E6590"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C3BB3D2" w14:textId="77777777" w:rsidR="00AE40E8" w:rsidRDefault="00AE40E8" w:rsidP="006D582B">
            <w:pPr>
              <w:spacing w:before="60" w:after="60" w:line="360" w:lineRule="auto"/>
              <w:rPr>
                <w:i/>
                <w:iCs/>
                <w:sz w:val="18"/>
                <w:szCs w:val="18"/>
                <w:lang w:val="en-GB"/>
              </w:rPr>
            </w:pPr>
            <w:r>
              <w:rPr>
                <w:i/>
                <w:iCs/>
                <w:sz w:val="18"/>
                <w:szCs w:val="18"/>
                <w:lang w:val="en-GB"/>
              </w:rPr>
              <w:t>[INSERT REFERENCE TO ADDITIONAL INFORMATION HERE]</w:t>
            </w:r>
          </w:p>
        </w:tc>
      </w:tr>
    </w:tbl>
    <w:p w14:paraId="751B99CF" w14:textId="77777777" w:rsidR="00F2254F" w:rsidRDefault="00F2254F" w:rsidP="00217387">
      <w:pPr>
        <w:pStyle w:val="BodyText2"/>
      </w:pPr>
    </w:p>
    <w:p w14:paraId="3EE8917D" w14:textId="77777777" w:rsidR="00A862F3" w:rsidRPr="00EF05CE" w:rsidRDefault="008D5A7B" w:rsidP="0006227D">
      <w:pPr>
        <w:pStyle w:val="Heading2"/>
      </w:pPr>
      <w:bookmarkStart w:id="92" w:name="_Toc114172015"/>
      <w:r w:rsidRPr="00EF05CE">
        <w:t>Logistic Support Implementation Strategy</w:t>
      </w:r>
      <w:bookmarkEnd w:id="92"/>
    </w:p>
    <w:p w14:paraId="03D954CC" w14:textId="7E1B6799" w:rsidR="00716EB5" w:rsidRPr="0045324C" w:rsidRDefault="00A862F3" w:rsidP="00461B84">
      <w:pPr>
        <w:pStyle w:val="Heading3"/>
      </w:pPr>
      <w:r w:rsidRPr="0045324C">
        <w:t>(LSIP) Logis</w:t>
      </w:r>
      <w:r w:rsidR="00097BD9" w:rsidRPr="0045324C">
        <w:t>tic Support Implementation Plan</w:t>
      </w:r>
    </w:p>
    <w:p w14:paraId="3F1B1731" w14:textId="393C5B86" w:rsidR="00F90623" w:rsidRDefault="00A862F3" w:rsidP="00AE40E8">
      <w:pPr>
        <w:numPr>
          <w:ilvl w:val="0"/>
          <w:numId w:val="58"/>
        </w:numPr>
        <w:spacing w:line="360" w:lineRule="auto"/>
        <w:jc w:val="both"/>
        <w:rPr>
          <w:rFonts w:cs="Arial"/>
        </w:rPr>
      </w:pPr>
      <w:r w:rsidRPr="00AE40E8">
        <w:rPr>
          <w:rFonts w:cs="Arial"/>
        </w:rPr>
        <w:t xml:space="preserve">The </w:t>
      </w:r>
      <w:r w:rsidR="001B6C28">
        <w:rPr>
          <w:rFonts w:cs="Arial"/>
        </w:rPr>
        <w:t>Bidder</w:t>
      </w:r>
      <w:r w:rsidRPr="00AE40E8">
        <w:rPr>
          <w:rFonts w:cs="Arial"/>
        </w:rPr>
        <w:t xml:space="preserve"> shall </w:t>
      </w:r>
      <w:r w:rsidR="009D2D0A">
        <w:rPr>
          <w:rFonts w:cs="Arial"/>
        </w:rPr>
        <w:t>deliver</w:t>
      </w:r>
      <w:r w:rsidR="00D7510C" w:rsidRPr="00AE40E8">
        <w:rPr>
          <w:rFonts w:cs="Arial"/>
        </w:rPr>
        <w:t xml:space="preserve"> </w:t>
      </w:r>
      <w:r w:rsidRPr="00AE40E8">
        <w:rPr>
          <w:rFonts w:cs="Arial"/>
        </w:rPr>
        <w:t xml:space="preserve">a Logistics Support Implementation Plan that documents </w:t>
      </w:r>
      <w:r w:rsidR="00D95636">
        <w:rPr>
          <w:rFonts w:cs="Arial"/>
        </w:rPr>
        <w:t xml:space="preserve">the schedule for </w:t>
      </w:r>
      <w:r w:rsidRPr="00AE40E8">
        <w:rPr>
          <w:rFonts w:cs="Arial"/>
        </w:rPr>
        <w:t xml:space="preserve">all the </w:t>
      </w:r>
      <w:r w:rsidRPr="0038334A">
        <w:rPr>
          <w:rFonts w:cs="Arial"/>
        </w:rPr>
        <w:t xml:space="preserve">logistics support </w:t>
      </w:r>
      <w:r w:rsidR="00286936" w:rsidRPr="0038334A">
        <w:rPr>
          <w:rFonts w:cs="Arial"/>
        </w:rPr>
        <w:t>deliverables/</w:t>
      </w:r>
      <w:r w:rsidRPr="0038334A">
        <w:rPr>
          <w:rFonts w:cs="Arial"/>
        </w:rPr>
        <w:t>activities that shall be implemented during phases 1, 2 and 3</w:t>
      </w:r>
      <w:r w:rsidR="00D95636" w:rsidRPr="00D95636">
        <w:rPr>
          <w:rFonts w:cs="Arial"/>
        </w:rPr>
        <w:t>, as listed in Table 1 (Section 1.2). All the Logistic Support deliverables shall be integrated into the Project Management Plan (PMP). These activities shall be clearly shown on the overall Project Schedule/Gantt chart</w:t>
      </w:r>
      <w:r w:rsidR="003A222D">
        <w:rPr>
          <w:rFonts w:cs="Arial"/>
        </w:rPr>
        <w:t>.</w:t>
      </w:r>
      <w:r w:rsidR="0062615D">
        <w:rPr>
          <w:rFonts w:cs="Arial"/>
        </w:rPr>
        <w:t xml:space="preserve"> (D)</w:t>
      </w:r>
    </w:p>
    <w:p w14:paraId="3217D427" w14:textId="0A99D229" w:rsidR="003A222D" w:rsidRDefault="003A222D" w:rsidP="0013271B">
      <w:pPr>
        <w:spacing w:line="360" w:lineRule="auto"/>
        <w:jc w:val="both"/>
        <w:rPr>
          <w:rFonts w:cs="Arial"/>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034DE" w14:paraId="1E230072" w14:textId="77777777" w:rsidTr="00321111">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0D209F5" w14:textId="77777777" w:rsidR="005034DE" w:rsidRDefault="005034DE" w:rsidP="00321111">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4D4A37E" w14:textId="77777777" w:rsidR="005034DE" w:rsidRDefault="005034DE" w:rsidP="00321111">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C90E80D" w14:textId="77777777" w:rsidR="005034DE" w:rsidRDefault="005034DE" w:rsidP="00321111">
            <w:pPr>
              <w:spacing w:before="60" w:after="60" w:line="360" w:lineRule="auto"/>
            </w:pPr>
          </w:p>
        </w:tc>
      </w:tr>
      <w:tr w:rsidR="005034DE" w14:paraId="6425623A" w14:textId="77777777" w:rsidTr="00321111">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D4DCBF" w14:textId="77777777" w:rsidR="005034DE" w:rsidRDefault="005034DE" w:rsidP="00321111">
            <w:pPr>
              <w:spacing w:before="60" w:after="60" w:line="360" w:lineRule="auto"/>
              <w:rPr>
                <w:i/>
                <w:iCs/>
                <w:sz w:val="18"/>
                <w:szCs w:val="18"/>
                <w:lang w:val="en-GB"/>
              </w:rPr>
            </w:pPr>
            <w:r>
              <w:rPr>
                <w:i/>
                <w:iCs/>
                <w:sz w:val="18"/>
                <w:szCs w:val="18"/>
                <w:lang w:val="en-GB"/>
              </w:rPr>
              <w:t>[INSERT FULL RESPONSE FOR EVALUATION HERE]</w:t>
            </w:r>
          </w:p>
        </w:tc>
      </w:tr>
      <w:tr w:rsidR="005034DE" w14:paraId="00324DCA" w14:textId="77777777" w:rsidTr="00321111">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93638EB" w14:textId="77777777" w:rsidR="005034DE" w:rsidRDefault="005034DE" w:rsidP="00321111">
            <w:pPr>
              <w:spacing w:before="60" w:after="60" w:line="360" w:lineRule="auto"/>
              <w:rPr>
                <w:i/>
                <w:iCs/>
                <w:sz w:val="18"/>
                <w:szCs w:val="18"/>
                <w:lang w:val="en-GB"/>
              </w:rPr>
            </w:pPr>
            <w:r>
              <w:rPr>
                <w:i/>
                <w:iCs/>
                <w:sz w:val="18"/>
                <w:szCs w:val="18"/>
                <w:lang w:val="en-GB"/>
              </w:rPr>
              <w:t>[INSERT REFERENCE TO ADDITIONAL INFORMATION HERE]</w:t>
            </w:r>
          </w:p>
        </w:tc>
      </w:tr>
    </w:tbl>
    <w:p w14:paraId="4763813E" w14:textId="77777777" w:rsidR="005034DE" w:rsidRDefault="005034DE" w:rsidP="00367B94">
      <w:pPr>
        <w:spacing w:line="360" w:lineRule="auto"/>
        <w:ind w:left="1296"/>
        <w:jc w:val="both"/>
        <w:rPr>
          <w:rFonts w:cs="Arial"/>
        </w:rPr>
      </w:pPr>
    </w:p>
    <w:p w14:paraId="48FD000D" w14:textId="0274AC10" w:rsidR="00F90623" w:rsidRDefault="00F90623" w:rsidP="001F5034">
      <w:pPr>
        <w:numPr>
          <w:ilvl w:val="0"/>
          <w:numId w:val="58"/>
        </w:numPr>
        <w:spacing w:line="360" w:lineRule="auto"/>
        <w:jc w:val="both"/>
        <w:rPr>
          <w:rFonts w:cs="Arial"/>
          <w:bCs/>
        </w:rPr>
      </w:pPr>
      <w:r>
        <w:rPr>
          <w:rFonts w:cs="Arial"/>
        </w:rPr>
        <w:t xml:space="preserve">The </w:t>
      </w:r>
      <w:r w:rsidR="001B6C28">
        <w:rPr>
          <w:rFonts w:cs="Arial"/>
          <w:bCs/>
        </w:rPr>
        <w:t>Bidder</w:t>
      </w:r>
      <w:r w:rsidRPr="00F90623">
        <w:rPr>
          <w:rFonts w:cs="Arial"/>
          <w:bCs/>
        </w:rPr>
        <w:t xml:space="preserve"> shall establish and implement a formal management structure for the LS and shall appoint an LS Manager who will be the single point of responsibility for the LS implementation and execution. </w:t>
      </w:r>
      <w:r w:rsidR="0062615D">
        <w:rPr>
          <w:rFonts w:cs="Arial"/>
          <w:bCs/>
        </w:rPr>
        <w:t>(D)</w:t>
      </w:r>
    </w:p>
    <w:p w14:paraId="745328FE" w14:textId="35588D9D" w:rsidR="00F90623" w:rsidRDefault="00F90623" w:rsidP="00F90623">
      <w:pPr>
        <w:pStyle w:val="ListParagraph"/>
        <w:rPr>
          <w:rFonts w:cs="Arial"/>
          <w:bCs/>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67B94" w14:paraId="222602F5"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900DC94" w14:textId="77777777" w:rsidR="00367B94" w:rsidRDefault="00367B94"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11AE2E5" w14:textId="77777777" w:rsidR="00367B94" w:rsidRDefault="00367B94"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F7F4FD3" w14:textId="77777777" w:rsidR="00367B94" w:rsidRDefault="00367B94" w:rsidP="00820ED4">
            <w:pPr>
              <w:spacing w:before="60" w:after="60" w:line="360" w:lineRule="auto"/>
            </w:pPr>
          </w:p>
        </w:tc>
      </w:tr>
      <w:tr w:rsidR="00367B94" w14:paraId="321CF1F5"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74C386A" w14:textId="77777777" w:rsidR="00367B94" w:rsidRDefault="00367B94" w:rsidP="00820ED4">
            <w:pPr>
              <w:spacing w:before="60" w:after="60" w:line="360" w:lineRule="auto"/>
              <w:rPr>
                <w:i/>
                <w:iCs/>
                <w:sz w:val="18"/>
                <w:szCs w:val="18"/>
                <w:lang w:val="en-GB"/>
              </w:rPr>
            </w:pPr>
            <w:r>
              <w:rPr>
                <w:i/>
                <w:iCs/>
                <w:sz w:val="18"/>
                <w:szCs w:val="18"/>
                <w:lang w:val="en-GB"/>
              </w:rPr>
              <w:t>[INSERT FULL RESPONSE FOR EVALUATION HERE]</w:t>
            </w:r>
          </w:p>
        </w:tc>
      </w:tr>
      <w:tr w:rsidR="00367B94" w14:paraId="59D65FF0"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B7B075E" w14:textId="77777777" w:rsidR="00367B94" w:rsidRDefault="00367B94" w:rsidP="00820ED4">
            <w:pPr>
              <w:spacing w:before="60" w:after="60" w:line="360" w:lineRule="auto"/>
              <w:rPr>
                <w:i/>
                <w:iCs/>
                <w:sz w:val="18"/>
                <w:szCs w:val="18"/>
                <w:lang w:val="en-GB"/>
              </w:rPr>
            </w:pPr>
            <w:r>
              <w:rPr>
                <w:i/>
                <w:iCs/>
                <w:sz w:val="18"/>
                <w:szCs w:val="18"/>
                <w:lang w:val="en-GB"/>
              </w:rPr>
              <w:t>[INSERT REFERENCE TO ADDITIONAL INFORMATION HERE]</w:t>
            </w:r>
          </w:p>
        </w:tc>
      </w:tr>
    </w:tbl>
    <w:p w14:paraId="213D84E5" w14:textId="77777777" w:rsidR="00F90623" w:rsidRDefault="00F90623" w:rsidP="00367B94">
      <w:pPr>
        <w:pStyle w:val="ListParagraph"/>
        <w:rPr>
          <w:rFonts w:cs="Arial"/>
          <w:bCs/>
        </w:rPr>
      </w:pPr>
    </w:p>
    <w:p w14:paraId="4D5A8A0E" w14:textId="4BB10670" w:rsidR="00F90623" w:rsidRDefault="00F90623" w:rsidP="00367B94">
      <w:pPr>
        <w:numPr>
          <w:ilvl w:val="0"/>
          <w:numId w:val="58"/>
        </w:numPr>
        <w:jc w:val="both"/>
        <w:rPr>
          <w:rFonts w:cs="Arial"/>
          <w:bCs/>
        </w:rPr>
      </w:pPr>
      <w:r w:rsidRPr="00F90623">
        <w:rPr>
          <w:rFonts w:cs="Arial"/>
          <w:bCs/>
        </w:rPr>
        <w:t xml:space="preserve">The Contractor’s LS manager will be responsible for the Risk Management of the LS activities. </w:t>
      </w:r>
      <w:r w:rsidR="0062615D">
        <w:rPr>
          <w:rFonts w:cs="Arial"/>
          <w:bCs/>
        </w:rPr>
        <w:t>(D)</w:t>
      </w:r>
    </w:p>
    <w:p w14:paraId="4AB866BB" w14:textId="1F49E096" w:rsidR="00F90623" w:rsidRDefault="00F90623" w:rsidP="00F90623">
      <w:pPr>
        <w:ind w:left="1296"/>
        <w:rPr>
          <w:rFonts w:cs="Arial"/>
          <w:bCs/>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67B94" w14:paraId="3ED7F7FB"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F357C4D" w14:textId="77777777" w:rsidR="00367B94" w:rsidRDefault="00367B94"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1EE7774" w14:textId="77777777" w:rsidR="00367B94" w:rsidRDefault="00367B94"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469831E" w14:textId="77777777" w:rsidR="00367B94" w:rsidRDefault="00367B94" w:rsidP="00820ED4">
            <w:pPr>
              <w:spacing w:before="60" w:after="60" w:line="360" w:lineRule="auto"/>
            </w:pPr>
          </w:p>
        </w:tc>
      </w:tr>
      <w:tr w:rsidR="00367B94" w14:paraId="0AA2D13F"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E51291A" w14:textId="77777777" w:rsidR="00367B94" w:rsidRDefault="00367B94" w:rsidP="00820ED4">
            <w:pPr>
              <w:spacing w:before="60" w:after="60" w:line="360" w:lineRule="auto"/>
              <w:rPr>
                <w:i/>
                <w:iCs/>
                <w:sz w:val="18"/>
                <w:szCs w:val="18"/>
                <w:lang w:val="en-GB"/>
              </w:rPr>
            </w:pPr>
            <w:r>
              <w:rPr>
                <w:i/>
                <w:iCs/>
                <w:sz w:val="18"/>
                <w:szCs w:val="18"/>
                <w:lang w:val="en-GB"/>
              </w:rPr>
              <w:t>[INSERT FULL RESPONSE FOR EVALUATION HERE]</w:t>
            </w:r>
          </w:p>
        </w:tc>
      </w:tr>
      <w:tr w:rsidR="00367B94" w14:paraId="37537D76"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34208AC" w14:textId="77777777" w:rsidR="00367B94" w:rsidRDefault="00367B94" w:rsidP="00820ED4">
            <w:pPr>
              <w:spacing w:before="60" w:after="60" w:line="360" w:lineRule="auto"/>
              <w:rPr>
                <w:i/>
                <w:iCs/>
                <w:sz w:val="18"/>
                <w:szCs w:val="18"/>
                <w:lang w:val="en-GB"/>
              </w:rPr>
            </w:pPr>
            <w:r>
              <w:rPr>
                <w:i/>
                <w:iCs/>
                <w:sz w:val="18"/>
                <w:szCs w:val="18"/>
                <w:lang w:val="en-GB"/>
              </w:rPr>
              <w:t>[INSERT REFERENCE TO ADDITIONAL INFORMATION HERE]</w:t>
            </w:r>
          </w:p>
        </w:tc>
      </w:tr>
    </w:tbl>
    <w:p w14:paraId="7039AD5C" w14:textId="6FBC9E93" w:rsidR="00F90623" w:rsidRDefault="00F90623" w:rsidP="00F90623">
      <w:pPr>
        <w:ind w:left="1296"/>
        <w:rPr>
          <w:rFonts w:cs="Arial"/>
          <w:bCs/>
        </w:rPr>
      </w:pPr>
    </w:p>
    <w:p w14:paraId="321C6CDB" w14:textId="77777777" w:rsidR="00F90623" w:rsidRPr="00F90623" w:rsidRDefault="00F90623" w:rsidP="00367B94">
      <w:pPr>
        <w:ind w:left="1296"/>
        <w:rPr>
          <w:rFonts w:cs="Arial"/>
          <w:bCs/>
        </w:rPr>
      </w:pPr>
    </w:p>
    <w:p w14:paraId="6636B384" w14:textId="4FF4D3FA" w:rsidR="00F90623" w:rsidRDefault="00F90623" w:rsidP="00F90623">
      <w:pPr>
        <w:numPr>
          <w:ilvl w:val="0"/>
          <w:numId w:val="58"/>
        </w:numPr>
        <w:jc w:val="both"/>
        <w:rPr>
          <w:rFonts w:cs="Arial"/>
          <w:bCs/>
        </w:rPr>
      </w:pPr>
      <w:r>
        <w:rPr>
          <w:rFonts w:cs="Arial"/>
          <w:bCs/>
        </w:rPr>
        <w:t xml:space="preserve">The </w:t>
      </w:r>
      <w:r w:rsidRPr="00F90623">
        <w:rPr>
          <w:rFonts w:cs="Arial"/>
          <w:bCs/>
        </w:rPr>
        <w:t xml:space="preserve">Contractor’s LS manager shall be responsible for convening and minute all LS reviews. </w:t>
      </w:r>
    </w:p>
    <w:p w14:paraId="1861DAC2" w14:textId="6B46E901" w:rsidR="00F90623" w:rsidRDefault="0062615D" w:rsidP="00F90623">
      <w:pPr>
        <w:ind w:left="1296"/>
        <w:jc w:val="both"/>
        <w:rPr>
          <w:rFonts w:cs="Arial"/>
          <w:bCs/>
        </w:rPr>
      </w:pPr>
      <w:r>
        <w:rPr>
          <w:rFonts w:cs="Arial"/>
          <w:bC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67B94" w14:paraId="18235B00"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634160E" w14:textId="77777777" w:rsidR="00367B94" w:rsidRDefault="00367B94"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73F0BAC" w14:textId="77777777" w:rsidR="00367B94" w:rsidRDefault="00367B94"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8AFB79A" w14:textId="77777777" w:rsidR="00367B94" w:rsidRDefault="00367B94" w:rsidP="00820ED4">
            <w:pPr>
              <w:spacing w:before="60" w:after="60" w:line="360" w:lineRule="auto"/>
            </w:pPr>
          </w:p>
        </w:tc>
      </w:tr>
      <w:tr w:rsidR="00367B94" w14:paraId="46591BCF"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F66D07D" w14:textId="77777777" w:rsidR="00367B94" w:rsidRDefault="00367B94" w:rsidP="00820ED4">
            <w:pPr>
              <w:spacing w:before="60" w:after="60" w:line="360" w:lineRule="auto"/>
              <w:rPr>
                <w:i/>
                <w:iCs/>
                <w:sz w:val="18"/>
                <w:szCs w:val="18"/>
                <w:lang w:val="en-GB"/>
              </w:rPr>
            </w:pPr>
            <w:r>
              <w:rPr>
                <w:i/>
                <w:iCs/>
                <w:sz w:val="18"/>
                <w:szCs w:val="18"/>
                <w:lang w:val="en-GB"/>
              </w:rPr>
              <w:t>[INSERT FULL RESPONSE FOR EVALUATION HERE]</w:t>
            </w:r>
          </w:p>
        </w:tc>
      </w:tr>
      <w:tr w:rsidR="00367B94" w14:paraId="266AEDE7"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8CAA37" w14:textId="77777777" w:rsidR="00367B94" w:rsidRDefault="00367B94" w:rsidP="00820ED4">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347947CA" w14:textId="77777777" w:rsidR="00F90623" w:rsidRPr="00F90623" w:rsidRDefault="00F90623" w:rsidP="00367B94">
      <w:pPr>
        <w:ind w:left="1296"/>
        <w:jc w:val="both"/>
        <w:rPr>
          <w:rFonts w:cs="Arial"/>
          <w:bCs/>
        </w:rPr>
      </w:pPr>
    </w:p>
    <w:p w14:paraId="3AE167AD" w14:textId="2F59D7EA" w:rsidR="00F90623" w:rsidRDefault="00F90623" w:rsidP="00DD4C92">
      <w:pPr>
        <w:numPr>
          <w:ilvl w:val="0"/>
          <w:numId w:val="58"/>
        </w:numPr>
        <w:spacing w:line="360" w:lineRule="auto"/>
        <w:jc w:val="both"/>
        <w:rPr>
          <w:rFonts w:cs="Arial"/>
          <w:bCs/>
        </w:rPr>
      </w:pPr>
      <w:r>
        <w:rPr>
          <w:rFonts w:cs="Arial"/>
          <w:bCs/>
        </w:rPr>
        <w:t xml:space="preserve">The </w:t>
      </w:r>
      <w:r w:rsidR="001B6C28">
        <w:rPr>
          <w:rFonts w:cs="Arial"/>
          <w:bCs/>
        </w:rPr>
        <w:t>Bidder</w:t>
      </w:r>
      <w:r w:rsidRPr="00F90623">
        <w:rPr>
          <w:rFonts w:cs="Arial"/>
          <w:bCs/>
        </w:rPr>
        <w:t xml:space="preserve"> shall describe all management mechanisms and procedures that will be established for the management and execution of the LS Activities. </w:t>
      </w:r>
      <w:r w:rsidR="0062615D">
        <w:rPr>
          <w:rFonts w:cs="Arial"/>
          <w:bCs/>
        </w:rPr>
        <w:t>(D)</w:t>
      </w:r>
    </w:p>
    <w:p w14:paraId="694C45D6" w14:textId="49B7FAA8" w:rsidR="00A862F3" w:rsidRPr="000D4494" w:rsidRDefault="00A862F3" w:rsidP="008139B6">
      <w:pPr>
        <w:spacing w:line="360" w:lineRule="auto"/>
        <w:ind w:left="1296"/>
        <w:jc w:val="both"/>
        <w:rPr>
          <w:rFonts w:cs="Arial"/>
        </w:rPr>
      </w:pPr>
      <w:r w:rsidRPr="000D4494">
        <w:rPr>
          <w:rFonts w:cs="Arial"/>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AE40E8" w14:paraId="6022E7E3"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8199616" w14:textId="77777777" w:rsidR="00AE40E8" w:rsidRDefault="00AE40E8"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89FBB49" w14:textId="77777777" w:rsidR="00AE40E8" w:rsidRDefault="00AE40E8"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2E0AB92" w14:textId="77777777" w:rsidR="00AE40E8" w:rsidRDefault="00AE40E8" w:rsidP="006D582B">
            <w:pPr>
              <w:spacing w:before="60" w:after="60" w:line="360" w:lineRule="auto"/>
            </w:pPr>
          </w:p>
        </w:tc>
      </w:tr>
      <w:tr w:rsidR="00AE40E8" w14:paraId="0D5B1517"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26E63A" w14:textId="77777777" w:rsidR="00AE40E8" w:rsidRDefault="00AE40E8" w:rsidP="006D582B">
            <w:pPr>
              <w:spacing w:before="60" w:after="60" w:line="360" w:lineRule="auto"/>
              <w:rPr>
                <w:i/>
                <w:iCs/>
                <w:sz w:val="18"/>
                <w:szCs w:val="18"/>
                <w:lang w:val="en-GB"/>
              </w:rPr>
            </w:pPr>
            <w:r>
              <w:rPr>
                <w:i/>
                <w:iCs/>
                <w:sz w:val="18"/>
                <w:szCs w:val="18"/>
                <w:lang w:val="en-GB"/>
              </w:rPr>
              <w:t>[INSERT FULL RESPONSE FOR EVALUATION HERE]</w:t>
            </w:r>
          </w:p>
        </w:tc>
      </w:tr>
      <w:tr w:rsidR="00AE40E8" w14:paraId="3E8F0864"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A44DAE9" w14:textId="77777777" w:rsidR="00AE40E8" w:rsidRDefault="00AE40E8" w:rsidP="006D582B">
            <w:pPr>
              <w:spacing w:before="60" w:after="60" w:line="360" w:lineRule="auto"/>
              <w:rPr>
                <w:i/>
                <w:iCs/>
                <w:sz w:val="18"/>
                <w:szCs w:val="18"/>
                <w:lang w:val="en-GB"/>
              </w:rPr>
            </w:pPr>
            <w:r>
              <w:rPr>
                <w:i/>
                <w:iCs/>
                <w:sz w:val="18"/>
                <w:szCs w:val="18"/>
                <w:lang w:val="en-GB"/>
              </w:rPr>
              <w:t>[INSERT REFERENCE TO ADDITIONAL INFORMATION HERE]</w:t>
            </w:r>
          </w:p>
        </w:tc>
      </w:tr>
    </w:tbl>
    <w:p w14:paraId="5E6D7F3D" w14:textId="29B72426" w:rsidR="00F40573" w:rsidRDefault="00F40573" w:rsidP="00692ECA">
      <w:pPr>
        <w:pStyle w:val="BodyText3"/>
        <w:ind w:left="0"/>
      </w:pPr>
    </w:p>
    <w:p w14:paraId="46833F0E" w14:textId="4A6577E0" w:rsidR="00F40573" w:rsidRDefault="00F40573" w:rsidP="00F40573">
      <w:pPr>
        <w:pStyle w:val="Heading2"/>
      </w:pPr>
      <w:bookmarkStart w:id="93" w:name="_Toc114172016"/>
      <w:r>
        <w:t>Logistic Support Plan (LSP)</w:t>
      </w:r>
      <w:bookmarkEnd w:id="93"/>
    </w:p>
    <w:p w14:paraId="31B4B1FB" w14:textId="7C1CA958" w:rsidR="00F40573" w:rsidRDefault="00F40573" w:rsidP="00F40573">
      <w:pPr>
        <w:pStyle w:val="BodyText-MITRE2007"/>
      </w:pPr>
    </w:p>
    <w:p w14:paraId="46E14253" w14:textId="7FF19B59" w:rsidR="000C5093" w:rsidRPr="00AD794D" w:rsidRDefault="000C5093" w:rsidP="000C5093">
      <w:pPr>
        <w:pStyle w:val="BodyText2"/>
      </w:pPr>
      <w:r w:rsidRPr="00AD794D">
        <w:t xml:space="preserve">The </w:t>
      </w:r>
      <w:r w:rsidR="001B6C28">
        <w:t>Bidder</w:t>
      </w:r>
      <w:r w:rsidRPr="00AD794D">
        <w:t xml:space="preserve"> shall deliver a Logistics Support Plan to define in detail the support system that will be implemented for the ongoing support of </w:t>
      </w:r>
      <w:r>
        <w:t>the VHF</w:t>
      </w:r>
      <w:r w:rsidRPr="00AD794D">
        <w:t xml:space="preserve"> system during its life cycle (15 years). The support system used during phase 3 will strictly follow this LSP, to verify the effectiveness of this plan prior to final acceptance and implementation in phase 4. (</w:t>
      </w:r>
      <w:r w:rsidR="00EE28FE">
        <w:t>D</w:t>
      </w:r>
      <w:r w:rsidRPr="00AD794D">
        <w:t>)</w:t>
      </w:r>
    </w:p>
    <w:p w14:paraId="452D0ADF" w14:textId="01590D68" w:rsidR="00F73823" w:rsidRPr="00AD794D" w:rsidRDefault="00F73823" w:rsidP="002F2674">
      <w:pPr>
        <w:pStyle w:val="BodyText2"/>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C5093" w14:paraId="350EB42A"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FBF07D6" w14:textId="77777777" w:rsidR="000C5093" w:rsidRDefault="000C5093"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E9C8E2F" w14:textId="77777777" w:rsidR="000C5093" w:rsidRDefault="000C5093"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7077B37" w14:textId="77777777" w:rsidR="000C5093" w:rsidRDefault="000C5093" w:rsidP="00820ED4">
            <w:pPr>
              <w:spacing w:before="60" w:after="60" w:line="360" w:lineRule="auto"/>
            </w:pPr>
          </w:p>
        </w:tc>
      </w:tr>
      <w:tr w:rsidR="000C5093" w14:paraId="1568B2FC"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022782B" w14:textId="77777777" w:rsidR="000C5093" w:rsidRDefault="000C5093" w:rsidP="00820ED4">
            <w:pPr>
              <w:spacing w:before="60" w:after="60" w:line="360" w:lineRule="auto"/>
              <w:rPr>
                <w:i/>
                <w:iCs/>
                <w:sz w:val="18"/>
                <w:szCs w:val="18"/>
                <w:lang w:val="en-GB"/>
              </w:rPr>
            </w:pPr>
            <w:r>
              <w:rPr>
                <w:i/>
                <w:iCs/>
                <w:sz w:val="18"/>
                <w:szCs w:val="18"/>
                <w:lang w:val="en-GB"/>
              </w:rPr>
              <w:t>[INSERT FULL RESPONSE FOR EVALUATION HERE]</w:t>
            </w:r>
          </w:p>
        </w:tc>
      </w:tr>
      <w:tr w:rsidR="000C5093" w14:paraId="6431A343"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CA72B36" w14:textId="77777777" w:rsidR="000C5093" w:rsidRDefault="000C5093" w:rsidP="00820ED4">
            <w:pPr>
              <w:spacing w:before="60" w:after="60" w:line="360" w:lineRule="auto"/>
              <w:rPr>
                <w:i/>
                <w:iCs/>
                <w:sz w:val="18"/>
                <w:szCs w:val="18"/>
                <w:lang w:val="en-GB"/>
              </w:rPr>
            </w:pPr>
            <w:r>
              <w:rPr>
                <w:i/>
                <w:iCs/>
                <w:sz w:val="18"/>
                <w:szCs w:val="18"/>
                <w:lang w:val="en-GB"/>
              </w:rPr>
              <w:t>[INSERT REFERENCE TO ADDITIONAL INFORMATION HERE]</w:t>
            </w:r>
          </w:p>
        </w:tc>
      </w:tr>
    </w:tbl>
    <w:p w14:paraId="729999E4" w14:textId="28F0123B" w:rsidR="00F40573" w:rsidRDefault="00F40573" w:rsidP="00580066">
      <w:pPr>
        <w:pStyle w:val="BodyText-MITRE2007"/>
      </w:pPr>
    </w:p>
    <w:p w14:paraId="0BFCCAC0" w14:textId="77777777" w:rsidR="00EE28FE" w:rsidRPr="00AD794D" w:rsidRDefault="00EE28FE" w:rsidP="00EE28FE">
      <w:pPr>
        <w:pStyle w:val="BodyText2"/>
      </w:pPr>
      <w:r w:rsidRPr="00AD794D">
        <w:t>The following sections forms part of this plan:</w:t>
      </w:r>
    </w:p>
    <w:p w14:paraId="1CF8173C" w14:textId="7E412B0D" w:rsidR="00EE28FE" w:rsidRDefault="00EE28FE" w:rsidP="00EE28FE">
      <w:pPr>
        <w:pStyle w:val="BodyText2"/>
      </w:pPr>
      <w:r w:rsidRPr="00AD794D">
        <w:t xml:space="preserve">RAM, Training, Spares, Test equipment, Documentation, PHS&amp;T and Maintenance Planning (Concept, </w:t>
      </w:r>
      <w:proofErr w:type="gramStart"/>
      <w:r w:rsidRPr="00AD794D">
        <w:t>type</w:t>
      </w:r>
      <w:proofErr w:type="gramEnd"/>
      <w:r w:rsidRPr="00AD794D">
        <w:t xml:space="preserve"> and level) </w:t>
      </w:r>
      <w:r>
        <w:t>(</w:t>
      </w:r>
      <w:r>
        <w:t>I</w:t>
      </w:r>
      <w:r>
        <w:t>)</w:t>
      </w:r>
    </w:p>
    <w:p w14:paraId="0E650D42" w14:textId="290A8AC8" w:rsidR="00F40573" w:rsidRPr="00F73823" w:rsidRDefault="00F73823" w:rsidP="00461B84">
      <w:pPr>
        <w:pStyle w:val="Heading3"/>
      </w:pPr>
      <w:r w:rsidRPr="00F73823">
        <w:t xml:space="preserve">Reliability, </w:t>
      </w:r>
      <w:r w:rsidRPr="00461B84">
        <w:t>Availability</w:t>
      </w:r>
      <w:r w:rsidRPr="00F73823">
        <w:t xml:space="preserve"> and Maintainability Plan (RAMP)</w:t>
      </w:r>
    </w:p>
    <w:p w14:paraId="7F70E0D2" w14:textId="44018BE1" w:rsidR="000C5093" w:rsidRDefault="00B76604" w:rsidP="000C5093">
      <w:pPr>
        <w:numPr>
          <w:ilvl w:val="0"/>
          <w:numId w:val="82"/>
        </w:numPr>
        <w:spacing w:line="360" w:lineRule="auto"/>
        <w:jc w:val="both"/>
        <w:rPr>
          <w:rFonts w:cs="Arial"/>
        </w:rPr>
      </w:pPr>
      <w:r w:rsidRPr="00B76604">
        <w:rPr>
          <w:rFonts w:cs="Arial"/>
        </w:rPr>
        <w:t xml:space="preserve">The </w:t>
      </w:r>
      <w:r w:rsidR="001B6C28">
        <w:rPr>
          <w:rFonts w:cs="Arial"/>
        </w:rPr>
        <w:t>Bidder</w:t>
      </w:r>
      <w:r w:rsidRPr="00B76604">
        <w:rPr>
          <w:rFonts w:cs="Arial"/>
        </w:rPr>
        <w:t xml:space="preserve"> shall deliver a Reliability, Availability, and Maintainability Plan to describe the </w:t>
      </w:r>
      <w:smartTag w:uri="urn:schemas-microsoft-com:office:smarttags" w:element="stockticker">
        <w:r w:rsidRPr="00B76604">
          <w:rPr>
            <w:rFonts w:cs="Arial"/>
          </w:rPr>
          <w:t>RAM</w:t>
        </w:r>
      </w:smartTag>
      <w:r w:rsidRPr="00B76604">
        <w:rPr>
          <w:rFonts w:cs="Arial"/>
        </w:rPr>
        <w:t xml:space="preserve"> model to be used and how the </w:t>
      </w:r>
      <w:smartTag w:uri="urn:schemas-microsoft-com:office:smarttags" w:element="stockticker">
        <w:r w:rsidRPr="00B76604">
          <w:rPr>
            <w:rFonts w:cs="Arial"/>
          </w:rPr>
          <w:t>RAM</w:t>
        </w:r>
      </w:smartTag>
      <w:r w:rsidRPr="00B76604">
        <w:rPr>
          <w:rFonts w:cs="Arial"/>
        </w:rPr>
        <w:t xml:space="preserve"> studies are to be conducted. The plan shall define the verification process and the classification and definition of failures, as well as the remedial action to be taken should deviations be found. </w:t>
      </w:r>
      <w:smartTag w:uri="urn:schemas-microsoft-com:office:smarttags" w:element="stockticker">
        <w:r w:rsidRPr="00B76604">
          <w:rPr>
            <w:rFonts w:cs="Arial"/>
          </w:rPr>
          <w:t>RAM</w:t>
        </w:r>
      </w:smartTag>
      <w:r w:rsidRPr="00B76604">
        <w:rPr>
          <w:rFonts w:cs="Arial"/>
        </w:rPr>
        <w:t xml:space="preserve"> </w:t>
      </w:r>
      <w:proofErr w:type="spellStart"/>
      <w:r w:rsidRPr="00B76604">
        <w:rPr>
          <w:rFonts w:cs="Arial"/>
        </w:rPr>
        <w:t>Programme</w:t>
      </w:r>
      <w:proofErr w:type="spellEnd"/>
      <w:r w:rsidRPr="00B76604">
        <w:rPr>
          <w:rFonts w:cs="Arial"/>
        </w:rPr>
        <w:t xml:space="preserve"> shall be initiated during Phase 1 and maintained throughout the lifecycle of the equipment. (D</w:t>
      </w:r>
      <w:r w:rsidR="00321111">
        <w:rPr>
          <w:rFonts w:cs="Arial"/>
        </w:rPr>
        <w:t>)</w:t>
      </w:r>
    </w:p>
    <w:p w14:paraId="0849A9EE" w14:textId="7C7A6F91" w:rsidR="000C5093" w:rsidRDefault="000C5093" w:rsidP="000C5093">
      <w:pPr>
        <w:spacing w:line="360" w:lineRule="auto"/>
        <w:ind w:left="1296"/>
        <w:jc w:val="both"/>
        <w:rPr>
          <w:rFonts w:cs="Arial"/>
        </w:rPr>
      </w:pPr>
      <w:r>
        <w:rPr>
          <w:rFonts w:cs="Arial"/>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76604" w14:paraId="5E41D1BB"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DBD534D" w14:textId="77777777" w:rsidR="00B76604" w:rsidRDefault="00B76604"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3319A05" w14:textId="77777777" w:rsidR="00B76604" w:rsidRDefault="00B76604"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0EEA523" w14:textId="77777777" w:rsidR="00B76604" w:rsidRDefault="00B76604" w:rsidP="00820ED4">
            <w:pPr>
              <w:spacing w:before="60" w:after="60" w:line="360" w:lineRule="auto"/>
            </w:pPr>
          </w:p>
        </w:tc>
      </w:tr>
      <w:tr w:rsidR="00B76604" w14:paraId="14C3C64A"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E17DE9C" w14:textId="77777777" w:rsidR="00B76604" w:rsidRDefault="00B76604" w:rsidP="00820ED4">
            <w:pPr>
              <w:spacing w:before="60" w:after="60" w:line="360" w:lineRule="auto"/>
              <w:rPr>
                <w:i/>
                <w:iCs/>
                <w:sz w:val="18"/>
                <w:szCs w:val="18"/>
                <w:lang w:val="en-GB"/>
              </w:rPr>
            </w:pPr>
            <w:r>
              <w:rPr>
                <w:i/>
                <w:iCs/>
                <w:sz w:val="18"/>
                <w:szCs w:val="18"/>
                <w:lang w:val="en-GB"/>
              </w:rPr>
              <w:lastRenderedPageBreak/>
              <w:t>[INSERT FULL RESPONSE FOR EVALUATION HERE]</w:t>
            </w:r>
          </w:p>
        </w:tc>
      </w:tr>
      <w:tr w:rsidR="00B76604" w14:paraId="0CD8C500"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59AC087" w14:textId="77777777" w:rsidR="00B76604" w:rsidRDefault="00B76604" w:rsidP="00820ED4">
            <w:pPr>
              <w:spacing w:before="60" w:after="60" w:line="360" w:lineRule="auto"/>
              <w:rPr>
                <w:i/>
                <w:iCs/>
                <w:sz w:val="18"/>
                <w:szCs w:val="18"/>
                <w:lang w:val="en-GB"/>
              </w:rPr>
            </w:pPr>
            <w:r>
              <w:rPr>
                <w:i/>
                <w:iCs/>
                <w:sz w:val="18"/>
                <w:szCs w:val="18"/>
                <w:lang w:val="en-GB"/>
              </w:rPr>
              <w:t>[INSERT REFERENCE TO ADDITIONAL INFORMATION HERE]</w:t>
            </w:r>
          </w:p>
        </w:tc>
      </w:tr>
    </w:tbl>
    <w:p w14:paraId="00170651" w14:textId="0E59EFA0" w:rsidR="00B76604" w:rsidRDefault="00B76604" w:rsidP="000C5093">
      <w:pPr>
        <w:spacing w:line="360" w:lineRule="auto"/>
        <w:ind w:left="1296"/>
        <w:jc w:val="both"/>
        <w:rPr>
          <w:rFonts w:cs="Arial"/>
        </w:rPr>
      </w:pPr>
    </w:p>
    <w:p w14:paraId="2B4A8852" w14:textId="77777777" w:rsidR="00B76604" w:rsidRDefault="00B76604" w:rsidP="00B76604">
      <w:pPr>
        <w:spacing w:line="360" w:lineRule="auto"/>
        <w:ind w:left="1296"/>
        <w:jc w:val="both"/>
        <w:rPr>
          <w:rFonts w:cs="Arial"/>
        </w:rPr>
      </w:pPr>
    </w:p>
    <w:p w14:paraId="3613B30B" w14:textId="77777777" w:rsidR="007D423B" w:rsidRDefault="00B76604" w:rsidP="000C5093">
      <w:pPr>
        <w:numPr>
          <w:ilvl w:val="0"/>
          <w:numId w:val="82"/>
        </w:numPr>
        <w:spacing w:line="360" w:lineRule="auto"/>
        <w:jc w:val="both"/>
        <w:rPr>
          <w:rFonts w:cs="Arial"/>
        </w:rPr>
      </w:pPr>
      <w:r>
        <w:rPr>
          <w:rFonts w:cs="Arial"/>
        </w:rPr>
        <w:t>The RAM model shall be applicable to:</w:t>
      </w:r>
    </w:p>
    <w:p w14:paraId="1211102A" w14:textId="723AF5EA" w:rsidR="007D423B" w:rsidRDefault="00B76604" w:rsidP="002F2674">
      <w:pPr>
        <w:pStyle w:val="ListParagraph"/>
        <w:numPr>
          <w:ilvl w:val="0"/>
          <w:numId w:val="83"/>
        </w:numPr>
        <w:spacing w:line="276" w:lineRule="auto"/>
      </w:pPr>
      <w:bookmarkStart w:id="94" w:name="_Hlk21346257"/>
      <w:r>
        <w:rPr>
          <w:rFonts w:cs="Arial"/>
        </w:rPr>
        <w:t xml:space="preserve">  </w:t>
      </w:r>
      <w:r w:rsidR="007D423B" w:rsidRPr="00AD794D">
        <w:t xml:space="preserve">All Hardware </w:t>
      </w:r>
      <w:r w:rsidR="007D423B">
        <w:t>(D)</w:t>
      </w:r>
      <w:bookmarkEnd w:id="94"/>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D423B" w14:paraId="629097E5"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8347D9B" w14:textId="77777777" w:rsidR="007D423B" w:rsidRDefault="007D423B" w:rsidP="002F2674">
            <w:pPr>
              <w:spacing w:before="60" w:after="60" w:line="276"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0C37BA7" w14:textId="77777777" w:rsidR="007D423B" w:rsidRDefault="007D423B" w:rsidP="002F2674">
            <w:pPr>
              <w:spacing w:before="60" w:after="60" w:line="276"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66B6F11" w14:textId="77777777" w:rsidR="007D423B" w:rsidRDefault="007D423B" w:rsidP="002F2674">
            <w:pPr>
              <w:spacing w:before="60" w:after="60" w:line="276" w:lineRule="auto"/>
            </w:pPr>
          </w:p>
        </w:tc>
      </w:tr>
      <w:tr w:rsidR="007D423B" w14:paraId="4A76F157"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0201949" w14:textId="77777777" w:rsidR="007D423B" w:rsidRDefault="007D423B" w:rsidP="00820ED4">
            <w:pPr>
              <w:spacing w:before="60" w:after="60" w:line="360" w:lineRule="auto"/>
              <w:rPr>
                <w:i/>
                <w:iCs/>
                <w:sz w:val="18"/>
                <w:szCs w:val="18"/>
                <w:lang w:val="en-GB"/>
              </w:rPr>
            </w:pPr>
            <w:r>
              <w:rPr>
                <w:i/>
                <w:iCs/>
                <w:sz w:val="18"/>
                <w:szCs w:val="18"/>
                <w:lang w:val="en-GB"/>
              </w:rPr>
              <w:t>[INSERT FULL RESPONSE FOR EVALUATION HERE]</w:t>
            </w:r>
          </w:p>
        </w:tc>
      </w:tr>
      <w:tr w:rsidR="007D423B" w14:paraId="63B81DDE"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0157F0E" w14:textId="77777777" w:rsidR="007D423B" w:rsidRDefault="007D423B" w:rsidP="00820ED4">
            <w:pPr>
              <w:spacing w:before="60" w:after="60" w:line="360" w:lineRule="auto"/>
              <w:rPr>
                <w:i/>
                <w:iCs/>
                <w:sz w:val="18"/>
                <w:szCs w:val="18"/>
                <w:lang w:val="en-GB"/>
              </w:rPr>
            </w:pPr>
            <w:r>
              <w:rPr>
                <w:i/>
                <w:iCs/>
                <w:sz w:val="18"/>
                <w:szCs w:val="18"/>
                <w:lang w:val="en-GB"/>
              </w:rPr>
              <w:t>[INSERT REFERENCE TO ADDITIONAL INFORMATION HERE]</w:t>
            </w:r>
          </w:p>
        </w:tc>
      </w:tr>
    </w:tbl>
    <w:p w14:paraId="2428B1AA" w14:textId="77777777" w:rsidR="007D423B" w:rsidRPr="00AD794D" w:rsidRDefault="007D423B" w:rsidP="007D423B">
      <w:pPr>
        <w:pStyle w:val="ListBullet"/>
        <w:numPr>
          <w:ilvl w:val="0"/>
          <w:numId w:val="0"/>
        </w:numPr>
        <w:spacing w:line="360" w:lineRule="auto"/>
        <w:ind w:left="1508"/>
      </w:pPr>
    </w:p>
    <w:p w14:paraId="33A5CE96" w14:textId="295EA910" w:rsidR="007D423B" w:rsidRDefault="007D423B" w:rsidP="007D423B"/>
    <w:p w14:paraId="5A5BD6B3" w14:textId="233E5AB1" w:rsidR="007D423B" w:rsidRDefault="007D423B" w:rsidP="002F2674">
      <w:pPr>
        <w:pStyle w:val="ListParagraph"/>
        <w:numPr>
          <w:ilvl w:val="0"/>
          <w:numId w:val="83"/>
        </w:numPr>
        <w:spacing w:line="276" w:lineRule="auto"/>
      </w:pPr>
      <w:r w:rsidRPr="00AD794D">
        <w:t xml:space="preserve">Operating System Software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D423B" w14:paraId="56CBB6C5"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529BD4D" w14:textId="77777777" w:rsidR="007D423B" w:rsidRDefault="007D423B" w:rsidP="002F2674">
            <w:pPr>
              <w:spacing w:before="60" w:after="60" w:line="276"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D50017F" w14:textId="77777777" w:rsidR="007D423B" w:rsidRDefault="007D423B" w:rsidP="002F2674">
            <w:pPr>
              <w:spacing w:before="60" w:after="60" w:line="276"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1564CC4" w14:textId="77777777" w:rsidR="007D423B" w:rsidRDefault="007D423B" w:rsidP="002F2674">
            <w:pPr>
              <w:spacing w:before="60" w:after="60" w:line="276" w:lineRule="auto"/>
            </w:pPr>
          </w:p>
        </w:tc>
      </w:tr>
      <w:tr w:rsidR="007D423B" w14:paraId="1B3DD5AF"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02F8CEA" w14:textId="77777777" w:rsidR="007D423B" w:rsidRDefault="007D423B" w:rsidP="00820ED4">
            <w:pPr>
              <w:spacing w:before="60" w:after="60" w:line="360" w:lineRule="auto"/>
              <w:rPr>
                <w:i/>
                <w:iCs/>
                <w:sz w:val="18"/>
                <w:szCs w:val="18"/>
                <w:lang w:val="en-GB"/>
              </w:rPr>
            </w:pPr>
            <w:r>
              <w:rPr>
                <w:i/>
                <w:iCs/>
                <w:sz w:val="18"/>
                <w:szCs w:val="18"/>
                <w:lang w:val="en-GB"/>
              </w:rPr>
              <w:t>[INSERT FULL RESPONSE FOR EVALUATION HERE]</w:t>
            </w:r>
          </w:p>
        </w:tc>
      </w:tr>
      <w:tr w:rsidR="007D423B" w14:paraId="3880C89B"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E3B6AE6" w14:textId="77777777" w:rsidR="007D423B" w:rsidRDefault="007D423B" w:rsidP="00820ED4">
            <w:pPr>
              <w:spacing w:before="60" w:after="60" w:line="360" w:lineRule="auto"/>
              <w:rPr>
                <w:i/>
                <w:iCs/>
                <w:sz w:val="18"/>
                <w:szCs w:val="18"/>
                <w:lang w:val="en-GB"/>
              </w:rPr>
            </w:pPr>
            <w:r>
              <w:rPr>
                <w:i/>
                <w:iCs/>
                <w:sz w:val="18"/>
                <w:szCs w:val="18"/>
                <w:lang w:val="en-GB"/>
              </w:rPr>
              <w:t>[INSERT REFERENCE TO ADDITIONAL INFORMATION HERE]</w:t>
            </w:r>
          </w:p>
        </w:tc>
      </w:tr>
    </w:tbl>
    <w:p w14:paraId="25D706B9" w14:textId="77777777" w:rsidR="007D423B" w:rsidRPr="00AD794D" w:rsidRDefault="007D423B" w:rsidP="007D423B">
      <w:pPr>
        <w:pStyle w:val="ListBullet"/>
        <w:numPr>
          <w:ilvl w:val="0"/>
          <w:numId w:val="0"/>
        </w:numPr>
        <w:spacing w:line="360" w:lineRule="auto"/>
        <w:ind w:left="1508"/>
      </w:pPr>
    </w:p>
    <w:p w14:paraId="4920EB51" w14:textId="5689D941" w:rsidR="007D423B" w:rsidRDefault="007D423B" w:rsidP="002F2674">
      <w:pPr>
        <w:pStyle w:val="ListParagraph"/>
        <w:numPr>
          <w:ilvl w:val="0"/>
          <w:numId w:val="83"/>
        </w:numPr>
        <w:spacing w:line="276" w:lineRule="auto"/>
      </w:pPr>
      <w:r w:rsidRPr="00AD794D">
        <w:t xml:space="preserve">Application Software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D423B" w14:paraId="6FF6A704"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32A2760" w14:textId="77777777" w:rsidR="007D423B" w:rsidRDefault="007D423B" w:rsidP="002F2674">
            <w:pPr>
              <w:spacing w:before="60" w:after="60" w:line="276"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3356204" w14:textId="77777777" w:rsidR="007D423B" w:rsidRDefault="007D423B" w:rsidP="002F2674">
            <w:pPr>
              <w:spacing w:before="60" w:after="60" w:line="276"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1FE32FB" w14:textId="77777777" w:rsidR="007D423B" w:rsidRDefault="007D423B" w:rsidP="002F2674">
            <w:pPr>
              <w:spacing w:before="60" w:after="60" w:line="276" w:lineRule="auto"/>
            </w:pPr>
          </w:p>
        </w:tc>
      </w:tr>
      <w:tr w:rsidR="007D423B" w14:paraId="0AD57FFE"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4722A81" w14:textId="77777777" w:rsidR="007D423B" w:rsidRDefault="007D423B" w:rsidP="00820ED4">
            <w:pPr>
              <w:spacing w:before="60" w:after="60" w:line="360" w:lineRule="auto"/>
              <w:rPr>
                <w:i/>
                <w:iCs/>
                <w:sz w:val="18"/>
                <w:szCs w:val="18"/>
                <w:lang w:val="en-GB"/>
              </w:rPr>
            </w:pPr>
            <w:r>
              <w:rPr>
                <w:i/>
                <w:iCs/>
                <w:sz w:val="18"/>
                <w:szCs w:val="18"/>
                <w:lang w:val="en-GB"/>
              </w:rPr>
              <w:t>[INSERT FULL RESPONSE FOR EVALUATION HERE]</w:t>
            </w:r>
          </w:p>
        </w:tc>
      </w:tr>
      <w:tr w:rsidR="007D423B" w14:paraId="66074FE5"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B9BE0AE" w14:textId="77777777" w:rsidR="007D423B" w:rsidRDefault="007D423B" w:rsidP="00820ED4">
            <w:pPr>
              <w:spacing w:before="60" w:after="60" w:line="360" w:lineRule="auto"/>
              <w:rPr>
                <w:i/>
                <w:iCs/>
                <w:sz w:val="18"/>
                <w:szCs w:val="18"/>
                <w:lang w:val="en-GB"/>
              </w:rPr>
            </w:pPr>
            <w:r>
              <w:rPr>
                <w:i/>
                <w:iCs/>
                <w:sz w:val="18"/>
                <w:szCs w:val="18"/>
                <w:lang w:val="en-GB"/>
              </w:rPr>
              <w:t>[INSERT REFERENCE TO ADDITIONAL INFORMATION HERE]</w:t>
            </w:r>
          </w:p>
        </w:tc>
      </w:tr>
    </w:tbl>
    <w:p w14:paraId="78CB87EA" w14:textId="77777777" w:rsidR="007D423B" w:rsidRPr="00AD794D" w:rsidRDefault="007D423B" w:rsidP="007D423B">
      <w:pPr>
        <w:pStyle w:val="ListBullet"/>
        <w:numPr>
          <w:ilvl w:val="0"/>
          <w:numId w:val="0"/>
        </w:numPr>
        <w:spacing w:line="360" w:lineRule="auto"/>
        <w:ind w:left="1508"/>
      </w:pPr>
    </w:p>
    <w:p w14:paraId="33CBC880" w14:textId="33776E65" w:rsidR="007D423B" w:rsidRDefault="007D423B" w:rsidP="002F2674">
      <w:pPr>
        <w:pStyle w:val="ListParagraph"/>
        <w:numPr>
          <w:ilvl w:val="0"/>
          <w:numId w:val="83"/>
        </w:numPr>
        <w:spacing w:line="276" w:lineRule="auto"/>
      </w:pPr>
      <w:r w:rsidRPr="00AD794D">
        <w:t xml:space="preserve">Data communication excluding ATNS infrastructure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D423B" w14:paraId="1686782B"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38ECC90" w14:textId="77777777" w:rsidR="007D423B" w:rsidRDefault="007D423B" w:rsidP="002F2674">
            <w:pPr>
              <w:spacing w:before="60" w:after="60" w:line="276"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84A697C" w14:textId="77777777" w:rsidR="007D423B" w:rsidRDefault="007D423B" w:rsidP="002F2674">
            <w:pPr>
              <w:spacing w:before="60" w:after="60" w:line="276"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9BD843B" w14:textId="77777777" w:rsidR="007D423B" w:rsidRDefault="007D423B" w:rsidP="002F2674">
            <w:pPr>
              <w:spacing w:before="60" w:after="60" w:line="276" w:lineRule="auto"/>
            </w:pPr>
          </w:p>
        </w:tc>
      </w:tr>
      <w:tr w:rsidR="007D423B" w14:paraId="4935FCA8"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BCCDF5" w14:textId="77777777" w:rsidR="007D423B" w:rsidRDefault="007D423B" w:rsidP="00820ED4">
            <w:pPr>
              <w:spacing w:before="60" w:after="60" w:line="360" w:lineRule="auto"/>
              <w:rPr>
                <w:i/>
                <w:iCs/>
                <w:sz w:val="18"/>
                <w:szCs w:val="18"/>
                <w:lang w:val="en-GB"/>
              </w:rPr>
            </w:pPr>
            <w:r>
              <w:rPr>
                <w:i/>
                <w:iCs/>
                <w:sz w:val="18"/>
                <w:szCs w:val="18"/>
                <w:lang w:val="en-GB"/>
              </w:rPr>
              <w:t>[INSERT FULL RESPONSE FOR EVALUATION HERE]</w:t>
            </w:r>
          </w:p>
        </w:tc>
      </w:tr>
      <w:tr w:rsidR="007D423B" w14:paraId="7645F2B5"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72A8BE7" w14:textId="77777777" w:rsidR="007D423B" w:rsidRDefault="007D423B" w:rsidP="00820ED4">
            <w:pPr>
              <w:spacing w:before="60" w:after="60" w:line="360" w:lineRule="auto"/>
              <w:rPr>
                <w:i/>
                <w:iCs/>
                <w:sz w:val="18"/>
                <w:szCs w:val="18"/>
                <w:lang w:val="en-GB"/>
              </w:rPr>
            </w:pPr>
            <w:r>
              <w:rPr>
                <w:i/>
                <w:iCs/>
                <w:sz w:val="18"/>
                <w:szCs w:val="18"/>
                <w:lang w:val="en-GB"/>
              </w:rPr>
              <w:t>[INSERT REFERENCE TO ADDITIONAL INFORMATION HERE]</w:t>
            </w:r>
          </w:p>
        </w:tc>
      </w:tr>
    </w:tbl>
    <w:p w14:paraId="71995CEC" w14:textId="77777777" w:rsidR="007D423B" w:rsidRDefault="007D423B" w:rsidP="007D423B">
      <w:pPr>
        <w:pStyle w:val="ListBullet"/>
        <w:numPr>
          <w:ilvl w:val="0"/>
          <w:numId w:val="0"/>
        </w:numPr>
        <w:spacing w:line="360" w:lineRule="auto"/>
        <w:ind w:left="1508"/>
      </w:pPr>
    </w:p>
    <w:p w14:paraId="481FA851" w14:textId="64CD3675" w:rsidR="000C5093" w:rsidRPr="00AB4995" w:rsidRDefault="007D423B" w:rsidP="00AB4995">
      <w:pPr>
        <w:pStyle w:val="ListParagraph"/>
        <w:numPr>
          <w:ilvl w:val="0"/>
          <w:numId w:val="83"/>
        </w:numPr>
        <w:rPr>
          <w:rFonts w:cs="Arial"/>
        </w:rPr>
      </w:pPr>
      <w:r w:rsidRPr="00AD794D">
        <w:t xml:space="preserve">Firmware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D423B" w14:paraId="5721F2F1"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61FB285" w14:textId="77777777" w:rsidR="007D423B" w:rsidRDefault="007D423B"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9104319" w14:textId="77777777" w:rsidR="007D423B" w:rsidRDefault="007D423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FEB0B6B" w14:textId="77777777" w:rsidR="007D423B" w:rsidRDefault="007D423B" w:rsidP="00820ED4">
            <w:pPr>
              <w:spacing w:before="60" w:after="60" w:line="360" w:lineRule="auto"/>
            </w:pPr>
          </w:p>
        </w:tc>
      </w:tr>
      <w:tr w:rsidR="007D423B" w14:paraId="4B1F45A0"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C71F70B" w14:textId="77777777" w:rsidR="007D423B" w:rsidRDefault="007D423B" w:rsidP="00820ED4">
            <w:pPr>
              <w:spacing w:before="60" w:after="60" w:line="360" w:lineRule="auto"/>
              <w:rPr>
                <w:i/>
                <w:iCs/>
                <w:sz w:val="18"/>
                <w:szCs w:val="18"/>
                <w:lang w:val="en-GB"/>
              </w:rPr>
            </w:pPr>
            <w:r>
              <w:rPr>
                <w:i/>
                <w:iCs/>
                <w:sz w:val="18"/>
                <w:szCs w:val="18"/>
                <w:lang w:val="en-GB"/>
              </w:rPr>
              <w:t>[INSERT FULL RESPONSE FOR EVALUATION HERE]</w:t>
            </w:r>
          </w:p>
        </w:tc>
      </w:tr>
      <w:tr w:rsidR="007D423B" w14:paraId="7B0F4D26"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9BEE2CB" w14:textId="77777777" w:rsidR="007D423B" w:rsidRDefault="007D423B" w:rsidP="00820ED4">
            <w:pPr>
              <w:spacing w:before="60" w:after="60" w:line="360" w:lineRule="auto"/>
              <w:rPr>
                <w:i/>
                <w:iCs/>
                <w:sz w:val="18"/>
                <w:szCs w:val="18"/>
                <w:lang w:val="en-GB"/>
              </w:rPr>
            </w:pPr>
            <w:r>
              <w:rPr>
                <w:i/>
                <w:iCs/>
                <w:sz w:val="18"/>
                <w:szCs w:val="18"/>
                <w:lang w:val="en-GB"/>
              </w:rPr>
              <w:t>[INSERT REFERENCE TO ADDITIONAL INFORMATION HERE]</w:t>
            </w:r>
          </w:p>
        </w:tc>
      </w:tr>
    </w:tbl>
    <w:p w14:paraId="7BD42F18" w14:textId="77777777" w:rsidR="007D423B" w:rsidRDefault="007D423B" w:rsidP="00580066">
      <w:pPr>
        <w:spacing w:line="360" w:lineRule="auto"/>
        <w:ind w:left="1296"/>
        <w:jc w:val="both"/>
        <w:rPr>
          <w:rFonts w:cs="Arial"/>
        </w:rPr>
      </w:pPr>
    </w:p>
    <w:p w14:paraId="068E60A5" w14:textId="3BB45887" w:rsidR="007D423B" w:rsidRDefault="007D423B" w:rsidP="002F2674">
      <w:pPr>
        <w:numPr>
          <w:ilvl w:val="0"/>
          <w:numId w:val="82"/>
        </w:numPr>
        <w:spacing w:line="276" w:lineRule="auto"/>
        <w:jc w:val="both"/>
        <w:rPr>
          <w:rFonts w:cs="Arial"/>
        </w:rPr>
      </w:pPr>
      <w:r>
        <w:rPr>
          <w:rFonts w:cs="Arial"/>
        </w:rPr>
        <w:t xml:space="preserve">The </w:t>
      </w:r>
      <w:r w:rsidR="001B6C28">
        <w:rPr>
          <w:rFonts w:cs="Arial"/>
        </w:rPr>
        <w:t>Bidder</w:t>
      </w:r>
      <w:r>
        <w:rPr>
          <w:rFonts w:cs="Arial"/>
        </w:rPr>
        <w:t xml:space="preserve"> </w:t>
      </w:r>
      <w:r w:rsidRPr="007D423B">
        <w:rPr>
          <w:rFonts w:cs="Arial"/>
        </w:rPr>
        <w:t>shall define under which conditions the RAM models are achievable. (D)</w:t>
      </w:r>
    </w:p>
    <w:p w14:paraId="63646477" w14:textId="1D6F0A7D" w:rsidR="007D423B" w:rsidRDefault="007D423B" w:rsidP="002F2674">
      <w:pPr>
        <w:spacing w:line="276" w:lineRule="auto"/>
        <w:ind w:left="1296"/>
        <w:jc w:val="both"/>
        <w:rPr>
          <w:rFonts w:cs="Arial"/>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27174" w14:paraId="70FD8822"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42D6D1E" w14:textId="77777777" w:rsidR="00D27174" w:rsidRDefault="00D27174" w:rsidP="002F2674">
            <w:pPr>
              <w:spacing w:before="60" w:after="60" w:line="276"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DC0133C" w14:textId="77777777" w:rsidR="00D27174" w:rsidRDefault="00D27174" w:rsidP="002F2674">
            <w:pPr>
              <w:spacing w:before="60" w:after="60" w:line="276"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CAE97AD" w14:textId="77777777" w:rsidR="00D27174" w:rsidRDefault="00D27174" w:rsidP="002F2674">
            <w:pPr>
              <w:spacing w:before="60" w:after="60" w:line="276" w:lineRule="auto"/>
            </w:pPr>
          </w:p>
        </w:tc>
      </w:tr>
      <w:tr w:rsidR="00D27174" w14:paraId="7BDC636B"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95C7AB6" w14:textId="77777777" w:rsidR="00D27174" w:rsidRDefault="00D27174" w:rsidP="00820ED4">
            <w:pPr>
              <w:spacing w:before="60" w:after="60" w:line="360" w:lineRule="auto"/>
              <w:rPr>
                <w:i/>
                <w:iCs/>
                <w:sz w:val="18"/>
                <w:szCs w:val="18"/>
                <w:lang w:val="en-GB"/>
              </w:rPr>
            </w:pPr>
            <w:r>
              <w:rPr>
                <w:i/>
                <w:iCs/>
                <w:sz w:val="18"/>
                <w:szCs w:val="18"/>
                <w:lang w:val="en-GB"/>
              </w:rPr>
              <w:t>[INSERT FULL RESPONSE FOR EVALUATION HERE]</w:t>
            </w:r>
          </w:p>
        </w:tc>
      </w:tr>
      <w:tr w:rsidR="00D27174" w14:paraId="137AA874"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0DEEEC4" w14:textId="77777777" w:rsidR="00D27174" w:rsidRDefault="00D27174" w:rsidP="00820ED4">
            <w:pPr>
              <w:spacing w:before="60" w:after="60" w:line="360" w:lineRule="auto"/>
              <w:rPr>
                <w:i/>
                <w:iCs/>
                <w:sz w:val="18"/>
                <w:szCs w:val="18"/>
                <w:lang w:val="en-GB"/>
              </w:rPr>
            </w:pPr>
            <w:r>
              <w:rPr>
                <w:i/>
                <w:iCs/>
                <w:sz w:val="18"/>
                <w:szCs w:val="18"/>
                <w:lang w:val="en-GB"/>
              </w:rPr>
              <w:t>[INSERT REFERENCE TO ADDITIONAL INFORMATION HERE]</w:t>
            </w:r>
          </w:p>
        </w:tc>
      </w:tr>
    </w:tbl>
    <w:p w14:paraId="47F22E68" w14:textId="30EB332F" w:rsidR="007D423B" w:rsidRDefault="007D423B" w:rsidP="007D423B">
      <w:pPr>
        <w:spacing w:line="360" w:lineRule="auto"/>
        <w:ind w:left="1296"/>
        <w:jc w:val="both"/>
        <w:rPr>
          <w:rFonts w:cs="Arial"/>
        </w:rPr>
      </w:pPr>
    </w:p>
    <w:p w14:paraId="38AB44B9" w14:textId="77777777" w:rsidR="0044460A" w:rsidRDefault="0044460A" w:rsidP="00580066">
      <w:pPr>
        <w:spacing w:line="360" w:lineRule="auto"/>
        <w:ind w:left="1296"/>
        <w:jc w:val="both"/>
        <w:rPr>
          <w:rFonts w:cs="Arial"/>
        </w:rPr>
      </w:pPr>
    </w:p>
    <w:p w14:paraId="1FFDEED0" w14:textId="0AB6AE85" w:rsidR="00D27174" w:rsidRDefault="00D27174" w:rsidP="006E1D3C">
      <w:pPr>
        <w:numPr>
          <w:ilvl w:val="0"/>
          <w:numId w:val="82"/>
        </w:numPr>
        <w:spacing w:line="360" w:lineRule="auto"/>
        <w:jc w:val="both"/>
        <w:rPr>
          <w:rFonts w:cs="Arial"/>
          <w:lang w:val="en-ZA"/>
        </w:rPr>
      </w:pPr>
      <w:r>
        <w:rPr>
          <w:rFonts w:cs="Arial"/>
        </w:rPr>
        <w:t xml:space="preserve">The </w:t>
      </w:r>
      <w:r w:rsidR="001B6C28">
        <w:rPr>
          <w:rFonts w:cs="Arial"/>
          <w:lang w:val="en-ZA"/>
        </w:rPr>
        <w:t>Bidder</w:t>
      </w:r>
      <w:r w:rsidRPr="00D27174">
        <w:rPr>
          <w:rFonts w:cs="Arial"/>
          <w:lang w:val="en-ZA"/>
        </w:rPr>
        <w:t xml:space="preserve"> shall provide a detailed RAM Report containing all Reliability and Availability calculations of all </w:t>
      </w:r>
      <w:proofErr w:type="gramStart"/>
      <w:r w:rsidRPr="00D27174">
        <w:rPr>
          <w:rFonts w:cs="Arial"/>
          <w:lang w:val="en-ZA"/>
        </w:rPr>
        <w:t>equipment;</w:t>
      </w:r>
      <w:proofErr w:type="gramEnd"/>
      <w:r w:rsidRPr="00D27174">
        <w:rPr>
          <w:rFonts w:cs="Arial"/>
          <w:lang w:val="en-ZA"/>
        </w:rPr>
        <w:t xml:space="preserve"> sub-systems and the total defined system. (D)</w:t>
      </w:r>
    </w:p>
    <w:p w14:paraId="1BA7F3B0" w14:textId="153C6A9A" w:rsidR="0044460A" w:rsidRPr="002F2674" w:rsidRDefault="0044460A" w:rsidP="00F752E4">
      <w:pPr>
        <w:rPr>
          <w:rFonts w:cs="Arial"/>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4460A" w14:paraId="41A0713A"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47A17A3" w14:textId="77777777" w:rsidR="0044460A" w:rsidRDefault="0044460A"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AE9BF47" w14:textId="77777777" w:rsidR="0044460A" w:rsidRDefault="0044460A"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45BD252" w14:textId="77777777" w:rsidR="0044460A" w:rsidRDefault="0044460A" w:rsidP="00820ED4">
            <w:pPr>
              <w:spacing w:before="60" w:after="60" w:line="360" w:lineRule="auto"/>
            </w:pPr>
          </w:p>
        </w:tc>
      </w:tr>
      <w:tr w:rsidR="0044460A" w14:paraId="6B0D5809"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32484F4" w14:textId="77777777" w:rsidR="0044460A" w:rsidRDefault="0044460A" w:rsidP="00820ED4">
            <w:pPr>
              <w:spacing w:before="60" w:after="60" w:line="360" w:lineRule="auto"/>
              <w:rPr>
                <w:i/>
                <w:iCs/>
                <w:sz w:val="18"/>
                <w:szCs w:val="18"/>
                <w:lang w:val="en-GB"/>
              </w:rPr>
            </w:pPr>
            <w:r>
              <w:rPr>
                <w:i/>
                <w:iCs/>
                <w:sz w:val="18"/>
                <w:szCs w:val="18"/>
                <w:lang w:val="en-GB"/>
              </w:rPr>
              <w:t>[INSERT FULL RESPONSE FOR EVALUATION HERE]</w:t>
            </w:r>
          </w:p>
        </w:tc>
      </w:tr>
      <w:tr w:rsidR="0044460A" w14:paraId="1B31F7DB"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9F73179" w14:textId="77777777" w:rsidR="0044460A" w:rsidRDefault="0044460A" w:rsidP="00820ED4">
            <w:pPr>
              <w:spacing w:before="60" w:after="60" w:line="360" w:lineRule="auto"/>
              <w:rPr>
                <w:i/>
                <w:iCs/>
                <w:sz w:val="18"/>
                <w:szCs w:val="18"/>
                <w:lang w:val="en-GB"/>
              </w:rPr>
            </w:pPr>
            <w:r>
              <w:rPr>
                <w:i/>
                <w:iCs/>
                <w:sz w:val="18"/>
                <w:szCs w:val="18"/>
                <w:lang w:val="en-GB"/>
              </w:rPr>
              <w:t>[INSERT REFERENCE TO ADDITIONAL INFORMATION HERE]</w:t>
            </w:r>
          </w:p>
        </w:tc>
      </w:tr>
    </w:tbl>
    <w:p w14:paraId="49D24A3F" w14:textId="77777777" w:rsidR="0044460A" w:rsidRDefault="0044460A" w:rsidP="00580066">
      <w:pPr>
        <w:pStyle w:val="ListParagraph"/>
        <w:rPr>
          <w:rFonts w:cs="Arial"/>
          <w:lang w:val="en-ZA"/>
        </w:rPr>
      </w:pPr>
    </w:p>
    <w:p w14:paraId="0D3FACB3" w14:textId="77777777" w:rsidR="00D27174" w:rsidRPr="00D27174" w:rsidRDefault="00D27174" w:rsidP="00580066">
      <w:pPr>
        <w:ind w:left="1296"/>
        <w:jc w:val="both"/>
        <w:rPr>
          <w:rFonts w:cs="Arial"/>
          <w:lang w:val="en-ZA"/>
        </w:rPr>
      </w:pPr>
    </w:p>
    <w:p w14:paraId="1C63B522" w14:textId="1D51DC37" w:rsidR="00D27174" w:rsidRPr="00FF437D" w:rsidRDefault="0044460A" w:rsidP="000C5093">
      <w:pPr>
        <w:numPr>
          <w:ilvl w:val="0"/>
          <w:numId w:val="82"/>
        </w:numPr>
        <w:spacing w:line="360" w:lineRule="auto"/>
        <w:jc w:val="both"/>
        <w:rPr>
          <w:rFonts w:cs="Arial"/>
        </w:rPr>
      </w:pPr>
      <w:r>
        <w:rPr>
          <w:rFonts w:cs="Arial"/>
        </w:rPr>
        <w:t xml:space="preserve">The </w:t>
      </w:r>
      <w:r w:rsidR="001B6C28">
        <w:rPr>
          <w:rFonts w:cs="Arial"/>
        </w:rPr>
        <w:t>Bidder</w:t>
      </w:r>
      <w:r>
        <w:rPr>
          <w:rFonts w:cs="Arial"/>
        </w:rPr>
        <w:t xml:space="preserve"> shall submit a detailed </w:t>
      </w:r>
      <w:r w:rsidRPr="0044460A">
        <w:rPr>
          <w:rFonts w:cs="Arial"/>
        </w:rPr>
        <w:t>Failure Modes Effects and Criticality Analysis (FMECA) report, as per the suggested structure in the table 2 below. (D)</w:t>
      </w:r>
    </w:p>
    <w:p w14:paraId="352EF181" w14:textId="64F3C404" w:rsidR="00F40573" w:rsidRDefault="00F40573" w:rsidP="00E91BE1">
      <w:pPr>
        <w:pStyle w:val="BodyText3"/>
        <w:ind w:left="0"/>
      </w:pPr>
    </w:p>
    <w:p w14:paraId="5CD2B730" w14:textId="079918A7" w:rsidR="003A31FF" w:rsidRPr="003A31FF" w:rsidRDefault="003A31FF" w:rsidP="003A31FF">
      <w:pPr>
        <w:pStyle w:val="Caption"/>
        <w:keepNext/>
        <w:jc w:val="left"/>
        <w:rPr>
          <w:rFonts w:ascii="Arial" w:hAnsi="Arial" w:cs="Arial"/>
          <w:sz w:val="20"/>
          <w:szCs w:val="20"/>
        </w:rPr>
      </w:pPr>
      <w:r w:rsidRPr="003A31FF">
        <w:rPr>
          <w:rFonts w:ascii="Arial" w:hAnsi="Arial" w:cs="Arial"/>
          <w:sz w:val="20"/>
          <w:szCs w:val="20"/>
        </w:rPr>
        <w:t>Table 2: FMECA</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7"/>
        <w:gridCol w:w="4048"/>
      </w:tblGrid>
      <w:tr w:rsidR="0044460A" w:rsidRPr="00AD794D" w14:paraId="049FA97D" w14:textId="77777777" w:rsidTr="00820ED4">
        <w:trPr>
          <w:trHeight w:val="440"/>
        </w:trPr>
        <w:tc>
          <w:tcPr>
            <w:tcW w:w="4457" w:type="dxa"/>
            <w:shd w:val="clear" w:color="auto" w:fill="E6E6E6"/>
          </w:tcPr>
          <w:p w14:paraId="774DC80F" w14:textId="77777777" w:rsidR="0044460A" w:rsidRPr="00AD794D" w:rsidRDefault="0044460A" w:rsidP="00820ED4">
            <w:pPr>
              <w:spacing w:before="240" w:after="240" w:line="360" w:lineRule="auto"/>
              <w:jc w:val="center"/>
              <w:rPr>
                <w:b/>
                <w:sz w:val="24"/>
              </w:rPr>
            </w:pPr>
            <w:r w:rsidRPr="00AD794D">
              <w:rPr>
                <w:b/>
                <w:sz w:val="24"/>
              </w:rPr>
              <w:t>Action</w:t>
            </w:r>
          </w:p>
        </w:tc>
        <w:tc>
          <w:tcPr>
            <w:tcW w:w="4048" w:type="dxa"/>
            <w:shd w:val="clear" w:color="auto" w:fill="E6E6E6"/>
          </w:tcPr>
          <w:p w14:paraId="7E00ED61" w14:textId="77777777" w:rsidR="0044460A" w:rsidRPr="00AD794D" w:rsidRDefault="0044460A" w:rsidP="00820ED4">
            <w:pPr>
              <w:spacing w:before="240" w:after="240" w:line="360" w:lineRule="auto"/>
              <w:jc w:val="center"/>
              <w:rPr>
                <w:b/>
                <w:sz w:val="24"/>
              </w:rPr>
            </w:pPr>
            <w:r w:rsidRPr="00AD794D">
              <w:rPr>
                <w:b/>
                <w:sz w:val="24"/>
              </w:rPr>
              <w:t>Output Summary</w:t>
            </w:r>
          </w:p>
        </w:tc>
      </w:tr>
      <w:tr w:rsidR="0044460A" w:rsidRPr="00AD794D" w14:paraId="77A28CC1" w14:textId="77777777" w:rsidTr="00820ED4">
        <w:trPr>
          <w:trHeight w:val="20"/>
        </w:trPr>
        <w:tc>
          <w:tcPr>
            <w:tcW w:w="4457" w:type="dxa"/>
          </w:tcPr>
          <w:p w14:paraId="7C35CEA3" w14:textId="77777777" w:rsidR="0044460A" w:rsidRPr="00AD794D" w:rsidRDefault="0044460A" w:rsidP="00820ED4">
            <w:pPr>
              <w:spacing w:line="360" w:lineRule="auto"/>
            </w:pPr>
            <w:r w:rsidRPr="00AD794D">
              <w:rPr>
                <w:bCs/>
              </w:rPr>
              <w:t>Step 1:</w:t>
            </w:r>
            <w:r w:rsidRPr="00AD794D">
              <w:t xml:space="preserve"> Identify, Define and List the Possible Hardware and Software Functional Failures</w:t>
            </w:r>
          </w:p>
        </w:tc>
        <w:tc>
          <w:tcPr>
            <w:tcW w:w="4048" w:type="dxa"/>
          </w:tcPr>
          <w:p w14:paraId="37454631" w14:textId="77777777" w:rsidR="0044460A" w:rsidRPr="00AD794D" w:rsidRDefault="0044460A" w:rsidP="00820ED4">
            <w:pPr>
              <w:spacing w:line="360" w:lineRule="auto"/>
              <w:rPr>
                <w:rFonts w:cs="Arial"/>
              </w:rPr>
            </w:pPr>
            <w:r w:rsidRPr="00AD794D">
              <w:rPr>
                <w:rFonts w:cs="Arial"/>
              </w:rPr>
              <w:t>List of identified possible System functional failures</w:t>
            </w:r>
          </w:p>
        </w:tc>
      </w:tr>
      <w:tr w:rsidR="0044460A" w:rsidRPr="00AD794D" w14:paraId="3E254673" w14:textId="77777777" w:rsidTr="00820ED4">
        <w:trPr>
          <w:trHeight w:val="20"/>
        </w:trPr>
        <w:tc>
          <w:tcPr>
            <w:tcW w:w="4457" w:type="dxa"/>
          </w:tcPr>
          <w:p w14:paraId="31FEC8D7" w14:textId="77777777" w:rsidR="0044460A" w:rsidRPr="00AD794D" w:rsidRDefault="0044460A" w:rsidP="00820ED4">
            <w:pPr>
              <w:spacing w:line="360" w:lineRule="auto"/>
            </w:pPr>
            <w:r w:rsidRPr="00AD794D">
              <w:rPr>
                <w:bCs/>
              </w:rPr>
              <w:t>Step 2:</w:t>
            </w:r>
            <w:r w:rsidRPr="00AD794D">
              <w:t xml:space="preserve"> Identify and List the Potential Effects of each of the Hardware and Software Failures</w:t>
            </w:r>
          </w:p>
        </w:tc>
        <w:tc>
          <w:tcPr>
            <w:tcW w:w="4048" w:type="dxa"/>
          </w:tcPr>
          <w:p w14:paraId="166BBC58" w14:textId="77777777" w:rsidR="0044460A" w:rsidRPr="00AD794D" w:rsidRDefault="0044460A" w:rsidP="00820ED4">
            <w:pPr>
              <w:spacing w:line="360" w:lineRule="auto"/>
            </w:pPr>
            <w:r w:rsidRPr="00AD794D">
              <w:t xml:space="preserve">List of System and subsystem Effect(s) </w:t>
            </w:r>
          </w:p>
        </w:tc>
      </w:tr>
      <w:tr w:rsidR="0044460A" w:rsidRPr="00AD794D" w14:paraId="1CE92F21" w14:textId="77777777" w:rsidTr="00820ED4">
        <w:trPr>
          <w:trHeight w:val="20"/>
        </w:trPr>
        <w:tc>
          <w:tcPr>
            <w:tcW w:w="4457" w:type="dxa"/>
          </w:tcPr>
          <w:p w14:paraId="370C7262" w14:textId="77777777" w:rsidR="0044460A" w:rsidRPr="00AD794D" w:rsidRDefault="0044460A" w:rsidP="00820ED4">
            <w:pPr>
              <w:spacing w:line="360" w:lineRule="auto"/>
              <w:rPr>
                <w:rFonts w:cs="Arial"/>
              </w:rPr>
            </w:pPr>
            <w:r w:rsidRPr="00AD794D">
              <w:rPr>
                <w:rFonts w:cs="Arial"/>
                <w:bCs/>
              </w:rPr>
              <w:t>Step 3:</w:t>
            </w:r>
            <w:r w:rsidRPr="00AD794D">
              <w:rPr>
                <w:rFonts w:cs="Arial"/>
              </w:rPr>
              <w:t xml:space="preserve"> Assess and rate each effect according to the criticality and consequences of its impact </w:t>
            </w:r>
          </w:p>
        </w:tc>
        <w:tc>
          <w:tcPr>
            <w:tcW w:w="4048" w:type="dxa"/>
          </w:tcPr>
          <w:p w14:paraId="738CF3D0" w14:textId="77777777" w:rsidR="0044460A" w:rsidRPr="00AD794D" w:rsidRDefault="0044460A" w:rsidP="00820ED4">
            <w:pPr>
              <w:spacing w:line="360" w:lineRule="auto"/>
            </w:pPr>
            <w:r w:rsidRPr="00AD794D">
              <w:t>Criticality assignment for each effect</w:t>
            </w:r>
          </w:p>
          <w:p w14:paraId="01726715" w14:textId="77777777" w:rsidR="0044460A" w:rsidRPr="00AD794D" w:rsidRDefault="0044460A" w:rsidP="00820ED4">
            <w:pPr>
              <w:spacing w:line="360" w:lineRule="auto"/>
              <w:rPr>
                <w:rFonts w:cs="Arial"/>
              </w:rPr>
            </w:pPr>
            <w:r w:rsidRPr="00AD794D">
              <w:t>FMECA Table</w:t>
            </w:r>
          </w:p>
        </w:tc>
      </w:tr>
      <w:tr w:rsidR="0044460A" w:rsidRPr="00AD794D" w14:paraId="70732B89" w14:textId="77777777" w:rsidTr="00820ED4">
        <w:trPr>
          <w:trHeight w:val="20"/>
        </w:trPr>
        <w:tc>
          <w:tcPr>
            <w:tcW w:w="4457" w:type="dxa"/>
          </w:tcPr>
          <w:p w14:paraId="38C1B5B2" w14:textId="77777777" w:rsidR="0044460A" w:rsidRPr="00AD794D" w:rsidRDefault="0044460A" w:rsidP="00820ED4">
            <w:pPr>
              <w:spacing w:line="360" w:lineRule="auto"/>
              <w:rPr>
                <w:rFonts w:cs="Arial"/>
              </w:rPr>
            </w:pPr>
            <w:r w:rsidRPr="00AD794D">
              <w:rPr>
                <w:rFonts w:cs="Arial"/>
                <w:bCs/>
              </w:rPr>
              <w:t>Step 4:</w:t>
            </w:r>
            <w:r w:rsidRPr="00AD794D">
              <w:rPr>
                <w:rFonts w:cs="Arial"/>
              </w:rPr>
              <w:t xml:space="preserve"> Assign a Probability or likelihood to each Failure Mode</w:t>
            </w:r>
          </w:p>
        </w:tc>
        <w:tc>
          <w:tcPr>
            <w:tcW w:w="4048" w:type="dxa"/>
          </w:tcPr>
          <w:p w14:paraId="7A642F30" w14:textId="77777777" w:rsidR="0044460A" w:rsidRPr="00AD794D" w:rsidRDefault="0044460A" w:rsidP="00820ED4">
            <w:pPr>
              <w:spacing w:line="360" w:lineRule="auto"/>
            </w:pPr>
            <w:r w:rsidRPr="00AD794D">
              <w:t>Probability or likelihood assignment for each failure</w:t>
            </w:r>
          </w:p>
        </w:tc>
      </w:tr>
      <w:tr w:rsidR="0044460A" w:rsidRPr="00AD794D" w14:paraId="085F9EC0" w14:textId="77777777" w:rsidTr="00820ED4">
        <w:trPr>
          <w:trHeight w:val="20"/>
        </w:trPr>
        <w:tc>
          <w:tcPr>
            <w:tcW w:w="4457" w:type="dxa"/>
          </w:tcPr>
          <w:p w14:paraId="0D5A2494" w14:textId="77777777" w:rsidR="0044460A" w:rsidRPr="00AD794D" w:rsidRDefault="0044460A" w:rsidP="00820ED4">
            <w:pPr>
              <w:spacing w:line="360" w:lineRule="auto"/>
              <w:rPr>
                <w:rFonts w:cs="Arial"/>
              </w:rPr>
            </w:pPr>
            <w:r w:rsidRPr="00AD794D">
              <w:rPr>
                <w:rFonts w:cs="Arial"/>
                <w:bCs/>
              </w:rPr>
              <w:t>Step 5:</w:t>
            </w:r>
            <w:r w:rsidRPr="00AD794D">
              <w:rPr>
                <w:rFonts w:cs="Arial"/>
              </w:rPr>
              <w:t xml:space="preserve"> Identify and document any concerns or possible vulnerable areas of the analysis</w:t>
            </w:r>
          </w:p>
        </w:tc>
        <w:tc>
          <w:tcPr>
            <w:tcW w:w="4048" w:type="dxa"/>
          </w:tcPr>
          <w:p w14:paraId="5639F457" w14:textId="77777777" w:rsidR="0044460A" w:rsidRPr="00AD794D" w:rsidRDefault="0044460A" w:rsidP="00820ED4">
            <w:pPr>
              <w:spacing w:line="360" w:lineRule="auto"/>
            </w:pPr>
            <w:r w:rsidRPr="00AD794D">
              <w:t xml:space="preserve">Documented assumptions, </w:t>
            </w:r>
            <w:proofErr w:type="gramStart"/>
            <w:r w:rsidRPr="00AD794D">
              <w:t>concerns</w:t>
            </w:r>
            <w:proofErr w:type="gramEnd"/>
            <w:r w:rsidRPr="00AD794D">
              <w:t xml:space="preserve"> and vulnerable areas of the analysis model</w:t>
            </w:r>
          </w:p>
        </w:tc>
      </w:tr>
      <w:tr w:rsidR="0044460A" w:rsidRPr="00AD794D" w14:paraId="1E875FE4" w14:textId="77777777" w:rsidTr="00820ED4">
        <w:trPr>
          <w:trHeight w:val="20"/>
        </w:trPr>
        <w:tc>
          <w:tcPr>
            <w:tcW w:w="4457" w:type="dxa"/>
          </w:tcPr>
          <w:p w14:paraId="5759E9DD" w14:textId="77777777" w:rsidR="0044460A" w:rsidRPr="00AD794D" w:rsidRDefault="0044460A" w:rsidP="00820ED4">
            <w:pPr>
              <w:spacing w:line="360" w:lineRule="auto"/>
            </w:pPr>
            <w:r w:rsidRPr="00AD794D">
              <w:t>Step 6</w:t>
            </w:r>
            <w:r w:rsidRPr="00AD794D">
              <w:rPr>
                <w:lang w:val="en-ZA"/>
              </w:rPr>
              <w:t xml:space="preserve"> Determine the impact of failures on the cost, schedule, and/or technical performance independently or simultaneously</w:t>
            </w:r>
          </w:p>
        </w:tc>
        <w:tc>
          <w:tcPr>
            <w:tcW w:w="4048" w:type="dxa"/>
          </w:tcPr>
          <w:p w14:paraId="2F6DB361" w14:textId="77777777" w:rsidR="0044460A" w:rsidRPr="00AD794D" w:rsidRDefault="0044460A" w:rsidP="00820ED4">
            <w:pPr>
              <w:spacing w:line="360" w:lineRule="auto"/>
            </w:pPr>
            <w:r w:rsidRPr="00AD794D">
              <w:t>List of impact of failures</w:t>
            </w:r>
          </w:p>
        </w:tc>
      </w:tr>
      <w:tr w:rsidR="0044460A" w:rsidRPr="00AD794D" w14:paraId="2F9D8AD8" w14:textId="77777777" w:rsidTr="00820ED4">
        <w:trPr>
          <w:trHeight w:val="20"/>
        </w:trPr>
        <w:tc>
          <w:tcPr>
            <w:tcW w:w="4457" w:type="dxa"/>
          </w:tcPr>
          <w:p w14:paraId="4A766487" w14:textId="77777777" w:rsidR="0044460A" w:rsidRPr="00AD794D" w:rsidRDefault="0044460A" w:rsidP="00820ED4">
            <w:pPr>
              <w:spacing w:line="360" w:lineRule="auto"/>
            </w:pPr>
            <w:r w:rsidRPr="00AD794D">
              <w:lastRenderedPageBreak/>
              <w:t>Step 7</w:t>
            </w:r>
            <w:r w:rsidRPr="00AD794D">
              <w:rPr>
                <w:lang w:val="en-ZA"/>
              </w:rPr>
              <w:t xml:space="preserve"> Prioritize the failure modes by ranking them from the highest priority to the lowest based on the probability of occurrences and their impacts</w:t>
            </w:r>
          </w:p>
        </w:tc>
        <w:tc>
          <w:tcPr>
            <w:tcW w:w="4048" w:type="dxa"/>
          </w:tcPr>
          <w:p w14:paraId="3AFB5973" w14:textId="77777777" w:rsidR="0044460A" w:rsidRPr="00AD794D" w:rsidRDefault="0044460A" w:rsidP="00820ED4">
            <w:pPr>
              <w:spacing w:line="360" w:lineRule="auto"/>
            </w:pPr>
            <w:r w:rsidRPr="00AD794D">
              <w:t xml:space="preserve">A prioritized list of failure modes </w:t>
            </w:r>
          </w:p>
          <w:p w14:paraId="57A3526A" w14:textId="77777777" w:rsidR="0044460A" w:rsidRPr="00AD794D" w:rsidRDefault="0044460A" w:rsidP="00820ED4">
            <w:pPr>
              <w:spacing w:line="360" w:lineRule="auto"/>
            </w:pPr>
            <w:r w:rsidRPr="00AD794D">
              <w:t>Updated and prioritized table</w:t>
            </w:r>
          </w:p>
        </w:tc>
      </w:tr>
      <w:tr w:rsidR="0044460A" w:rsidRPr="00AD794D" w14:paraId="02505FCB" w14:textId="77777777" w:rsidTr="00820ED4">
        <w:trPr>
          <w:trHeight w:val="20"/>
        </w:trPr>
        <w:tc>
          <w:tcPr>
            <w:tcW w:w="4457" w:type="dxa"/>
          </w:tcPr>
          <w:p w14:paraId="49E44E3E" w14:textId="77777777" w:rsidR="0044460A" w:rsidRPr="00AD794D" w:rsidRDefault="0044460A" w:rsidP="00820ED4">
            <w:pPr>
              <w:spacing w:line="360" w:lineRule="auto"/>
            </w:pPr>
            <w:r w:rsidRPr="00AD794D">
              <w:t>Step 8: Identify Corrective Actions to Eliminate or Reduce the High Probability Failure Modes</w:t>
            </w:r>
          </w:p>
        </w:tc>
        <w:tc>
          <w:tcPr>
            <w:tcW w:w="4048" w:type="dxa"/>
          </w:tcPr>
          <w:p w14:paraId="569A8F31" w14:textId="77777777" w:rsidR="0044460A" w:rsidRPr="00AD794D" w:rsidRDefault="0044460A" w:rsidP="00820ED4">
            <w:pPr>
              <w:spacing w:line="360" w:lineRule="auto"/>
              <w:rPr>
                <w:rFonts w:cs="Arial"/>
              </w:rPr>
            </w:pPr>
            <w:r w:rsidRPr="00AD794D">
              <w:rPr>
                <w:rFonts w:cs="Arial"/>
              </w:rPr>
              <w:t xml:space="preserve">List of actions to eliminate failure </w:t>
            </w:r>
            <w:proofErr w:type="gramStart"/>
            <w:r w:rsidRPr="00AD794D">
              <w:rPr>
                <w:rFonts w:cs="Arial"/>
              </w:rPr>
              <w:t>modes;</w:t>
            </w:r>
            <w:proofErr w:type="gramEnd"/>
            <w:r w:rsidRPr="00AD794D">
              <w:rPr>
                <w:rFonts w:cs="Arial"/>
              </w:rPr>
              <w:t xml:space="preserve"> or documented workarounds</w:t>
            </w:r>
          </w:p>
          <w:p w14:paraId="02742F82" w14:textId="77777777" w:rsidR="0044460A" w:rsidRPr="00AD794D" w:rsidRDefault="0044460A" w:rsidP="00820ED4">
            <w:pPr>
              <w:spacing w:line="360" w:lineRule="auto"/>
              <w:rPr>
                <w:rFonts w:cs="Arial"/>
              </w:rPr>
            </w:pPr>
            <w:r w:rsidRPr="00AD794D">
              <w:rPr>
                <w:rFonts w:cs="Arial"/>
              </w:rPr>
              <w:t xml:space="preserve">Measures to reduce probability of failure or their </w:t>
            </w:r>
            <w:proofErr w:type="gramStart"/>
            <w:r w:rsidRPr="00AD794D">
              <w:rPr>
                <w:rFonts w:cs="Arial"/>
              </w:rPr>
              <w:t>impacts;</w:t>
            </w:r>
            <w:proofErr w:type="gramEnd"/>
          </w:p>
          <w:p w14:paraId="3E4F4680" w14:textId="77777777" w:rsidR="0044460A" w:rsidRPr="00AD794D" w:rsidRDefault="0044460A" w:rsidP="00820ED4">
            <w:pPr>
              <w:spacing w:line="360" w:lineRule="auto"/>
              <w:rPr>
                <w:rFonts w:cs="Arial"/>
              </w:rPr>
            </w:pPr>
            <w:r w:rsidRPr="00AD794D">
              <w:rPr>
                <w:rFonts w:cs="Arial"/>
              </w:rPr>
              <w:t xml:space="preserve">Software/hardware modification to include fault protection. </w:t>
            </w:r>
          </w:p>
        </w:tc>
      </w:tr>
    </w:tbl>
    <w:p w14:paraId="25E28978" w14:textId="77777777" w:rsidR="00F40573" w:rsidRDefault="00F40573" w:rsidP="00580066">
      <w:pPr>
        <w:pStyle w:val="BodyText3"/>
        <w:ind w:left="0"/>
      </w:pPr>
    </w:p>
    <w:p w14:paraId="0AF6EEB6" w14:textId="5E6A72E9" w:rsidR="00716EB5" w:rsidRPr="00716EB5" w:rsidRDefault="00507DEE" w:rsidP="00F5506D">
      <w:pPr>
        <w:pStyle w:val="Heading3"/>
      </w:pPr>
      <w:bookmarkStart w:id="95" w:name="_Toc12336794"/>
      <w:r w:rsidRPr="00EF05CE">
        <w:t>Training Plan (TP)</w:t>
      </w:r>
      <w:bookmarkEnd w:id="95"/>
      <w:r w:rsidRPr="007B2173">
        <w:t xml:space="preserve"> </w:t>
      </w:r>
    </w:p>
    <w:p w14:paraId="32CCCDD8" w14:textId="6879F0C9" w:rsidR="00507DEE" w:rsidRDefault="003A31FF" w:rsidP="002F4830">
      <w:pPr>
        <w:numPr>
          <w:ilvl w:val="0"/>
          <w:numId w:val="59"/>
        </w:numPr>
        <w:spacing w:line="360" w:lineRule="auto"/>
        <w:jc w:val="both"/>
        <w:rPr>
          <w:rFonts w:cs="Arial"/>
        </w:rPr>
      </w:pPr>
      <w:r>
        <w:rPr>
          <w:rFonts w:cs="Arial"/>
        </w:rPr>
        <w:t xml:space="preserve">Based on </w:t>
      </w:r>
      <w:r w:rsidRPr="003A31FF">
        <w:rPr>
          <w:rFonts w:cs="Arial"/>
        </w:rPr>
        <w:t>the ATNS support concept, the</w:t>
      </w:r>
      <w:r w:rsidR="00507DEE" w:rsidRPr="002F4830">
        <w:rPr>
          <w:rFonts w:cs="Arial"/>
        </w:rPr>
        <w:t xml:space="preserve"> </w:t>
      </w:r>
      <w:r w:rsidR="001B6C28">
        <w:rPr>
          <w:rFonts w:cs="Arial"/>
        </w:rPr>
        <w:t>Bidder</w:t>
      </w:r>
      <w:r w:rsidR="00507DEE" w:rsidRPr="002F4830">
        <w:rPr>
          <w:rFonts w:cs="Arial"/>
        </w:rPr>
        <w:t xml:space="preserve"> shall prepare a Training Plan or a Skills Transfer Plan </w:t>
      </w:r>
      <w:r w:rsidR="008612FA">
        <w:rPr>
          <w:rFonts w:cs="Arial"/>
        </w:rPr>
        <w:t>to</w:t>
      </w:r>
      <w:r w:rsidR="00507DEE" w:rsidRPr="002F4830">
        <w:rPr>
          <w:rFonts w:cs="Arial"/>
        </w:rPr>
        <w:t xml:space="preserve"> ATNS personnel.</w:t>
      </w:r>
      <w:r w:rsidR="005869AD">
        <w:rPr>
          <w:rFonts w:cs="Arial"/>
        </w:rPr>
        <w:t xml:space="preserve"> </w:t>
      </w:r>
      <w:r w:rsidR="005869AD" w:rsidRPr="005869AD">
        <w:rPr>
          <w:rFonts w:cs="Arial"/>
        </w:rPr>
        <w:t>This plan details the training courses to be covered, the how, where and when</w:t>
      </w:r>
      <w:r w:rsidR="005869AD">
        <w:rPr>
          <w:rFonts w:cs="Arial"/>
        </w:rPr>
        <w:t xml:space="preserve"> the training will be provided. It shall be presented in a comprehensible English. </w:t>
      </w:r>
      <w:r w:rsidR="00C45A57">
        <w:rPr>
          <w:rFonts w:cs="Arial"/>
        </w:rPr>
        <w:t xml:space="preserve"> (D) </w:t>
      </w:r>
    </w:p>
    <w:p w14:paraId="4BB767DA" w14:textId="77777777" w:rsidR="003A222D" w:rsidRDefault="003A222D" w:rsidP="003A222D">
      <w:pPr>
        <w:spacing w:line="360" w:lineRule="auto"/>
        <w:ind w:left="936"/>
        <w:jc w:val="both"/>
        <w:rPr>
          <w:rFonts w:cs="Arial"/>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F4830" w14:paraId="21F6C8FB"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B0E96B6" w14:textId="77777777" w:rsidR="002F4830" w:rsidRDefault="002F4830"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9B8BEDA" w14:textId="77777777" w:rsidR="002F4830" w:rsidRDefault="002F4830"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F7E790E" w14:textId="77777777" w:rsidR="002F4830" w:rsidRDefault="002F4830" w:rsidP="006D582B">
            <w:pPr>
              <w:spacing w:before="60" w:after="60" w:line="360" w:lineRule="auto"/>
            </w:pPr>
          </w:p>
        </w:tc>
      </w:tr>
      <w:tr w:rsidR="002F4830" w14:paraId="0D24CA1E"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89162F" w14:textId="77777777" w:rsidR="002F4830" w:rsidRDefault="002F4830" w:rsidP="006D582B">
            <w:pPr>
              <w:spacing w:before="60" w:after="60" w:line="360" w:lineRule="auto"/>
              <w:rPr>
                <w:i/>
                <w:iCs/>
                <w:sz w:val="18"/>
                <w:szCs w:val="18"/>
                <w:lang w:val="en-GB"/>
              </w:rPr>
            </w:pPr>
            <w:r>
              <w:rPr>
                <w:i/>
                <w:iCs/>
                <w:sz w:val="18"/>
                <w:szCs w:val="18"/>
                <w:lang w:val="en-GB"/>
              </w:rPr>
              <w:t>[INSERT FULL RESPONSE FOR EVALUATION HERE]</w:t>
            </w:r>
          </w:p>
        </w:tc>
      </w:tr>
      <w:tr w:rsidR="002F4830" w14:paraId="2CDC8ECB"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76A877C" w14:textId="77777777" w:rsidR="002F4830" w:rsidRDefault="002F4830" w:rsidP="006D582B">
            <w:pPr>
              <w:spacing w:before="60" w:after="60" w:line="360" w:lineRule="auto"/>
              <w:rPr>
                <w:i/>
                <w:iCs/>
                <w:sz w:val="18"/>
                <w:szCs w:val="18"/>
                <w:lang w:val="en-GB"/>
              </w:rPr>
            </w:pPr>
            <w:r>
              <w:rPr>
                <w:i/>
                <w:iCs/>
                <w:sz w:val="18"/>
                <w:szCs w:val="18"/>
                <w:lang w:val="en-GB"/>
              </w:rPr>
              <w:t>[INSERT REFERENCE TO ADDITIONAL INFORMATION HERE]</w:t>
            </w:r>
          </w:p>
        </w:tc>
      </w:tr>
    </w:tbl>
    <w:p w14:paraId="7673D73B" w14:textId="77777777" w:rsidR="002F4830" w:rsidRDefault="002F4830" w:rsidP="003A222D">
      <w:pPr>
        <w:spacing w:line="360" w:lineRule="auto"/>
        <w:jc w:val="both"/>
        <w:rPr>
          <w:rFonts w:cs="Arial"/>
        </w:rPr>
      </w:pPr>
    </w:p>
    <w:p w14:paraId="6ECE3070" w14:textId="291741D0" w:rsidR="002F4830" w:rsidRDefault="002F4830" w:rsidP="003A222D">
      <w:pPr>
        <w:numPr>
          <w:ilvl w:val="0"/>
          <w:numId w:val="59"/>
        </w:numPr>
        <w:spacing w:line="360" w:lineRule="auto"/>
        <w:jc w:val="both"/>
        <w:rPr>
          <w:rFonts w:cs="Arial"/>
        </w:rPr>
      </w:pPr>
      <w:r>
        <w:rPr>
          <w:rFonts w:cs="Arial"/>
        </w:rPr>
        <w:t>Th</w:t>
      </w:r>
      <w:r w:rsidR="005869AD">
        <w:rPr>
          <w:rFonts w:cs="Arial"/>
        </w:rPr>
        <w:t>e</w:t>
      </w:r>
      <w:r>
        <w:rPr>
          <w:rFonts w:cs="Arial"/>
        </w:rPr>
        <w:t xml:space="preserve"> </w:t>
      </w:r>
      <w:r w:rsidR="005869AD" w:rsidRPr="005869AD">
        <w:rPr>
          <w:rFonts w:cs="Arial"/>
        </w:rPr>
        <w:t xml:space="preserve">Training Plan shall stipulate minimum requirements for all the respective training courses. Trainees will be provided by ATNS according to the </w:t>
      </w:r>
      <w:r w:rsidR="001B6C28">
        <w:rPr>
          <w:rFonts w:cs="Arial"/>
        </w:rPr>
        <w:t>Bidder</w:t>
      </w:r>
      <w:r w:rsidR="005869AD" w:rsidRPr="005869AD">
        <w:rPr>
          <w:rFonts w:cs="Arial"/>
        </w:rPr>
        <w:t>’s requirement specifications. (D)</w:t>
      </w:r>
    </w:p>
    <w:p w14:paraId="174ED5BC" w14:textId="71409629" w:rsidR="001267ED" w:rsidRDefault="001267ED" w:rsidP="005B6F6C">
      <w:pPr>
        <w:spacing w:line="360" w:lineRule="auto"/>
        <w:ind w:left="1296"/>
        <w:jc w:val="both"/>
        <w:rPr>
          <w:rFonts w:cs="Arial"/>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B6F6C" w14:paraId="0B4FB18F"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C08327D" w14:textId="77777777" w:rsidR="005B6F6C" w:rsidRDefault="005B6F6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185BB93" w14:textId="77777777" w:rsidR="005B6F6C" w:rsidRDefault="005B6F6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279F243" w14:textId="77777777" w:rsidR="005B6F6C" w:rsidRDefault="005B6F6C" w:rsidP="00820ED4">
            <w:pPr>
              <w:spacing w:before="60" w:after="60" w:line="360" w:lineRule="auto"/>
            </w:pPr>
          </w:p>
        </w:tc>
      </w:tr>
      <w:tr w:rsidR="005B6F6C" w14:paraId="4FF562C2"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B5B7DCA" w14:textId="77777777" w:rsidR="005B6F6C" w:rsidRDefault="005B6F6C" w:rsidP="00820ED4">
            <w:pPr>
              <w:spacing w:before="60" w:after="60" w:line="360" w:lineRule="auto"/>
              <w:rPr>
                <w:i/>
                <w:iCs/>
                <w:sz w:val="18"/>
                <w:szCs w:val="18"/>
                <w:lang w:val="en-GB"/>
              </w:rPr>
            </w:pPr>
            <w:r>
              <w:rPr>
                <w:i/>
                <w:iCs/>
                <w:sz w:val="18"/>
                <w:szCs w:val="18"/>
                <w:lang w:val="en-GB"/>
              </w:rPr>
              <w:t>[INSERT FULL RESPONSE FOR EVALUATION HERE]</w:t>
            </w:r>
          </w:p>
        </w:tc>
      </w:tr>
      <w:tr w:rsidR="005B6F6C" w14:paraId="412EC54C"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DA850B" w14:textId="77777777" w:rsidR="005B6F6C" w:rsidRDefault="005B6F6C" w:rsidP="00820ED4">
            <w:pPr>
              <w:spacing w:before="60" w:after="60" w:line="360" w:lineRule="auto"/>
              <w:rPr>
                <w:i/>
                <w:iCs/>
                <w:sz w:val="18"/>
                <w:szCs w:val="18"/>
                <w:lang w:val="en-GB"/>
              </w:rPr>
            </w:pPr>
            <w:r>
              <w:rPr>
                <w:i/>
                <w:iCs/>
                <w:sz w:val="18"/>
                <w:szCs w:val="18"/>
                <w:lang w:val="en-GB"/>
              </w:rPr>
              <w:t>[INSERT REFERENCE TO ADDITIONAL INFORMATION HERE]</w:t>
            </w:r>
          </w:p>
        </w:tc>
      </w:tr>
    </w:tbl>
    <w:p w14:paraId="55CD9CE0" w14:textId="77777777" w:rsidR="005B6F6C" w:rsidRDefault="005B6F6C" w:rsidP="005B6F6C">
      <w:pPr>
        <w:spacing w:line="360" w:lineRule="auto"/>
        <w:ind w:left="1296"/>
        <w:jc w:val="both"/>
        <w:rPr>
          <w:rFonts w:cs="Arial"/>
        </w:rPr>
      </w:pPr>
    </w:p>
    <w:p w14:paraId="4B6E016A" w14:textId="02A6A799" w:rsidR="001267ED" w:rsidRDefault="001267ED" w:rsidP="001267ED">
      <w:pPr>
        <w:numPr>
          <w:ilvl w:val="0"/>
          <w:numId w:val="59"/>
        </w:numPr>
        <w:rPr>
          <w:rFonts w:cs="Arial"/>
          <w:lang w:val="en-ZA"/>
        </w:rPr>
      </w:pPr>
      <w:r>
        <w:rPr>
          <w:rFonts w:cs="Arial"/>
        </w:rPr>
        <w:t xml:space="preserve">The </w:t>
      </w:r>
      <w:r w:rsidRPr="001267ED">
        <w:rPr>
          <w:rFonts w:cs="Arial"/>
          <w:lang w:val="en-ZA"/>
        </w:rPr>
        <w:t>Training Plan shall be consistent with other relevant plans and schedules. (D)</w:t>
      </w:r>
    </w:p>
    <w:p w14:paraId="7528055A" w14:textId="3A53C755" w:rsidR="001267ED" w:rsidRDefault="001267ED" w:rsidP="005B6F6C">
      <w:pPr>
        <w:pStyle w:val="ListParagraph"/>
        <w:rPr>
          <w:rFonts w:cs="Arial"/>
          <w:lang w:val="en-ZA"/>
        </w:rPr>
      </w:pPr>
    </w:p>
    <w:p w14:paraId="3B12CFBC" w14:textId="5BB8408D" w:rsidR="005B6F6C" w:rsidRDefault="005B6F6C" w:rsidP="005B6F6C">
      <w:pPr>
        <w:pStyle w:val="ListParagraph"/>
        <w:rPr>
          <w:rFonts w:cs="Arial"/>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B6F6C" w14:paraId="49346E25"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1003387" w14:textId="77777777" w:rsidR="005B6F6C" w:rsidRDefault="005B6F6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FC5B55C" w14:textId="77777777" w:rsidR="005B6F6C" w:rsidRDefault="005B6F6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ECB52CE" w14:textId="77777777" w:rsidR="005B6F6C" w:rsidRDefault="005B6F6C" w:rsidP="00820ED4">
            <w:pPr>
              <w:spacing w:before="60" w:after="60" w:line="360" w:lineRule="auto"/>
            </w:pPr>
          </w:p>
        </w:tc>
      </w:tr>
      <w:tr w:rsidR="005B6F6C" w14:paraId="6D3E89A9"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725BF4" w14:textId="77777777" w:rsidR="005B6F6C" w:rsidRDefault="005B6F6C" w:rsidP="00820ED4">
            <w:pPr>
              <w:spacing w:before="60" w:after="60" w:line="360" w:lineRule="auto"/>
              <w:rPr>
                <w:i/>
                <w:iCs/>
                <w:sz w:val="18"/>
                <w:szCs w:val="18"/>
                <w:lang w:val="en-GB"/>
              </w:rPr>
            </w:pPr>
            <w:r>
              <w:rPr>
                <w:i/>
                <w:iCs/>
                <w:sz w:val="18"/>
                <w:szCs w:val="18"/>
                <w:lang w:val="en-GB"/>
              </w:rPr>
              <w:t>[INSERT FULL RESPONSE FOR EVALUATION HERE]</w:t>
            </w:r>
          </w:p>
        </w:tc>
      </w:tr>
      <w:tr w:rsidR="005B6F6C" w14:paraId="50C2F5C7"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341980" w14:textId="77777777" w:rsidR="005B6F6C" w:rsidRDefault="005B6F6C" w:rsidP="00820ED4">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46915895" w14:textId="77777777" w:rsidR="005B6F6C" w:rsidRDefault="005B6F6C" w:rsidP="005B6F6C">
      <w:pPr>
        <w:pStyle w:val="ListParagraph"/>
        <w:rPr>
          <w:rFonts w:cs="Arial"/>
          <w:lang w:val="en-ZA"/>
        </w:rPr>
      </w:pPr>
    </w:p>
    <w:p w14:paraId="4E7838CE" w14:textId="77777777" w:rsidR="001267ED" w:rsidRPr="001267ED" w:rsidRDefault="001267ED" w:rsidP="005B6F6C">
      <w:pPr>
        <w:ind w:left="1296"/>
        <w:rPr>
          <w:rFonts w:cs="Arial"/>
          <w:lang w:val="en-ZA"/>
        </w:rPr>
      </w:pPr>
    </w:p>
    <w:p w14:paraId="745189DE" w14:textId="6BE9CB32" w:rsidR="001267ED" w:rsidRDefault="001267ED" w:rsidP="003A222D">
      <w:pPr>
        <w:numPr>
          <w:ilvl w:val="0"/>
          <w:numId w:val="59"/>
        </w:numPr>
        <w:spacing w:line="360" w:lineRule="auto"/>
        <w:jc w:val="both"/>
        <w:rPr>
          <w:rFonts w:cs="Arial"/>
        </w:rPr>
      </w:pPr>
      <w:r>
        <w:rPr>
          <w:rFonts w:cs="Arial"/>
        </w:rPr>
        <w:t xml:space="preserve">In addition to the </w:t>
      </w:r>
      <w:r w:rsidR="001B6C28">
        <w:rPr>
          <w:rFonts w:cs="Arial"/>
        </w:rPr>
        <w:t>Bidder</w:t>
      </w:r>
      <w:r w:rsidRPr="001267ED">
        <w:rPr>
          <w:rFonts w:cs="Arial"/>
        </w:rPr>
        <w:t xml:space="preserve">’s recommended training courses, the </w:t>
      </w:r>
      <w:r w:rsidR="001B6C28">
        <w:rPr>
          <w:rFonts w:cs="Arial"/>
        </w:rPr>
        <w:t>Bidder</w:t>
      </w:r>
      <w:r w:rsidRPr="001267ED">
        <w:rPr>
          <w:rFonts w:cs="Arial"/>
        </w:rPr>
        <w:t xml:space="preserve"> shall provide the following modules as part of the syllabus:</w:t>
      </w:r>
    </w:p>
    <w:p w14:paraId="3F11EA87" w14:textId="365EF4E8" w:rsidR="005B6F6C" w:rsidRDefault="005B6F6C" w:rsidP="005B6F6C">
      <w:pPr>
        <w:pStyle w:val="ListParagraph"/>
        <w:numPr>
          <w:ilvl w:val="0"/>
          <w:numId w:val="85"/>
        </w:numPr>
      </w:pPr>
      <w:bookmarkStart w:id="96" w:name="_Hlk21347833"/>
      <w:r>
        <w:rPr>
          <w:rFonts w:cs="Arial"/>
        </w:rPr>
        <w:t xml:space="preserve"> </w:t>
      </w:r>
      <w:r w:rsidRPr="00CA5F1A">
        <w:t>Architectural Training</w:t>
      </w:r>
      <w:r w:rsidRPr="00AD794D">
        <w:t xml:space="preserve"> </w:t>
      </w:r>
      <w:r>
        <w:t>(D)</w:t>
      </w:r>
    </w:p>
    <w:bookmarkEnd w:id="96"/>
    <w:p w14:paraId="2D5F12D6" w14:textId="625BA88F" w:rsidR="005B6F6C" w:rsidRDefault="005B6F6C" w:rsidP="005B6F6C">
      <w:pPr>
        <w:pStyle w:val="ListParagraph"/>
        <w:ind w:left="180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B6F6C" w14:paraId="4E1E4430"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E385B3D" w14:textId="77777777" w:rsidR="005B6F6C" w:rsidRDefault="005B6F6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31110E5" w14:textId="77777777" w:rsidR="005B6F6C" w:rsidRDefault="005B6F6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0C203F3" w14:textId="77777777" w:rsidR="005B6F6C" w:rsidRDefault="005B6F6C" w:rsidP="00820ED4">
            <w:pPr>
              <w:spacing w:before="60" w:after="60" w:line="360" w:lineRule="auto"/>
            </w:pPr>
          </w:p>
        </w:tc>
      </w:tr>
      <w:tr w:rsidR="005B6F6C" w14:paraId="5626AAE2"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A2AC724" w14:textId="77777777" w:rsidR="005B6F6C" w:rsidRDefault="005B6F6C" w:rsidP="00820ED4">
            <w:pPr>
              <w:spacing w:before="60" w:after="60" w:line="360" w:lineRule="auto"/>
              <w:rPr>
                <w:i/>
                <w:iCs/>
                <w:sz w:val="18"/>
                <w:szCs w:val="18"/>
                <w:lang w:val="en-GB"/>
              </w:rPr>
            </w:pPr>
            <w:r>
              <w:rPr>
                <w:i/>
                <w:iCs/>
                <w:sz w:val="18"/>
                <w:szCs w:val="18"/>
                <w:lang w:val="en-GB"/>
              </w:rPr>
              <w:t>[INSERT FULL RESPONSE FOR EVALUATION HERE]</w:t>
            </w:r>
          </w:p>
        </w:tc>
      </w:tr>
      <w:tr w:rsidR="005B6F6C" w14:paraId="74473525"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769537" w14:textId="77777777" w:rsidR="005B6F6C" w:rsidRDefault="005B6F6C" w:rsidP="00820ED4">
            <w:pPr>
              <w:spacing w:before="60" w:after="60" w:line="360" w:lineRule="auto"/>
              <w:rPr>
                <w:i/>
                <w:iCs/>
                <w:sz w:val="18"/>
                <w:szCs w:val="18"/>
                <w:lang w:val="en-GB"/>
              </w:rPr>
            </w:pPr>
            <w:r>
              <w:rPr>
                <w:i/>
                <w:iCs/>
                <w:sz w:val="18"/>
                <w:szCs w:val="18"/>
                <w:lang w:val="en-GB"/>
              </w:rPr>
              <w:t>[INSERT REFERENCE TO ADDITIONAL INFORMATION HERE]</w:t>
            </w:r>
          </w:p>
        </w:tc>
      </w:tr>
    </w:tbl>
    <w:p w14:paraId="715E6AE9" w14:textId="77777777" w:rsidR="005B6F6C" w:rsidRDefault="005B6F6C" w:rsidP="005B6F6C">
      <w:pPr>
        <w:pStyle w:val="ListParagraph"/>
        <w:ind w:left="1800"/>
      </w:pPr>
    </w:p>
    <w:p w14:paraId="63260839" w14:textId="77777777" w:rsidR="005B6F6C" w:rsidRDefault="005B6F6C" w:rsidP="005B6F6C">
      <w:pPr>
        <w:pStyle w:val="ListParagraph"/>
        <w:ind w:left="1800"/>
      </w:pPr>
    </w:p>
    <w:p w14:paraId="45165311" w14:textId="77777777" w:rsidR="005B6F6C" w:rsidRDefault="005B6F6C" w:rsidP="005B6F6C">
      <w:pPr>
        <w:pStyle w:val="ListParagraph"/>
        <w:numPr>
          <w:ilvl w:val="0"/>
          <w:numId w:val="85"/>
        </w:numPr>
      </w:pPr>
      <w:r>
        <w:t>Application Training (D)</w:t>
      </w:r>
    </w:p>
    <w:p w14:paraId="047D7D49" w14:textId="77777777" w:rsidR="005B6F6C" w:rsidRDefault="005B6F6C" w:rsidP="005B6F6C">
      <w:pPr>
        <w:pStyle w:val="ListParagraph"/>
        <w:ind w:left="180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B6F6C" w14:paraId="131640D4"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ACEC84C" w14:textId="77777777" w:rsidR="005B6F6C" w:rsidRDefault="005B6F6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9E6EF31" w14:textId="77777777" w:rsidR="005B6F6C" w:rsidRDefault="005B6F6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B72EDB6" w14:textId="77777777" w:rsidR="005B6F6C" w:rsidRDefault="005B6F6C" w:rsidP="00820ED4">
            <w:pPr>
              <w:spacing w:before="60" w:after="60" w:line="360" w:lineRule="auto"/>
            </w:pPr>
          </w:p>
        </w:tc>
      </w:tr>
      <w:tr w:rsidR="005B6F6C" w14:paraId="3D0094C2"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7C1B318" w14:textId="77777777" w:rsidR="005B6F6C" w:rsidRDefault="005B6F6C" w:rsidP="00820ED4">
            <w:pPr>
              <w:spacing w:before="60" w:after="60" w:line="360" w:lineRule="auto"/>
              <w:rPr>
                <w:i/>
                <w:iCs/>
                <w:sz w:val="18"/>
                <w:szCs w:val="18"/>
                <w:lang w:val="en-GB"/>
              </w:rPr>
            </w:pPr>
            <w:r>
              <w:rPr>
                <w:i/>
                <w:iCs/>
                <w:sz w:val="18"/>
                <w:szCs w:val="18"/>
                <w:lang w:val="en-GB"/>
              </w:rPr>
              <w:t>[INSERT FULL RESPONSE FOR EVALUATION HERE]</w:t>
            </w:r>
          </w:p>
        </w:tc>
      </w:tr>
      <w:tr w:rsidR="005B6F6C" w14:paraId="6F7BB776"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A57A5AD" w14:textId="77777777" w:rsidR="005B6F6C" w:rsidRDefault="005B6F6C" w:rsidP="00820ED4">
            <w:pPr>
              <w:spacing w:before="60" w:after="60" w:line="360" w:lineRule="auto"/>
              <w:rPr>
                <w:i/>
                <w:iCs/>
                <w:sz w:val="18"/>
                <w:szCs w:val="18"/>
                <w:lang w:val="en-GB"/>
              </w:rPr>
            </w:pPr>
            <w:r>
              <w:rPr>
                <w:i/>
                <w:iCs/>
                <w:sz w:val="18"/>
                <w:szCs w:val="18"/>
                <w:lang w:val="en-GB"/>
              </w:rPr>
              <w:t>[INSERT REFERENCE TO ADDITIONAL INFORMATION HERE]</w:t>
            </w:r>
          </w:p>
        </w:tc>
      </w:tr>
    </w:tbl>
    <w:p w14:paraId="5D3BFF48" w14:textId="77777777" w:rsidR="005B6F6C" w:rsidRDefault="005B6F6C" w:rsidP="005B6F6C">
      <w:pPr>
        <w:pStyle w:val="ListParagraph"/>
        <w:ind w:left="1800"/>
      </w:pPr>
    </w:p>
    <w:p w14:paraId="61BD5BF9" w14:textId="77777777" w:rsidR="005B6F6C" w:rsidRDefault="005B6F6C" w:rsidP="005B6F6C">
      <w:pPr>
        <w:pStyle w:val="ListParagraph"/>
        <w:numPr>
          <w:ilvl w:val="0"/>
          <w:numId w:val="85"/>
        </w:numPr>
      </w:pPr>
      <w:r>
        <w:t>Data Model (D)</w:t>
      </w:r>
    </w:p>
    <w:p w14:paraId="387E5219" w14:textId="783A0CFF" w:rsidR="005B6F6C" w:rsidRDefault="005B6F6C" w:rsidP="005B6F6C">
      <w:pPr>
        <w:pStyle w:val="ListParagraph"/>
        <w:ind w:left="180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B6F6C" w14:paraId="5B45DF8A"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7474160" w14:textId="77777777" w:rsidR="005B6F6C" w:rsidRDefault="005B6F6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3A3D90B" w14:textId="77777777" w:rsidR="005B6F6C" w:rsidRDefault="005B6F6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FCA3452" w14:textId="77777777" w:rsidR="005B6F6C" w:rsidRDefault="005B6F6C" w:rsidP="00820ED4">
            <w:pPr>
              <w:spacing w:before="60" w:after="60" w:line="360" w:lineRule="auto"/>
            </w:pPr>
          </w:p>
        </w:tc>
      </w:tr>
      <w:tr w:rsidR="005B6F6C" w14:paraId="146A1BC8"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29DA25A" w14:textId="77777777" w:rsidR="005B6F6C" w:rsidRDefault="005B6F6C" w:rsidP="00820ED4">
            <w:pPr>
              <w:spacing w:before="60" w:after="60" w:line="360" w:lineRule="auto"/>
              <w:rPr>
                <w:i/>
                <w:iCs/>
                <w:sz w:val="18"/>
                <w:szCs w:val="18"/>
                <w:lang w:val="en-GB"/>
              </w:rPr>
            </w:pPr>
            <w:r>
              <w:rPr>
                <w:i/>
                <w:iCs/>
                <w:sz w:val="18"/>
                <w:szCs w:val="18"/>
                <w:lang w:val="en-GB"/>
              </w:rPr>
              <w:t>[INSERT FULL RESPONSE FOR EVALUATION HERE]</w:t>
            </w:r>
          </w:p>
        </w:tc>
      </w:tr>
      <w:tr w:rsidR="005B6F6C" w14:paraId="541039BA"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B88D44" w14:textId="77777777" w:rsidR="005B6F6C" w:rsidRDefault="005B6F6C" w:rsidP="00820ED4">
            <w:pPr>
              <w:spacing w:before="60" w:after="60" w:line="360" w:lineRule="auto"/>
              <w:rPr>
                <w:i/>
                <w:iCs/>
                <w:sz w:val="18"/>
                <w:szCs w:val="18"/>
                <w:lang w:val="en-GB"/>
              </w:rPr>
            </w:pPr>
            <w:r>
              <w:rPr>
                <w:i/>
                <w:iCs/>
                <w:sz w:val="18"/>
                <w:szCs w:val="18"/>
                <w:lang w:val="en-GB"/>
              </w:rPr>
              <w:t>[INSERT REFERENCE TO ADDITIONAL INFORMATION HERE]</w:t>
            </w:r>
          </w:p>
        </w:tc>
      </w:tr>
    </w:tbl>
    <w:p w14:paraId="66117876" w14:textId="77777777" w:rsidR="005B6F6C" w:rsidRDefault="005B6F6C" w:rsidP="005B6F6C">
      <w:pPr>
        <w:pStyle w:val="ListParagraph"/>
        <w:ind w:left="1800"/>
      </w:pPr>
    </w:p>
    <w:p w14:paraId="61205F79" w14:textId="77777777" w:rsidR="005B6F6C" w:rsidRDefault="005B6F6C" w:rsidP="005B6F6C">
      <w:pPr>
        <w:pStyle w:val="ListParagraph"/>
        <w:numPr>
          <w:ilvl w:val="0"/>
          <w:numId w:val="85"/>
        </w:numPr>
      </w:pPr>
      <w:r>
        <w:t xml:space="preserve">Database Management (D) </w:t>
      </w:r>
    </w:p>
    <w:p w14:paraId="31FB8F5B" w14:textId="77777777" w:rsidR="005B6F6C" w:rsidRDefault="005B6F6C" w:rsidP="005B6F6C">
      <w:pPr>
        <w:pStyle w:val="ListParagraph"/>
      </w:pPr>
    </w:p>
    <w:p w14:paraId="1AB76D34" w14:textId="0D836E1D" w:rsidR="005B6F6C" w:rsidRDefault="005B6F6C" w:rsidP="005B6F6C">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B6F6C" w14:paraId="77E33C95"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EC71AC1" w14:textId="77777777" w:rsidR="005B6F6C" w:rsidRDefault="005B6F6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75A2AD7" w14:textId="77777777" w:rsidR="005B6F6C" w:rsidRDefault="005B6F6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92A53F2" w14:textId="77777777" w:rsidR="005B6F6C" w:rsidRDefault="005B6F6C" w:rsidP="00820ED4">
            <w:pPr>
              <w:spacing w:before="60" w:after="60" w:line="360" w:lineRule="auto"/>
            </w:pPr>
          </w:p>
        </w:tc>
      </w:tr>
      <w:tr w:rsidR="005B6F6C" w14:paraId="5E0BEF66"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981FE1" w14:textId="77777777" w:rsidR="005B6F6C" w:rsidRDefault="005B6F6C" w:rsidP="00820ED4">
            <w:pPr>
              <w:spacing w:before="60" w:after="60" w:line="360" w:lineRule="auto"/>
              <w:rPr>
                <w:i/>
                <w:iCs/>
                <w:sz w:val="18"/>
                <w:szCs w:val="18"/>
                <w:lang w:val="en-GB"/>
              </w:rPr>
            </w:pPr>
            <w:r>
              <w:rPr>
                <w:i/>
                <w:iCs/>
                <w:sz w:val="18"/>
                <w:szCs w:val="18"/>
                <w:lang w:val="en-GB"/>
              </w:rPr>
              <w:t>[INSERT FULL RESPONSE FOR EVALUATION HERE]</w:t>
            </w:r>
          </w:p>
        </w:tc>
      </w:tr>
      <w:tr w:rsidR="005B6F6C" w14:paraId="1DF3CDF0"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AEC1524" w14:textId="77777777" w:rsidR="005B6F6C" w:rsidRDefault="005B6F6C" w:rsidP="00820ED4">
            <w:pPr>
              <w:spacing w:before="60" w:after="60" w:line="360" w:lineRule="auto"/>
              <w:rPr>
                <w:i/>
                <w:iCs/>
                <w:sz w:val="18"/>
                <w:szCs w:val="18"/>
                <w:lang w:val="en-GB"/>
              </w:rPr>
            </w:pPr>
            <w:r>
              <w:rPr>
                <w:i/>
                <w:iCs/>
                <w:sz w:val="18"/>
                <w:szCs w:val="18"/>
                <w:lang w:val="en-GB"/>
              </w:rPr>
              <w:t>[INSERT REFERENCE TO ADDITIONAL INFORMATION HERE]</w:t>
            </w:r>
          </w:p>
        </w:tc>
      </w:tr>
    </w:tbl>
    <w:p w14:paraId="06240456" w14:textId="77777777" w:rsidR="005B6F6C" w:rsidRDefault="005B6F6C" w:rsidP="005B6F6C">
      <w:pPr>
        <w:pStyle w:val="ListParagraph"/>
      </w:pPr>
    </w:p>
    <w:p w14:paraId="09E520E3" w14:textId="77777777" w:rsidR="005B6F6C" w:rsidRDefault="005B6F6C" w:rsidP="005B6F6C">
      <w:pPr>
        <w:pStyle w:val="ListParagraph"/>
        <w:numPr>
          <w:ilvl w:val="0"/>
          <w:numId w:val="85"/>
        </w:numPr>
      </w:pPr>
      <w:r>
        <w:t xml:space="preserve">Configuration Management (D) </w:t>
      </w:r>
    </w:p>
    <w:p w14:paraId="362B5266" w14:textId="2D302B15" w:rsidR="005B6F6C" w:rsidRDefault="005B6F6C" w:rsidP="005B6F6C">
      <w:pPr>
        <w:pStyle w:val="ListParagraph"/>
        <w:ind w:left="180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B6F6C" w14:paraId="74389111"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E060286" w14:textId="77777777" w:rsidR="005B6F6C" w:rsidRDefault="005B6F6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79BC1FE" w14:textId="77777777" w:rsidR="005B6F6C" w:rsidRDefault="005B6F6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D6E1C18" w14:textId="77777777" w:rsidR="005B6F6C" w:rsidRDefault="005B6F6C" w:rsidP="00820ED4">
            <w:pPr>
              <w:spacing w:before="60" w:after="60" w:line="360" w:lineRule="auto"/>
            </w:pPr>
          </w:p>
        </w:tc>
      </w:tr>
      <w:tr w:rsidR="005B6F6C" w14:paraId="718729FB"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9223CE7" w14:textId="77777777" w:rsidR="005B6F6C" w:rsidRDefault="005B6F6C" w:rsidP="00820ED4">
            <w:pPr>
              <w:spacing w:before="60" w:after="60" w:line="360" w:lineRule="auto"/>
              <w:rPr>
                <w:i/>
                <w:iCs/>
                <w:sz w:val="18"/>
                <w:szCs w:val="18"/>
                <w:lang w:val="en-GB"/>
              </w:rPr>
            </w:pPr>
            <w:r>
              <w:rPr>
                <w:i/>
                <w:iCs/>
                <w:sz w:val="18"/>
                <w:szCs w:val="18"/>
                <w:lang w:val="en-GB"/>
              </w:rPr>
              <w:t>[INSERT FULL RESPONSE FOR EVALUATION HERE]</w:t>
            </w:r>
          </w:p>
        </w:tc>
      </w:tr>
      <w:tr w:rsidR="005B6F6C" w14:paraId="7F2EAFF4"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96267A2" w14:textId="77777777" w:rsidR="005B6F6C" w:rsidRDefault="005B6F6C" w:rsidP="00820ED4">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2BF195A1" w14:textId="77777777" w:rsidR="005B6F6C" w:rsidRDefault="005B6F6C" w:rsidP="005B6F6C">
      <w:pPr>
        <w:pStyle w:val="ListParagraph"/>
        <w:ind w:left="1800"/>
      </w:pPr>
    </w:p>
    <w:p w14:paraId="3704D3CB" w14:textId="77777777" w:rsidR="005B6F6C" w:rsidRDefault="005B6F6C" w:rsidP="005B6F6C">
      <w:pPr>
        <w:pStyle w:val="ListParagraph"/>
        <w:numPr>
          <w:ilvl w:val="0"/>
          <w:numId w:val="85"/>
        </w:numPr>
      </w:pPr>
      <w:r>
        <w:t xml:space="preserve">Troubleshooting and fault finding (D) </w:t>
      </w:r>
    </w:p>
    <w:p w14:paraId="05F8A67E" w14:textId="3D211861" w:rsidR="005B6F6C" w:rsidRDefault="005B6F6C" w:rsidP="005B6F6C">
      <w:pPr>
        <w:spacing w:line="360" w:lineRule="auto"/>
        <w:ind w:left="1296"/>
        <w:jc w:val="both"/>
        <w:rPr>
          <w:rFonts w:cs="Arial"/>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B6F6C" w14:paraId="48507607"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A689FF0" w14:textId="77777777" w:rsidR="005B6F6C" w:rsidRDefault="005B6F6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ACC9393" w14:textId="77777777" w:rsidR="005B6F6C" w:rsidRDefault="005B6F6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54662FE" w14:textId="77777777" w:rsidR="005B6F6C" w:rsidRDefault="005B6F6C" w:rsidP="00820ED4">
            <w:pPr>
              <w:spacing w:before="60" w:after="60" w:line="360" w:lineRule="auto"/>
            </w:pPr>
          </w:p>
        </w:tc>
      </w:tr>
      <w:tr w:rsidR="005B6F6C" w14:paraId="3582ED33"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CCB685" w14:textId="77777777" w:rsidR="005B6F6C" w:rsidRDefault="005B6F6C" w:rsidP="00820ED4">
            <w:pPr>
              <w:spacing w:before="60" w:after="60" w:line="360" w:lineRule="auto"/>
              <w:rPr>
                <w:i/>
                <w:iCs/>
                <w:sz w:val="18"/>
                <w:szCs w:val="18"/>
                <w:lang w:val="en-GB"/>
              </w:rPr>
            </w:pPr>
            <w:r>
              <w:rPr>
                <w:i/>
                <w:iCs/>
                <w:sz w:val="18"/>
                <w:szCs w:val="18"/>
                <w:lang w:val="en-GB"/>
              </w:rPr>
              <w:t>[INSERT FULL RESPONSE FOR EVALUATION HERE]</w:t>
            </w:r>
          </w:p>
        </w:tc>
      </w:tr>
      <w:tr w:rsidR="005B6F6C" w14:paraId="7B39AC00"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AD2920B" w14:textId="77777777" w:rsidR="005B6F6C" w:rsidRDefault="005B6F6C" w:rsidP="00820ED4">
            <w:pPr>
              <w:spacing w:before="60" w:after="60" w:line="360" w:lineRule="auto"/>
              <w:rPr>
                <w:i/>
                <w:iCs/>
                <w:sz w:val="18"/>
                <w:szCs w:val="18"/>
                <w:lang w:val="en-GB"/>
              </w:rPr>
            </w:pPr>
            <w:r>
              <w:rPr>
                <w:i/>
                <w:iCs/>
                <w:sz w:val="18"/>
                <w:szCs w:val="18"/>
                <w:lang w:val="en-GB"/>
              </w:rPr>
              <w:t>[INSERT REFERENCE TO ADDITIONAL INFORMATION HERE]</w:t>
            </w:r>
          </w:p>
        </w:tc>
      </w:tr>
    </w:tbl>
    <w:p w14:paraId="154E0C4E" w14:textId="77777777" w:rsidR="005B6F6C" w:rsidRDefault="005B6F6C" w:rsidP="00072BF8">
      <w:pPr>
        <w:spacing w:line="360" w:lineRule="auto"/>
        <w:jc w:val="both"/>
        <w:rPr>
          <w:rFonts w:cs="Arial"/>
        </w:rPr>
      </w:pPr>
    </w:p>
    <w:p w14:paraId="079B89F2" w14:textId="03253B92" w:rsidR="005B6F6C" w:rsidRDefault="005B6F6C" w:rsidP="00072BF8">
      <w:pPr>
        <w:numPr>
          <w:ilvl w:val="0"/>
          <w:numId w:val="59"/>
        </w:numPr>
        <w:spacing w:line="360" w:lineRule="auto"/>
        <w:rPr>
          <w:rFonts w:cs="Arial"/>
          <w:lang w:val="en-ZA"/>
        </w:rPr>
      </w:pPr>
      <w:r w:rsidRPr="005B6F6C">
        <w:rPr>
          <w:rFonts w:cs="Arial"/>
        </w:rPr>
        <w:t xml:space="preserve">The </w:t>
      </w:r>
      <w:r w:rsidR="001B6C28">
        <w:rPr>
          <w:rFonts w:cs="Arial"/>
        </w:rPr>
        <w:t>Bidder</w:t>
      </w:r>
      <w:r w:rsidRPr="005B6F6C">
        <w:rPr>
          <w:rFonts w:cs="Arial"/>
        </w:rPr>
        <w:t xml:space="preserve"> shall </w:t>
      </w:r>
      <w:r w:rsidRPr="005B6F6C">
        <w:rPr>
          <w:rFonts w:cs="Arial"/>
          <w:lang w:val="en-ZA"/>
        </w:rPr>
        <w:t xml:space="preserve">provide technical training, covering O, I and D maintenance/support levels, to </w:t>
      </w:r>
      <w:r w:rsidR="00DF515E">
        <w:rPr>
          <w:rFonts w:cs="Arial"/>
          <w:lang w:val="en-ZA"/>
        </w:rPr>
        <w:t>10</w:t>
      </w:r>
      <w:r w:rsidRPr="005B6F6C">
        <w:rPr>
          <w:rFonts w:cs="Arial"/>
          <w:lang w:val="en-ZA"/>
        </w:rPr>
        <w:t xml:space="preserve"> technical personnel per maintenance centre. (D)</w:t>
      </w:r>
    </w:p>
    <w:p w14:paraId="4C004B5C" w14:textId="7621380A" w:rsidR="005B6F6C" w:rsidRDefault="005B6F6C" w:rsidP="005B6F6C">
      <w:pPr>
        <w:ind w:left="1296"/>
        <w:rPr>
          <w:rFonts w:cs="Arial"/>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34D2C" w14:paraId="0E108483"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0785DC1" w14:textId="77777777" w:rsidR="00F34D2C" w:rsidRDefault="00F34D2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4B19F5D" w14:textId="77777777" w:rsidR="00F34D2C" w:rsidRDefault="00F34D2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D3B7BFE" w14:textId="77777777" w:rsidR="00F34D2C" w:rsidRDefault="00F34D2C" w:rsidP="00820ED4">
            <w:pPr>
              <w:spacing w:before="60" w:after="60" w:line="360" w:lineRule="auto"/>
            </w:pPr>
          </w:p>
        </w:tc>
      </w:tr>
      <w:tr w:rsidR="00F34D2C" w14:paraId="79E66DB5"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AB842C6" w14:textId="77777777" w:rsidR="00F34D2C" w:rsidRDefault="00F34D2C" w:rsidP="00820ED4">
            <w:pPr>
              <w:spacing w:before="60" w:after="60" w:line="360" w:lineRule="auto"/>
              <w:rPr>
                <w:i/>
                <w:iCs/>
                <w:sz w:val="18"/>
                <w:szCs w:val="18"/>
                <w:lang w:val="en-GB"/>
              </w:rPr>
            </w:pPr>
            <w:r>
              <w:rPr>
                <w:i/>
                <w:iCs/>
                <w:sz w:val="18"/>
                <w:szCs w:val="18"/>
                <w:lang w:val="en-GB"/>
              </w:rPr>
              <w:t>[INSERT FULL RESPONSE FOR EVALUATION HERE]</w:t>
            </w:r>
          </w:p>
        </w:tc>
      </w:tr>
      <w:tr w:rsidR="00F34D2C" w14:paraId="14D49FFA"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80BB969" w14:textId="77777777" w:rsidR="00F34D2C" w:rsidRDefault="00F34D2C" w:rsidP="00820ED4">
            <w:pPr>
              <w:spacing w:before="60" w:after="60" w:line="360" w:lineRule="auto"/>
              <w:rPr>
                <w:i/>
                <w:iCs/>
                <w:sz w:val="18"/>
                <w:szCs w:val="18"/>
                <w:lang w:val="en-GB"/>
              </w:rPr>
            </w:pPr>
            <w:r>
              <w:rPr>
                <w:i/>
                <w:iCs/>
                <w:sz w:val="18"/>
                <w:szCs w:val="18"/>
                <w:lang w:val="en-GB"/>
              </w:rPr>
              <w:t>[INSERT REFERENCE TO ADDITIONAL INFORMATION HERE]</w:t>
            </w:r>
          </w:p>
        </w:tc>
      </w:tr>
    </w:tbl>
    <w:p w14:paraId="736FE180" w14:textId="77777777" w:rsidR="002C12DA" w:rsidRDefault="002C12DA" w:rsidP="00192E44">
      <w:pPr>
        <w:ind w:left="1296"/>
        <w:rPr>
          <w:rFonts w:cs="Arial"/>
          <w:lang w:val="en-ZA"/>
        </w:rPr>
      </w:pPr>
    </w:p>
    <w:p w14:paraId="0ED4ECD0" w14:textId="466B1400" w:rsidR="002C12DA" w:rsidRDefault="002C12DA" w:rsidP="002C12DA">
      <w:pPr>
        <w:numPr>
          <w:ilvl w:val="0"/>
          <w:numId w:val="59"/>
        </w:numPr>
        <w:rPr>
          <w:rFonts w:cs="Arial"/>
        </w:rPr>
      </w:pPr>
      <w:r>
        <w:rPr>
          <w:rFonts w:cs="Arial"/>
          <w:lang w:val="en-ZA"/>
        </w:rPr>
        <w:t xml:space="preserve">In addition </w:t>
      </w:r>
      <w:r w:rsidRPr="002C12DA">
        <w:rPr>
          <w:rFonts w:cs="Arial"/>
        </w:rPr>
        <w:t xml:space="preserve">to standard training, the </w:t>
      </w:r>
      <w:r w:rsidR="001B6C28">
        <w:rPr>
          <w:rFonts w:cs="Arial"/>
        </w:rPr>
        <w:t>Bidder</w:t>
      </w:r>
      <w:r w:rsidRPr="002C12DA">
        <w:rPr>
          <w:rFonts w:cs="Arial"/>
        </w:rPr>
        <w:t xml:space="preserve"> shall provide E-Learning training material. (D)</w:t>
      </w:r>
    </w:p>
    <w:p w14:paraId="1AC89E16" w14:textId="1D657E6C" w:rsidR="002C12DA" w:rsidRDefault="002C12DA" w:rsidP="002C12DA">
      <w:pPr>
        <w:ind w:left="1296"/>
        <w:rPr>
          <w:rFonts w:cs="Arial"/>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34D2C" w14:paraId="609684A1"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C0A0174" w14:textId="77777777" w:rsidR="00F34D2C" w:rsidRDefault="00F34D2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6E68B7E" w14:textId="77777777" w:rsidR="00F34D2C" w:rsidRDefault="00F34D2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5823E23" w14:textId="77777777" w:rsidR="00F34D2C" w:rsidRDefault="00F34D2C" w:rsidP="00820ED4">
            <w:pPr>
              <w:spacing w:before="60" w:after="60" w:line="360" w:lineRule="auto"/>
            </w:pPr>
          </w:p>
        </w:tc>
      </w:tr>
      <w:tr w:rsidR="00F34D2C" w14:paraId="65ECC232"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96AEC02" w14:textId="77777777" w:rsidR="00F34D2C" w:rsidRDefault="00F34D2C" w:rsidP="00820ED4">
            <w:pPr>
              <w:spacing w:before="60" w:after="60" w:line="360" w:lineRule="auto"/>
              <w:rPr>
                <w:i/>
                <w:iCs/>
                <w:sz w:val="18"/>
                <w:szCs w:val="18"/>
                <w:lang w:val="en-GB"/>
              </w:rPr>
            </w:pPr>
            <w:r>
              <w:rPr>
                <w:i/>
                <w:iCs/>
                <w:sz w:val="18"/>
                <w:szCs w:val="18"/>
                <w:lang w:val="en-GB"/>
              </w:rPr>
              <w:t>[INSERT FULL RESPONSE FOR EVALUATION HERE]</w:t>
            </w:r>
          </w:p>
        </w:tc>
      </w:tr>
      <w:tr w:rsidR="00F34D2C" w14:paraId="0873CCF5"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6E2DE37" w14:textId="77777777" w:rsidR="00F34D2C" w:rsidRDefault="00F34D2C" w:rsidP="00820ED4">
            <w:pPr>
              <w:spacing w:before="60" w:after="60" w:line="360" w:lineRule="auto"/>
              <w:rPr>
                <w:i/>
                <w:iCs/>
                <w:sz w:val="18"/>
                <w:szCs w:val="18"/>
                <w:lang w:val="en-GB"/>
              </w:rPr>
            </w:pPr>
            <w:r>
              <w:rPr>
                <w:i/>
                <w:iCs/>
                <w:sz w:val="18"/>
                <w:szCs w:val="18"/>
                <w:lang w:val="en-GB"/>
              </w:rPr>
              <w:t>[INSERT REFERENCE TO ADDITIONAL INFORMATION HERE]</w:t>
            </w:r>
          </w:p>
        </w:tc>
      </w:tr>
    </w:tbl>
    <w:p w14:paraId="59AFB333" w14:textId="77777777" w:rsidR="002C12DA" w:rsidRPr="002C12DA" w:rsidRDefault="002C12DA" w:rsidP="001F5034">
      <w:pPr>
        <w:spacing w:line="360" w:lineRule="auto"/>
        <w:ind w:left="1296"/>
        <w:rPr>
          <w:rFonts w:cs="Arial"/>
        </w:rPr>
      </w:pPr>
    </w:p>
    <w:p w14:paraId="52513072" w14:textId="14EB142E" w:rsidR="005B6F6C" w:rsidRPr="00192E44" w:rsidRDefault="002C12DA" w:rsidP="001F5034">
      <w:pPr>
        <w:numPr>
          <w:ilvl w:val="0"/>
          <w:numId w:val="59"/>
        </w:numPr>
        <w:spacing w:line="360" w:lineRule="auto"/>
        <w:rPr>
          <w:rFonts w:cs="Arial"/>
          <w:lang w:val="en-ZA"/>
        </w:rPr>
      </w:pPr>
      <w:r>
        <w:rPr>
          <w:rFonts w:cs="Arial"/>
          <w:lang w:val="en-ZA"/>
        </w:rPr>
        <w:t xml:space="preserve">On Job </w:t>
      </w:r>
      <w:r w:rsidRPr="002C12DA">
        <w:rPr>
          <w:rFonts w:cs="Arial"/>
        </w:rPr>
        <w:t xml:space="preserve">Training (OJT) – The </w:t>
      </w:r>
      <w:r w:rsidR="001B6C28">
        <w:rPr>
          <w:rFonts w:cs="Arial"/>
        </w:rPr>
        <w:t>Bidder</w:t>
      </w:r>
      <w:r w:rsidRPr="002C12DA">
        <w:rPr>
          <w:rFonts w:cs="Arial"/>
        </w:rPr>
        <w:t xml:space="preserve"> shall provide on the job training during installation after the formal training has been provided. (D)</w:t>
      </w:r>
    </w:p>
    <w:p w14:paraId="7167D132" w14:textId="5D8A98D6" w:rsidR="002C12DA" w:rsidRDefault="002C12DA" w:rsidP="002C12DA">
      <w:pPr>
        <w:ind w:left="1296"/>
        <w:rPr>
          <w:rFonts w:cs="Arial"/>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34D2C" w14:paraId="1DD4D0F5"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30949A9" w14:textId="77777777" w:rsidR="00F34D2C" w:rsidRDefault="00F34D2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65BB5AF" w14:textId="77777777" w:rsidR="00F34D2C" w:rsidRDefault="00F34D2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755B386" w14:textId="77777777" w:rsidR="00F34D2C" w:rsidRDefault="00F34D2C" w:rsidP="00820ED4">
            <w:pPr>
              <w:spacing w:before="60" w:after="60" w:line="360" w:lineRule="auto"/>
            </w:pPr>
          </w:p>
        </w:tc>
      </w:tr>
      <w:tr w:rsidR="00F34D2C" w14:paraId="0C4DA8A9"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861001A" w14:textId="77777777" w:rsidR="00F34D2C" w:rsidRDefault="00F34D2C" w:rsidP="00820ED4">
            <w:pPr>
              <w:spacing w:before="60" w:after="60" w:line="360" w:lineRule="auto"/>
              <w:rPr>
                <w:i/>
                <w:iCs/>
                <w:sz w:val="18"/>
                <w:szCs w:val="18"/>
                <w:lang w:val="en-GB"/>
              </w:rPr>
            </w:pPr>
            <w:r>
              <w:rPr>
                <w:i/>
                <w:iCs/>
                <w:sz w:val="18"/>
                <w:szCs w:val="18"/>
                <w:lang w:val="en-GB"/>
              </w:rPr>
              <w:t>[INSERT FULL RESPONSE FOR EVALUATION HERE]</w:t>
            </w:r>
          </w:p>
        </w:tc>
      </w:tr>
      <w:tr w:rsidR="00F34D2C" w14:paraId="727EB735"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A4C0C40" w14:textId="77777777" w:rsidR="00F34D2C" w:rsidRDefault="00F34D2C" w:rsidP="00820ED4">
            <w:pPr>
              <w:spacing w:before="60" w:after="60" w:line="360" w:lineRule="auto"/>
              <w:rPr>
                <w:i/>
                <w:iCs/>
                <w:sz w:val="18"/>
                <w:szCs w:val="18"/>
                <w:lang w:val="en-GB"/>
              </w:rPr>
            </w:pPr>
            <w:r>
              <w:rPr>
                <w:i/>
                <w:iCs/>
                <w:sz w:val="18"/>
                <w:szCs w:val="18"/>
                <w:lang w:val="en-GB"/>
              </w:rPr>
              <w:t>[INSERT REFERENCE TO ADDITIONAL INFORMATION HERE]</w:t>
            </w:r>
          </w:p>
        </w:tc>
      </w:tr>
    </w:tbl>
    <w:p w14:paraId="29162EAC" w14:textId="77777777" w:rsidR="00F34D2C" w:rsidRPr="00192E44" w:rsidRDefault="00F34D2C" w:rsidP="00192E44">
      <w:pPr>
        <w:ind w:left="1296"/>
        <w:rPr>
          <w:rFonts w:cs="Arial"/>
          <w:lang w:val="en-ZA"/>
        </w:rPr>
      </w:pPr>
    </w:p>
    <w:p w14:paraId="41859F54" w14:textId="1971DA77" w:rsidR="002C12DA" w:rsidRPr="00192E44" w:rsidRDefault="002C12DA" w:rsidP="001F5034">
      <w:pPr>
        <w:numPr>
          <w:ilvl w:val="0"/>
          <w:numId w:val="59"/>
        </w:numPr>
        <w:spacing w:line="360" w:lineRule="auto"/>
        <w:rPr>
          <w:rFonts w:cs="Arial"/>
          <w:lang w:val="en-ZA"/>
        </w:rPr>
      </w:pPr>
      <w:r>
        <w:rPr>
          <w:rFonts w:cs="Arial"/>
          <w:lang w:val="en-ZA"/>
        </w:rPr>
        <w:t xml:space="preserve">The </w:t>
      </w:r>
      <w:r w:rsidR="001B6C28">
        <w:rPr>
          <w:rFonts w:cs="Arial"/>
          <w:lang w:val="en-ZA"/>
        </w:rPr>
        <w:t>Bidder</w:t>
      </w:r>
      <w:r>
        <w:rPr>
          <w:rFonts w:cs="Arial"/>
          <w:lang w:val="en-ZA"/>
        </w:rPr>
        <w:t xml:space="preserve"> </w:t>
      </w:r>
      <w:r w:rsidRPr="002C12DA">
        <w:rPr>
          <w:rFonts w:cs="Arial"/>
        </w:rPr>
        <w:t>shall train ATNS Training Academy (ATA) instructors and System specialists to a level that will enable them to provide Continued Training within ATNS. (D)</w:t>
      </w:r>
    </w:p>
    <w:p w14:paraId="2E27819E" w14:textId="024762CB" w:rsidR="002C12DA" w:rsidRDefault="002C12DA" w:rsidP="002C12DA">
      <w:pPr>
        <w:pStyle w:val="ListParagraph"/>
        <w:rPr>
          <w:rFonts w:cs="Arial"/>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34D2C" w14:paraId="1C0E1C1E"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DD07995" w14:textId="77777777" w:rsidR="00F34D2C" w:rsidRDefault="00F34D2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1D54281" w14:textId="77777777" w:rsidR="00F34D2C" w:rsidRDefault="00F34D2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D652375" w14:textId="77777777" w:rsidR="00F34D2C" w:rsidRDefault="00F34D2C" w:rsidP="00820ED4">
            <w:pPr>
              <w:spacing w:before="60" w:after="60" w:line="360" w:lineRule="auto"/>
            </w:pPr>
          </w:p>
        </w:tc>
      </w:tr>
      <w:tr w:rsidR="00F34D2C" w14:paraId="5671B8EC"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45971DB" w14:textId="77777777" w:rsidR="00F34D2C" w:rsidRDefault="00F34D2C" w:rsidP="00820ED4">
            <w:pPr>
              <w:spacing w:before="60" w:after="60" w:line="360" w:lineRule="auto"/>
              <w:rPr>
                <w:i/>
                <w:iCs/>
                <w:sz w:val="18"/>
                <w:szCs w:val="18"/>
                <w:lang w:val="en-GB"/>
              </w:rPr>
            </w:pPr>
            <w:r>
              <w:rPr>
                <w:i/>
                <w:iCs/>
                <w:sz w:val="18"/>
                <w:szCs w:val="18"/>
                <w:lang w:val="en-GB"/>
              </w:rPr>
              <w:lastRenderedPageBreak/>
              <w:t>[INSERT FULL RESPONSE FOR EVALUATION HERE]</w:t>
            </w:r>
          </w:p>
        </w:tc>
      </w:tr>
      <w:tr w:rsidR="00F34D2C" w14:paraId="40488832"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D011D2" w14:textId="77777777" w:rsidR="00F34D2C" w:rsidRDefault="00F34D2C" w:rsidP="00820ED4">
            <w:pPr>
              <w:spacing w:before="60" w:after="60" w:line="360" w:lineRule="auto"/>
              <w:rPr>
                <w:i/>
                <w:iCs/>
                <w:sz w:val="18"/>
                <w:szCs w:val="18"/>
                <w:lang w:val="en-GB"/>
              </w:rPr>
            </w:pPr>
            <w:r>
              <w:rPr>
                <w:i/>
                <w:iCs/>
                <w:sz w:val="18"/>
                <w:szCs w:val="18"/>
                <w:lang w:val="en-GB"/>
              </w:rPr>
              <w:t>[INSERT REFERENCE TO ADDITIONAL INFORMATION HERE]</w:t>
            </w:r>
          </w:p>
        </w:tc>
      </w:tr>
    </w:tbl>
    <w:p w14:paraId="07A5C703" w14:textId="77777777" w:rsidR="00F34D2C" w:rsidRDefault="00F34D2C" w:rsidP="00192E44">
      <w:pPr>
        <w:pStyle w:val="ListParagraph"/>
        <w:rPr>
          <w:rFonts w:cs="Arial"/>
          <w:lang w:val="en-ZA"/>
        </w:rPr>
      </w:pPr>
    </w:p>
    <w:p w14:paraId="5471D5E4" w14:textId="71C1A174" w:rsidR="002C12DA" w:rsidRPr="00192E44" w:rsidRDefault="002C12DA" w:rsidP="001F5034">
      <w:pPr>
        <w:numPr>
          <w:ilvl w:val="0"/>
          <w:numId w:val="59"/>
        </w:numPr>
        <w:spacing w:line="360" w:lineRule="auto"/>
        <w:rPr>
          <w:rFonts w:cs="Arial"/>
          <w:lang w:val="en-ZA"/>
        </w:rPr>
      </w:pPr>
      <w:r>
        <w:rPr>
          <w:rFonts w:cs="Arial"/>
          <w:lang w:val="en-ZA"/>
        </w:rPr>
        <w:t xml:space="preserve">The </w:t>
      </w:r>
      <w:r w:rsidR="001B6C28">
        <w:rPr>
          <w:rFonts w:cs="Arial"/>
        </w:rPr>
        <w:t>Bidder</w:t>
      </w:r>
      <w:r w:rsidRPr="002C12DA">
        <w:rPr>
          <w:rFonts w:cs="Arial"/>
        </w:rPr>
        <w:t xml:space="preserve"> shall present</w:t>
      </w:r>
      <w:r w:rsidR="00B81B05">
        <w:rPr>
          <w:rFonts w:cs="Arial"/>
        </w:rPr>
        <w:t xml:space="preserve"> </w:t>
      </w:r>
      <w:r w:rsidRPr="002C12DA">
        <w:rPr>
          <w:rFonts w:cs="Arial"/>
        </w:rPr>
        <w:t xml:space="preserve">suitable certification </w:t>
      </w:r>
      <w:r w:rsidR="00B81B05">
        <w:rPr>
          <w:rFonts w:cs="Arial"/>
        </w:rPr>
        <w:t xml:space="preserve">to the training attendees </w:t>
      </w:r>
      <w:r w:rsidR="00DA0EAF">
        <w:rPr>
          <w:rFonts w:cs="Arial"/>
        </w:rPr>
        <w:t xml:space="preserve">indicating </w:t>
      </w:r>
      <w:r w:rsidRPr="002C12DA">
        <w:rPr>
          <w:rFonts w:cs="Arial"/>
        </w:rPr>
        <w:t>their competence. (D)</w:t>
      </w:r>
    </w:p>
    <w:p w14:paraId="70ED1D5A" w14:textId="399DB703" w:rsidR="002C12DA" w:rsidRDefault="002C12DA" w:rsidP="002C12DA">
      <w:pPr>
        <w:pStyle w:val="ListParagraph"/>
        <w:rPr>
          <w:rFonts w:cs="Arial"/>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34D2C" w14:paraId="4D6C7F0C"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E2E67C8" w14:textId="77777777" w:rsidR="00F34D2C" w:rsidRDefault="00F34D2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5502B5C" w14:textId="77777777" w:rsidR="00F34D2C" w:rsidRDefault="00F34D2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F9C621C" w14:textId="77777777" w:rsidR="00F34D2C" w:rsidRDefault="00F34D2C" w:rsidP="00820ED4">
            <w:pPr>
              <w:spacing w:before="60" w:after="60" w:line="360" w:lineRule="auto"/>
            </w:pPr>
          </w:p>
        </w:tc>
      </w:tr>
      <w:tr w:rsidR="00F34D2C" w14:paraId="42E90516"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652D603" w14:textId="77777777" w:rsidR="00F34D2C" w:rsidRDefault="00F34D2C" w:rsidP="00820ED4">
            <w:pPr>
              <w:spacing w:before="60" w:after="60" w:line="360" w:lineRule="auto"/>
              <w:rPr>
                <w:i/>
                <w:iCs/>
                <w:sz w:val="18"/>
                <w:szCs w:val="18"/>
                <w:lang w:val="en-GB"/>
              </w:rPr>
            </w:pPr>
            <w:r>
              <w:rPr>
                <w:i/>
                <w:iCs/>
                <w:sz w:val="18"/>
                <w:szCs w:val="18"/>
                <w:lang w:val="en-GB"/>
              </w:rPr>
              <w:t>[INSERT FULL RESPONSE FOR EVALUATION HERE]</w:t>
            </w:r>
          </w:p>
        </w:tc>
      </w:tr>
      <w:tr w:rsidR="00F34D2C" w14:paraId="1FFD9446"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074E839" w14:textId="77777777" w:rsidR="00F34D2C" w:rsidRDefault="00F34D2C" w:rsidP="00820ED4">
            <w:pPr>
              <w:spacing w:before="60" w:after="60" w:line="360" w:lineRule="auto"/>
              <w:rPr>
                <w:i/>
                <w:iCs/>
                <w:sz w:val="18"/>
                <w:szCs w:val="18"/>
                <w:lang w:val="en-GB"/>
              </w:rPr>
            </w:pPr>
            <w:r>
              <w:rPr>
                <w:i/>
                <w:iCs/>
                <w:sz w:val="18"/>
                <w:szCs w:val="18"/>
                <w:lang w:val="en-GB"/>
              </w:rPr>
              <w:t>[INSERT REFERENCE TO ADDITIONAL INFORMATION HERE]</w:t>
            </w:r>
          </w:p>
        </w:tc>
      </w:tr>
    </w:tbl>
    <w:p w14:paraId="7282C78D" w14:textId="77777777" w:rsidR="00F34D2C" w:rsidRDefault="00F34D2C" w:rsidP="00192E44">
      <w:pPr>
        <w:pStyle w:val="ListParagraph"/>
        <w:rPr>
          <w:rFonts w:cs="Arial"/>
          <w:lang w:val="en-ZA"/>
        </w:rPr>
      </w:pPr>
    </w:p>
    <w:p w14:paraId="6AB21B3B" w14:textId="2F465B14" w:rsidR="002C12DA" w:rsidRDefault="002C12DA" w:rsidP="001F5034">
      <w:pPr>
        <w:numPr>
          <w:ilvl w:val="0"/>
          <w:numId w:val="59"/>
        </w:numPr>
        <w:spacing w:line="360" w:lineRule="auto"/>
        <w:rPr>
          <w:rFonts w:cs="Arial"/>
        </w:rPr>
      </w:pPr>
      <w:r>
        <w:rPr>
          <w:rFonts w:cs="Arial"/>
          <w:lang w:val="en-ZA"/>
        </w:rPr>
        <w:t xml:space="preserve">The </w:t>
      </w:r>
      <w:r w:rsidR="001B6C28">
        <w:rPr>
          <w:rFonts w:cs="Arial"/>
        </w:rPr>
        <w:t>Bidder</w:t>
      </w:r>
      <w:r w:rsidRPr="002C12DA">
        <w:rPr>
          <w:rFonts w:cs="Arial"/>
        </w:rPr>
        <w:t xml:space="preserve"> shall provide course syllabi with detailed Lesson Plans, Training Aids and material stipulating the objectives, level, methodology and duration of each lesson. (D)</w:t>
      </w:r>
    </w:p>
    <w:p w14:paraId="50C0EE5F" w14:textId="77777777" w:rsidR="002C12DA" w:rsidRDefault="002C12DA" w:rsidP="00192E44">
      <w:pPr>
        <w:pStyle w:val="ListParagraph"/>
        <w:rPr>
          <w:rFonts w:cs="Arial"/>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34D2C" w14:paraId="0203DB99"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E2DF26F" w14:textId="77777777" w:rsidR="00F34D2C" w:rsidRDefault="00F34D2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3BA69B9" w14:textId="77777777" w:rsidR="00F34D2C" w:rsidRDefault="00F34D2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176B4D3" w14:textId="77777777" w:rsidR="00F34D2C" w:rsidRDefault="00F34D2C" w:rsidP="00820ED4">
            <w:pPr>
              <w:spacing w:before="60" w:after="60" w:line="360" w:lineRule="auto"/>
            </w:pPr>
          </w:p>
        </w:tc>
      </w:tr>
      <w:tr w:rsidR="00F34D2C" w14:paraId="115ABB1F"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90C20FF" w14:textId="77777777" w:rsidR="00F34D2C" w:rsidRDefault="00F34D2C" w:rsidP="00820ED4">
            <w:pPr>
              <w:spacing w:before="60" w:after="60" w:line="360" w:lineRule="auto"/>
              <w:rPr>
                <w:i/>
                <w:iCs/>
                <w:sz w:val="18"/>
                <w:szCs w:val="18"/>
                <w:lang w:val="en-GB"/>
              </w:rPr>
            </w:pPr>
            <w:r>
              <w:rPr>
                <w:i/>
                <w:iCs/>
                <w:sz w:val="18"/>
                <w:szCs w:val="18"/>
                <w:lang w:val="en-GB"/>
              </w:rPr>
              <w:t>[INSERT FULL RESPONSE FOR EVALUATION HERE]</w:t>
            </w:r>
          </w:p>
        </w:tc>
      </w:tr>
      <w:tr w:rsidR="00F34D2C" w14:paraId="25DA6370"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0C94EA1" w14:textId="77777777" w:rsidR="00F34D2C" w:rsidRDefault="00F34D2C" w:rsidP="00820ED4">
            <w:pPr>
              <w:spacing w:before="60" w:after="60" w:line="360" w:lineRule="auto"/>
              <w:rPr>
                <w:i/>
                <w:iCs/>
                <w:sz w:val="18"/>
                <w:szCs w:val="18"/>
                <w:lang w:val="en-GB"/>
              </w:rPr>
            </w:pPr>
            <w:r>
              <w:rPr>
                <w:i/>
                <w:iCs/>
                <w:sz w:val="18"/>
                <w:szCs w:val="18"/>
                <w:lang w:val="en-GB"/>
              </w:rPr>
              <w:t>[INSERT REFERENCE TO ADDITIONAL INFORMATION HERE]</w:t>
            </w:r>
          </w:p>
        </w:tc>
      </w:tr>
    </w:tbl>
    <w:p w14:paraId="72EEDDD3" w14:textId="77777777" w:rsidR="002C12DA" w:rsidRPr="002C12DA" w:rsidRDefault="002C12DA" w:rsidP="001F5034">
      <w:pPr>
        <w:spacing w:line="360" w:lineRule="auto"/>
        <w:ind w:left="1296"/>
        <w:rPr>
          <w:rFonts w:cs="Arial"/>
        </w:rPr>
      </w:pPr>
    </w:p>
    <w:p w14:paraId="4287DB19" w14:textId="3920D3E0" w:rsidR="002C12DA" w:rsidRPr="00192E44" w:rsidRDefault="009B275D" w:rsidP="001F5034">
      <w:pPr>
        <w:numPr>
          <w:ilvl w:val="0"/>
          <w:numId w:val="59"/>
        </w:numPr>
        <w:spacing w:line="360" w:lineRule="auto"/>
        <w:rPr>
          <w:rFonts w:cs="Arial"/>
          <w:lang w:val="en-ZA"/>
        </w:rPr>
      </w:pPr>
      <w:r>
        <w:rPr>
          <w:rFonts w:cs="Arial"/>
          <w:lang w:val="en-ZA"/>
        </w:rPr>
        <w:t xml:space="preserve">The </w:t>
      </w:r>
      <w:r w:rsidR="001B6C28">
        <w:rPr>
          <w:rFonts w:cs="Arial"/>
          <w:lang w:val="en-ZA"/>
        </w:rPr>
        <w:t>Bidder</w:t>
      </w:r>
      <w:r>
        <w:rPr>
          <w:rFonts w:cs="Arial"/>
          <w:lang w:val="en-ZA"/>
        </w:rPr>
        <w:t xml:space="preserve"> shall provide </w:t>
      </w:r>
      <w:r w:rsidRPr="009B275D">
        <w:rPr>
          <w:rFonts w:cs="Arial"/>
        </w:rPr>
        <w:t xml:space="preserve">all training aids and material, including those for tests, </w:t>
      </w:r>
      <w:proofErr w:type="gramStart"/>
      <w:r w:rsidRPr="009B275D">
        <w:rPr>
          <w:rFonts w:cs="Arial"/>
        </w:rPr>
        <w:t>exams</w:t>
      </w:r>
      <w:proofErr w:type="gramEnd"/>
      <w:r w:rsidRPr="009B275D">
        <w:rPr>
          <w:rFonts w:cs="Arial"/>
        </w:rPr>
        <w:t xml:space="preserve"> and assessments. (D)</w:t>
      </w:r>
    </w:p>
    <w:p w14:paraId="12F68460" w14:textId="46257736" w:rsidR="009B275D" w:rsidRDefault="009B275D" w:rsidP="009B275D">
      <w:pPr>
        <w:ind w:left="1296"/>
        <w:rPr>
          <w:rFonts w:cs="Arial"/>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34D2C" w14:paraId="04B887D7"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07250F3" w14:textId="77777777" w:rsidR="00F34D2C" w:rsidRDefault="00F34D2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C983660" w14:textId="77777777" w:rsidR="00F34D2C" w:rsidRDefault="00F34D2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66AA7EA" w14:textId="77777777" w:rsidR="00F34D2C" w:rsidRDefault="00F34D2C" w:rsidP="00820ED4">
            <w:pPr>
              <w:spacing w:before="60" w:after="60" w:line="360" w:lineRule="auto"/>
            </w:pPr>
          </w:p>
        </w:tc>
      </w:tr>
      <w:tr w:rsidR="00F34D2C" w14:paraId="4DDB0FB3"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3FEFB0" w14:textId="77777777" w:rsidR="00F34D2C" w:rsidRDefault="00F34D2C" w:rsidP="00820ED4">
            <w:pPr>
              <w:spacing w:before="60" w:after="60" w:line="360" w:lineRule="auto"/>
              <w:rPr>
                <w:i/>
                <w:iCs/>
                <w:sz w:val="18"/>
                <w:szCs w:val="18"/>
                <w:lang w:val="en-GB"/>
              </w:rPr>
            </w:pPr>
            <w:r>
              <w:rPr>
                <w:i/>
                <w:iCs/>
                <w:sz w:val="18"/>
                <w:szCs w:val="18"/>
                <w:lang w:val="en-GB"/>
              </w:rPr>
              <w:t>[INSERT FULL RESPONSE FOR EVALUATION HERE]</w:t>
            </w:r>
          </w:p>
        </w:tc>
      </w:tr>
      <w:tr w:rsidR="00F34D2C" w14:paraId="6773A1DB"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7F61AEB" w14:textId="77777777" w:rsidR="00F34D2C" w:rsidRDefault="00F34D2C" w:rsidP="00820ED4">
            <w:pPr>
              <w:spacing w:before="60" w:after="60" w:line="360" w:lineRule="auto"/>
              <w:rPr>
                <w:i/>
                <w:iCs/>
                <w:sz w:val="18"/>
                <w:szCs w:val="18"/>
                <w:lang w:val="en-GB"/>
              </w:rPr>
            </w:pPr>
            <w:r>
              <w:rPr>
                <w:i/>
                <w:iCs/>
                <w:sz w:val="18"/>
                <w:szCs w:val="18"/>
                <w:lang w:val="en-GB"/>
              </w:rPr>
              <w:t>[INSERT REFERENCE TO ADDITIONAL INFORMATION HERE]</w:t>
            </w:r>
          </w:p>
        </w:tc>
      </w:tr>
    </w:tbl>
    <w:p w14:paraId="265B1CF3" w14:textId="77777777" w:rsidR="00F34D2C" w:rsidRPr="00F34D2C" w:rsidRDefault="00F34D2C" w:rsidP="00F34D2C">
      <w:pPr>
        <w:ind w:left="1296"/>
        <w:rPr>
          <w:rFonts w:cs="Arial"/>
          <w:lang w:val="en-ZA"/>
        </w:rPr>
      </w:pPr>
    </w:p>
    <w:p w14:paraId="6A0D7C2C" w14:textId="38C2E082" w:rsidR="009B275D" w:rsidRPr="00F34D2C" w:rsidRDefault="009B275D" w:rsidP="005B6F6C">
      <w:pPr>
        <w:numPr>
          <w:ilvl w:val="0"/>
          <w:numId w:val="59"/>
        </w:numPr>
        <w:rPr>
          <w:rFonts w:cs="Arial"/>
          <w:lang w:val="en-ZA"/>
        </w:rPr>
      </w:pPr>
      <w:r>
        <w:rPr>
          <w:rFonts w:cs="Arial"/>
          <w:lang w:val="en-ZA"/>
        </w:rPr>
        <w:t xml:space="preserve">Training </w:t>
      </w:r>
      <w:r w:rsidRPr="009B275D">
        <w:rPr>
          <w:rFonts w:cs="Arial"/>
        </w:rPr>
        <w:t>shall take place at the ATNS facilities (D)</w:t>
      </w:r>
    </w:p>
    <w:p w14:paraId="50BD36A5" w14:textId="5A152B65" w:rsidR="009B275D" w:rsidRDefault="009B275D" w:rsidP="009B275D">
      <w:pPr>
        <w:pStyle w:val="ListParagraph"/>
        <w:rPr>
          <w:rFonts w:cs="Arial"/>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34D2C" w14:paraId="66322195"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C5F1E97" w14:textId="77777777" w:rsidR="00F34D2C" w:rsidRDefault="00F34D2C"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8253DC7" w14:textId="77777777" w:rsidR="00F34D2C" w:rsidRDefault="00F34D2C"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7BFDA9B" w14:textId="77777777" w:rsidR="00F34D2C" w:rsidRDefault="00F34D2C" w:rsidP="00820ED4">
            <w:pPr>
              <w:spacing w:before="60" w:after="60" w:line="360" w:lineRule="auto"/>
            </w:pPr>
          </w:p>
        </w:tc>
      </w:tr>
      <w:tr w:rsidR="00F34D2C" w14:paraId="0F37D412"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3F3097" w14:textId="77777777" w:rsidR="00F34D2C" w:rsidRDefault="00F34D2C" w:rsidP="00820ED4">
            <w:pPr>
              <w:spacing w:before="60" w:after="60" w:line="360" w:lineRule="auto"/>
              <w:rPr>
                <w:i/>
                <w:iCs/>
                <w:sz w:val="18"/>
                <w:szCs w:val="18"/>
                <w:lang w:val="en-GB"/>
              </w:rPr>
            </w:pPr>
            <w:r>
              <w:rPr>
                <w:i/>
                <w:iCs/>
                <w:sz w:val="18"/>
                <w:szCs w:val="18"/>
                <w:lang w:val="en-GB"/>
              </w:rPr>
              <w:t>[INSERT FULL RESPONSE FOR EVALUATION HERE]</w:t>
            </w:r>
          </w:p>
        </w:tc>
      </w:tr>
      <w:tr w:rsidR="00F34D2C" w14:paraId="0EBE51A8"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CF6764" w14:textId="77777777" w:rsidR="00F34D2C" w:rsidRDefault="00F34D2C" w:rsidP="00820ED4">
            <w:pPr>
              <w:spacing w:before="60" w:after="60" w:line="360" w:lineRule="auto"/>
              <w:rPr>
                <w:i/>
                <w:iCs/>
                <w:sz w:val="18"/>
                <w:szCs w:val="18"/>
                <w:lang w:val="en-GB"/>
              </w:rPr>
            </w:pPr>
            <w:r>
              <w:rPr>
                <w:i/>
                <w:iCs/>
                <w:sz w:val="18"/>
                <w:szCs w:val="18"/>
                <w:lang w:val="en-GB"/>
              </w:rPr>
              <w:t>[INSERT REFERENCE TO ADDITIONAL INFORMATION HERE]</w:t>
            </w:r>
          </w:p>
        </w:tc>
      </w:tr>
    </w:tbl>
    <w:p w14:paraId="792E9D8D" w14:textId="77777777" w:rsidR="00F34D2C" w:rsidRDefault="00F34D2C" w:rsidP="00F34D2C">
      <w:pPr>
        <w:pStyle w:val="ListParagraph"/>
        <w:rPr>
          <w:rFonts w:cs="Arial"/>
          <w:lang w:val="en-ZA"/>
        </w:rPr>
      </w:pPr>
    </w:p>
    <w:p w14:paraId="20815655" w14:textId="3B6D0866" w:rsidR="009B275D" w:rsidRPr="00F34D2C" w:rsidRDefault="009B275D" w:rsidP="009B275D">
      <w:pPr>
        <w:numPr>
          <w:ilvl w:val="0"/>
          <w:numId w:val="59"/>
        </w:numPr>
        <w:rPr>
          <w:rFonts w:cs="Arial"/>
        </w:rPr>
      </w:pPr>
      <w:r>
        <w:rPr>
          <w:rFonts w:cs="Arial"/>
          <w:lang w:val="en-ZA"/>
        </w:rPr>
        <w:t xml:space="preserve">The </w:t>
      </w:r>
      <w:r w:rsidR="001B6C28">
        <w:rPr>
          <w:rFonts w:cs="Arial"/>
        </w:rPr>
        <w:t>Bidder</w:t>
      </w:r>
      <w:r w:rsidRPr="009B275D">
        <w:rPr>
          <w:rFonts w:cs="Arial"/>
        </w:rPr>
        <w:t xml:space="preserve"> shall complete all relevant training before the SAT of that specific site. (D)</w:t>
      </w:r>
    </w:p>
    <w:p w14:paraId="7224EC67" w14:textId="77777777" w:rsidR="000E2A70" w:rsidRPr="00AD794D" w:rsidRDefault="000E2A70" w:rsidP="00F34D2C"/>
    <w:p w14:paraId="62C7E522" w14:textId="77777777" w:rsidR="002F4830" w:rsidRPr="00EF05CE" w:rsidRDefault="002F4830" w:rsidP="00507DEE">
      <w:pPr>
        <w:pStyle w:val="ListNumber"/>
        <w:numPr>
          <w:ilvl w:val="0"/>
          <w:numId w:val="0"/>
        </w:numPr>
        <w:ind w:left="720" w:hanging="1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F4830" w14:paraId="2488DDF9"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45EC70F" w14:textId="77777777" w:rsidR="002F4830" w:rsidRDefault="002F4830" w:rsidP="006D582B">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3073E99" w14:textId="77777777" w:rsidR="002F4830" w:rsidRDefault="002F4830"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7F95D9B" w14:textId="77777777" w:rsidR="002F4830" w:rsidRDefault="002F4830" w:rsidP="006D582B">
            <w:pPr>
              <w:spacing w:before="60" w:after="60" w:line="360" w:lineRule="auto"/>
            </w:pPr>
          </w:p>
        </w:tc>
      </w:tr>
      <w:tr w:rsidR="002F4830" w14:paraId="0AEFCA83"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1B86B0E" w14:textId="77777777" w:rsidR="002F4830" w:rsidRDefault="002F4830" w:rsidP="006D582B">
            <w:pPr>
              <w:spacing w:before="60" w:after="60" w:line="360" w:lineRule="auto"/>
              <w:rPr>
                <w:i/>
                <w:iCs/>
                <w:sz w:val="18"/>
                <w:szCs w:val="18"/>
                <w:lang w:val="en-GB"/>
              </w:rPr>
            </w:pPr>
            <w:r>
              <w:rPr>
                <w:i/>
                <w:iCs/>
                <w:sz w:val="18"/>
                <w:szCs w:val="18"/>
                <w:lang w:val="en-GB"/>
              </w:rPr>
              <w:t>[INSERT FULL RESPONSE FOR EVALUATION HERE]</w:t>
            </w:r>
          </w:p>
        </w:tc>
      </w:tr>
      <w:tr w:rsidR="002F4830" w14:paraId="15B465C8"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38AF93" w14:textId="77777777" w:rsidR="002F4830" w:rsidRDefault="002F4830" w:rsidP="006D582B">
            <w:pPr>
              <w:spacing w:before="60" w:after="60" w:line="360" w:lineRule="auto"/>
              <w:rPr>
                <w:i/>
                <w:iCs/>
                <w:sz w:val="18"/>
                <w:szCs w:val="18"/>
                <w:lang w:val="en-GB"/>
              </w:rPr>
            </w:pPr>
            <w:r>
              <w:rPr>
                <w:i/>
                <w:iCs/>
                <w:sz w:val="18"/>
                <w:szCs w:val="18"/>
                <w:lang w:val="en-GB"/>
              </w:rPr>
              <w:t>[INSERT REFERENCE TO ADDITIONAL INFORMATION HERE]</w:t>
            </w:r>
          </w:p>
        </w:tc>
      </w:tr>
    </w:tbl>
    <w:p w14:paraId="2D42B2BB" w14:textId="77777777" w:rsidR="00507DEE" w:rsidRDefault="00507DEE" w:rsidP="008139B6">
      <w:pPr>
        <w:pStyle w:val="ListNumber2"/>
      </w:pPr>
    </w:p>
    <w:p w14:paraId="7F7BF717" w14:textId="77777777" w:rsidR="00E5312B" w:rsidRDefault="00E5312B" w:rsidP="00E5312B">
      <w:pPr>
        <w:pStyle w:val="ListNumber2"/>
        <w:spacing w:line="276" w:lineRule="auto"/>
      </w:pPr>
    </w:p>
    <w:p w14:paraId="5A2AC483" w14:textId="61AC14D5" w:rsidR="0023234E" w:rsidRPr="0023234E" w:rsidRDefault="00A862F3" w:rsidP="00F5506D">
      <w:pPr>
        <w:pStyle w:val="Heading3"/>
      </w:pPr>
      <w:r w:rsidRPr="00EF05CE">
        <w:t>Spares Plan (SP)</w:t>
      </w:r>
    </w:p>
    <w:p w14:paraId="0CC61B6C" w14:textId="60E80A98" w:rsidR="003858E6" w:rsidRDefault="00A862F3" w:rsidP="0023234E">
      <w:pPr>
        <w:numPr>
          <w:ilvl w:val="0"/>
          <w:numId w:val="62"/>
        </w:numPr>
        <w:spacing w:line="360" w:lineRule="auto"/>
        <w:jc w:val="both"/>
      </w:pPr>
      <w:r w:rsidRPr="00EF05CE">
        <w:t xml:space="preserve">The </w:t>
      </w:r>
      <w:r w:rsidR="001B6C28">
        <w:t>Bidder</w:t>
      </w:r>
      <w:r w:rsidRPr="00EF05CE">
        <w:t xml:space="preserve"> shall deliver a Spares Plan that details the </w:t>
      </w:r>
      <w:r w:rsidR="003A2B66">
        <w:t>recommended spares quantities per LRU</w:t>
      </w:r>
      <w:r w:rsidRPr="00EF05CE">
        <w:t xml:space="preserve"> </w:t>
      </w:r>
      <w:r w:rsidR="00BE45D8">
        <w:t>that</w:t>
      </w:r>
      <w:r w:rsidR="00BE45D8" w:rsidRPr="00EF05CE">
        <w:t xml:space="preserve"> </w:t>
      </w:r>
      <w:r w:rsidRPr="00EF05CE">
        <w:t>is based on the</w:t>
      </w:r>
      <w:r w:rsidR="003858E6">
        <w:t xml:space="preserve"> </w:t>
      </w:r>
      <w:r w:rsidR="00BE45D8">
        <w:t xml:space="preserve">actual </w:t>
      </w:r>
      <w:r w:rsidRPr="00EF05CE">
        <w:t>MTBF</w:t>
      </w:r>
      <w:r w:rsidR="003858E6">
        <w:t xml:space="preserve"> </w:t>
      </w:r>
      <w:r w:rsidR="00BE45D8">
        <w:t>figures</w:t>
      </w:r>
      <w:r w:rsidR="003A2B66">
        <w:t xml:space="preserve">, </w:t>
      </w:r>
      <w:r w:rsidR="006D046D">
        <w:t>S</w:t>
      </w:r>
      <w:r w:rsidRPr="00EF05CE">
        <w:t xml:space="preserve">ystem availability, </w:t>
      </w:r>
      <w:r w:rsidR="00085CA6">
        <w:t xml:space="preserve">LRU repair </w:t>
      </w:r>
      <w:r w:rsidRPr="00EF05CE">
        <w:t>turnaround times</w:t>
      </w:r>
      <w:r w:rsidR="003A2B66">
        <w:t>,</w:t>
      </w:r>
      <w:r w:rsidR="00157A3B" w:rsidRPr="00157A3B">
        <w:t xml:space="preserve"> </w:t>
      </w:r>
      <w:r w:rsidR="00B8154F" w:rsidRPr="00B8154F">
        <w:t>centralized spares storage, total quantity of each LRU installed and the number of possible repairs per LRU, with an added requirement being the most cost-effective solution to ATNS. (D)</w:t>
      </w:r>
    </w:p>
    <w:p w14:paraId="6479495A" w14:textId="0AAC8E6A" w:rsidR="0023234E" w:rsidRDefault="0023234E" w:rsidP="0023234E">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6778" w14:paraId="4A79E7F7"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915CA76" w14:textId="77777777" w:rsidR="00B36778" w:rsidRDefault="00B36778"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404FC8B" w14:textId="77777777" w:rsidR="00B36778" w:rsidRDefault="00B36778"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E5914A5" w14:textId="77777777" w:rsidR="00B36778" w:rsidRDefault="00B36778" w:rsidP="006D582B">
            <w:pPr>
              <w:spacing w:before="60" w:after="60" w:line="360" w:lineRule="auto"/>
            </w:pPr>
          </w:p>
        </w:tc>
      </w:tr>
      <w:tr w:rsidR="00B36778" w14:paraId="356EF94A"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C4C965" w14:textId="77777777" w:rsidR="00B36778" w:rsidRDefault="00B36778" w:rsidP="006D582B">
            <w:pPr>
              <w:spacing w:before="60" w:after="60" w:line="360" w:lineRule="auto"/>
              <w:rPr>
                <w:i/>
                <w:iCs/>
                <w:sz w:val="18"/>
                <w:szCs w:val="18"/>
                <w:lang w:val="en-GB"/>
              </w:rPr>
            </w:pPr>
            <w:r>
              <w:rPr>
                <w:i/>
                <w:iCs/>
                <w:sz w:val="18"/>
                <w:szCs w:val="18"/>
                <w:lang w:val="en-GB"/>
              </w:rPr>
              <w:t>[INSERT FULL RESPONSE FOR EVALUATION HERE]</w:t>
            </w:r>
          </w:p>
        </w:tc>
      </w:tr>
      <w:tr w:rsidR="00B36778" w14:paraId="2854A8AF"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D5E5E4D" w14:textId="77777777" w:rsidR="00B36778" w:rsidRDefault="00B36778" w:rsidP="006D582B">
            <w:pPr>
              <w:spacing w:before="60" w:after="60" w:line="360" w:lineRule="auto"/>
              <w:rPr>
                <w:i/>
                <w:iCs/>
                <w:sz w:val="18"/>
                <w:szCs w:val="18"/>
                <w:lang w:val="en-GB"/>
              </w:rPr>
            </w:pPr>
            <w:r>
              <w:rPr>
                <w:i/>
                <w:iCs/>
                <w:sz w:val="18"/>
                <w:szCs w:val="18"/>
                <w:lang w:val="en-GB"/>
              </w:rPr>
              <w:t>[INSERT REFERENCE TO ADDITIONAL INFORMATION HERE]</w:t>
            </w:r>
          </w:p>
        </w:tc>
      </w:tr>
    </w:tbl>
    <w:p w14:paraId="18E01F19" w14:textId="77777777" w:rsidR="00B36778" w:rsidRDefault="00B36778" w:rsidP="00631763">
      <w:pPr>
        <w:spacing w:line="360" w:lineRule="auto"/>
        <w:ind w:left="1296"/>
        <w:jc w:val="both"/>
      </w:pPr>
    </w:p>
    <w:p w14:paraId="65573362" w14:textId="40EB4561" w:rsidR="0023234E" w:rsidRDefault="0023234E" w:rsidP="0023234E">
      <w:pPr>
        <w:numPr>
          <w:ilvl w:val="0"/>
          <w:numId w:val="62"/>
        </w:numPr>
        <w:spacing w:line="360" w:lineRule="auto"/>
        <w:jc w:val="both"/>
        <w:rPr>
          <w:lang w:val="en-ZA"/>
        </w:rPr>
      </w:pPr>
      <w:r>
        <w:t xml:space="preserve">The </w:t>
      </w:r>
      <w:r w:rsidR="001B6C28">
        <w:t>Bidder</w:t>
      </w:r>
      <w:r w:rsidR="00B8154F" w:rsidRPr="00B8154F">
        <w:t xml:space="preserve"> shall recommend spares quantities that shall adequately support the System for a minimum of 15 years. (D)</w:t>
      </w:r>
    </w:p>
    <w:p w14:paraId="043299FA" w14:textId="52D80D07" w:rsidR="0023234E" w:rsidRDefault="0023234E" w:rsidP="0023234E">
      <w:pPr>
        <w:pStyle w:val="ListParagrap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6778" w14:paraId="02E9001B"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F05EA18" w14:textId="77777777" w:rsidR="00B36778" w:rsidRDefault="00B36778"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0F26DBD" w14:textId="77777777" w:rsidR="00B36778" w:rsidRDefault="00B36778"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F68CF64" w14:textId="77777777" w:rsidR="00B36778" w:rsidRDefault="00B36778" w:rsidP="006D582B">
            <w:pPr>
              <w:spacing w:before="60" w:after="60" w:line="360" w:lineRule="auto"/>
            </w:pPr>
          </w:p>
        </w:tc>
      </w:tr>
      <w:tr w:rsidR="00B36778" w14:paraId="395E71DE"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B5B7F1" w14:textId="77777777" w:rsidR="00B36778" w:rsidRDefault="00B36778" w:rsidP="006D582B">
            <w:pPr>
              <w:spacing w:before="60" w:after="60" w:line="360" w:lineRule="auto"/>
              <w:rPr>
                <w:i/>
                <w:iCs/>
                <w:sz w:val="18"/>
                <w:szCs w:val="18"/>
                <w:lang w:val="en-GB"/>
              </w:rPr>
            </w:pPr>
            <w:r>
              <w:rPr>
                <w:i/>
                <w:iCs/>
                <w:sz w:val="18"/>
                <w:szCs w:val="18"/>
                <w:lang w:val="en-GB"/>
              </w:rPr>
              <w:t>[INSERT FULL RESPONSE FOR EVALUATION HERE]</w:t>
            </w:r>
          </w:p>
        </w:tc>
      </w:tr>
      <w:tr w:rsidR="00B36778" w14:paraId="6791C473"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7432FE8" w14:textId="77777777" w:rsidR="00B36778" w:rsidRDefault="00B36778" w:rsidP="006D582B">
            <w:pPr>
              <w:spacing w:before="60" w:after="60" w:line="360" w:lineRule="auto"/>
              <w:rPr>
                <w:i/>
                <w:iCs/>
                <w:sz w:val="18"/>
                <w:szCs w:val="18"/>
                <w:lang w:val="en-GB"/>
              </w:rPr>
            </w:pPr>
            <w:r>
              <w:rPr>
                <w:i/>
                <w:iCs/>
                <w:sz w:val="18"/>
                <w:szCs w:val="18"/>
                <w:lang w:val="en-GB"/>
              </w:rPr>
              <w:t>[INSERT REFERENCE TO ADDITIONAL INFORMATION HERE]</w:t>
            </w:r>
          </w:p>
        </w:tc>
      </w:tr>
    </w:tbl>
    <w:p w14:paraId="45789C03" w14:textId="77777777" w:rsidR="00B36778" w:rsidRDefault="00B36778" w:rsidP="00631763">
      <w:pPr>
        <w:pStyle w:val="ListParagraph"/>
        <w:rPr>
          <w:lang w:val="en-ZA"/>
        </w:rPr>
      </w:pPr>
    </w:p>
    <w:p w14:paraId="22A73896" w14:textId="77777777" w:rsidR="0023234E" w:rsidRPr="0023234E" w:rsidRDefault="0023234E" w:rsidP="00631763">
      <w:pPr>
        <w:spacing w:line="360" w:lineRule="auto"/>
        <w:jc w:val="both"/>
        <w:rPr>
          <w:lang w:val="en-ZA"/>
        </w:rPr>
      </w:pPr>
    </w:p>
    <w:p w14:paraId="3AC1624F" w14:textId="681E1533" w:rsidR="0023234E" w:rsidRDefault="0023234E" w:rsidP="00CE3479">
      <w:pPr>
        <w:numPr>
          <w:ilvl w:val="0"/>
          <w:numId w:val="62"/>
        </w:numPr>
        <w:spacing w:line="360" w:lineRule="auto"/>
        <w:jc w:val="both"/>
        <w:rPr>
          <w:lang w:val="en-ZA"/>
        </w:rPr>
      </w:pPr>
      <w:r>
        <w:t xml:space="preserve">The </w:t>
      </w:r>
      <w:r w:rsidR="00B8154F" w:rsidRPr="00B8154F">
        <w:t>Spares Plan shall identify all relevant suppliers and agents for all elements of support, where these are to be contracted directly by ATNS. (D)</w:t>
      </w:r>
    </w:p>
    <w:p w14:paraId="674E421E" w14:textId="5E2A62A4" w:rsidR="0023234E" w:rsidRPr="00CE3479" w:rsidRDefault="0023234E" w:rsidP="00CE3479">
      <w:pPr>
        <w:spacing w:line="360" w:lineRule="auto"/>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6778" w14:paraId="35616F08"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0222769" w14:textId="77777777" w:rsidR="00B36778" w:rsidRDefault="00B36778"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94EBF6A" w14:textId="77777777" w:rsidR="00B36778" w:rsidRDefault="00B36778"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D11F7EE" w14:textId="77777777" w:rsidR="00B36778" w:rsidRDefault="00B36778" w:rsidP="006D582B">
            <w:pPr>
              <w:spacing w:before="60" w:after="60" w:line="360" w:lineRule="auto"/>
            </w:pPr>
          </w:p>
        </w:tc>
      </w:tr>
      <w:tr w:rsidR="00B36778" w14:paraId="2B9395AF"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ED4C43" w14:textId="77777777" w:rsidR="00B36778" w:rsidRDefault="00B36778" w:rsidP="006D582B">
            <w:pPr>
              <w:spacing w:before="60" w:after="60" w:line="360" w:lineRule="auto"/>
              <w:rPr>
                <w:i/>
                <w:iCs/>
                <w:sz w:val="18"/>
                <w:szCs w:val="18"/>
                <w:lang w:val="en-GB"/>
              </w:rPr>
            </w:pPr>
            <w:r>
              <w:rPr>
                <w:i/>
                <w:iCs/>
                <w:sz w:val="18"/>
                <w:szCs w:val="18"/>
                <w:lang w:val="en-GB"/>
              </w:rPr>
              <w:t>[INSERT FULL RESPONSE FOR EVALUATION HERE]</w:t>
            </w:r>
          </w:p>
        </w:tc>
      </w:tr>
      <w:tr w:rsidR="00B36778" w14:paraId="1B8E9D5B"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7E2316A" w14:textId="77777777" w:rsidR="00B36778" w:rsidRDefault="00B36778" w:rsidP="006D582B">
            <w:pPr>
              <w:spacing w:before="60" w:after="60" w:line="360" w:lineRule="auto"/>
              <w:rPr>
                <w:i/>
                <w:iCs/>
                <w:sz w:val="18"/>
                <w:szCs w:val="18"/>
                <w:lang w:val="en-GB"/>
              </w:rPr>
            </w:pPr>
            <w:r>
              <w:rPr>
                <w:i/>
                <w:iCs/>
                <w:sz w:val="18"/>
                <w:szCs w:val="18"/>
                <w:lang w:val="en-GB"/>
              </w:rPr>
              <w:t>[INSERT REFERENCE TO ADDITIONAL INFORMATION HERE]</w:t>
            </w:r>
          </w:p>
        </w:tc>
      </w:tr>
    </w:tbl>
    <w:p w14:paraId="1B1718E1" w14:textId="77777777" w:rsidR="00B36778" w:rsidRPr="0023234E" w:rsidRDefault="00B36778" w:rsidP="00631763">
      <w:pPr>
        <w:spacing w:line="360" w:lineRule="auto"/>
        <w:ind w:left="1296"/>
        <w:jc w:val="both"/>
        <w:rPr>
          <w:lang w:val="en-ZA"/>
        </w:rPr>
      </w:pPr>
    </w:p>
    <w:p w14:paraId="3CD3DDD1" w14:textId="1CF032C2" w:rsidR="0023234E" w:rsidRDefault="0023234E" w:rsidP="0023234E">
      <w:pPr>
        <w:numPr>
          <w:ilvl w:val="0"/>
          <w:numId w:val="62"/>
        </w:numPr>
        <w:spacing w:line="360" w:lineRule="auto"/>
        <w:jc w:val="both"/>
      </w:pPr>
      <w:r>
        <w:lastRenderedPageBreak/>
        <w:t xml:space="preserve">The </w:t>
      </w:r>
      <w:r w:rsidR="00B8154F" w:rsidRPr="00B8154F">
        <w:t>Spares Plan shall identify all recommended spares and their respective quantities, to be kept at OR Tambo, as a centralized storage site. (D)</w:t>
      </w:r>
    </w:p>
    <w:p w14:paraId="1989739B" w14:textId="49376A79" w:rsidR="0023234E" w:rsidRDefault="0023234E" w:rsidP="0023234E">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6778" w14:paraId="407E9511"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C36187B" w14:textId="77777777" w:rsidR="00B36778" w:rsidRDefault="00B36778"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255DEF5" w14:textId="77777777" w:rsidR="00B36778" w:rsidRDefault="00B36778"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357204B" w14:textId="77777777" w:rsidR="00B36778" w:rsidRDefault="00B36778" w:rsidP="006D582B">
            <w:pPr>
              <w:spacing w:before="60" w:after="60" w:line="360" w:lineRule="auto"/>
            </w:pPr>
          </w:p>
        </w:tc>
      </w:tr>
      <w:tr w:rsidR="00B36778" w14:paraId="7D07C0C8"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3299361" w14:textId="77777777" w:rsidR="00B36778" w:rsidRDefault="00B36778" w:rsidP="006D582B">
            <w:pPr>
              <w:spacing w:before="60" w:after="60" w:line="360" w:lineRule="auto"/>
              <w:rPr>
                <w:i/>
                <w:iCs/>
                <w:sz w:val="18"/>
                <w:szCs w:val="18"/>
                <w:lang w:val="en-GB"/>
              </w:rPr>
            </w:pPr>
            <w:r>
              <w:rPr>
                <w:i/>
                <w:iCs/>
                <w:sz w:val="18"/>
                <w:szCs w:val="18"/>
                <w:lang w:val="en-GB"/>
              </w:rPr>
              <w:t>[INSERT FULL RESPONSE FOR EVALUATION HERE]</w:t>
            </w:r>
          </w:p>
        </w:tc>
      </w:tr>
      <w:tr w:rsidR="00B36778" w14:paraId="7FF3B048"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D7BC2FA" w14:textId="77777777" w:rsidR="00B36778" w:rsidRDefault="00B36778" w:rsidP="006D582B">
            <w:pPr>
              <w:spacing w:before="60" w:after="60" w:line="360" w:lineRule="auto"/>
              <w:rPr>
                <w:i/>
                <w:iCs/>
                <w:sz w:val="18"/>
                <w:szCs w:val="18"/>
                <w:lang w:val="en-GB"/>
              </w:rPr>
            </w:pPr>
            <w:r>
              <w:rPr>
                <w:i/>
                <w:iCs/>
                <w:sz w:val="18"/>
                <w:szCs w:val="18"/>
                <w:lang w:val="en-GB"/>
              </w:rPr>
              <w:t>[INSERT REFERENCE TO ADDITIONAL INFORMATION HERE]</w:t>
            </w:r>
          </w:p>
        </w:tc>
      </w:tr>
    </w:tbl>
    <w:p w14:paraId="6DFC898F" w14:textId="77777777" w:rsidR="00B36778" w:rsidRDefault="00B36778" w:rsidP="00631763">
      <w:pPr>
        <w:pStyle w:val="ListParagraph"/>
      </w:pPr>
    </w:p>
    <w:p w14:paraId="018A7DD7" w14:textId="0399002D" w:rsidR="00B36778" w:rsidRDefault="0023234E" w:rsidP="00B36778">
      <w:pPr>
        <w:numPr>
          <w:ilvl w:val="0"/>
          <w:numId w:val="62"/>
        </w:numPr>
        <w:spacing w:line="360" w:lineRule="auto"/>
        <w:jc w:val="both"/>
        <w:rPr>
          <w:lang w:val="en-ZA"/>
        </w:rPr>
      </w:pPr>
      <w:r>
        <w:t xml:space="preserve">The </w:t>
      </w:r>
      <w:r w:rsidR="00B8154F" w:rsidRPr="00B8154F">
        <w:t xml:space="preserve">Spares Plan shall </w:t>
      </w:r>
      <w:proofErr w:type="gramStart"/>
      <w:r w:rsidR="00B8154F" w:rsidRPr="00B8154F">
        <w:t>take into account</w:t>
      </w:r>
      <w:proofErr w:type="gramEnd"/>
      <w:r w:rsidR="00B8154F" w:rsidRPr="00B8154F">
        <w:t xml:space="preserve"> all hardware and interconnection media for remote sites provided under the project. (D)</w:t>
      </w:r>
    </w:p>
    <w:p w14:paraId="33A45FE6" w14:textId="77777777" w:rsidR="00B36778" w:rsidRDefault="00B36778" w:rsidP="00631763">
      <w:pPr>
        <w:spacing w:line="360" w:lineRule="auto"/>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6778" w14:paraId="05D19B1F"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8A6B145" w14:textId="77777777" w:rsidR="00B36778" w:rsidRDefault="00B36778"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DEB7390" w14:textId="77777777" w:rsidR="00B36778" w:rsidRDefault="00B36778"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CBD50CC" w14:textId="77777777" w:rsidR="00B36778" w:rsidRDefault="00B36778" w:rsidP="006D582B">
            <w:pPr>
              <w:spacing w:before="60" w:after="60" w:line="360" w:lineRule="auto"/>
            </w:pPr>
          </w:p>
        </w:tc>
      </w:tr>
      <w:tr w:rsidR="00B36778" w14:paraId="7B8D380D"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538B539" w14:textId="77777777" w:rsidR="00B36778" w:rsidRDefault="00B36778" w:rsidP="006D582B">
            <w:pPr>
              <w:spacing w:before="60" w:after="60" w:line="360" w:lineRule="auto"/>
              <w:rPr>
                <w:i/>
                <w:iCs/>
                <w:sz w:val="18"/>
                <w:szCs w:val="18"/>
                <w:lang w:val="en-GB"/>
              </w:rPr>
            </w:pPr>
            <w:r>
              <w:rPr>
                <w:i/>
                <w:iCs/>
                <w:sz w:val="18"/>
                <w:szCs w:val="18"/>
                <w:lang w:val="en-GB"/>
              </w:rPr>
              <w:t>[INSERT FULL RESPONSE FOR EVALUATION HERE]</w:t>
            </w:r>
          </w:p>
        </w:tc>
      </w:tr>
      <w:tr w:rsidR="00B36778" w14:paraId="31C38EDE"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3AC3D96" w14:textId="77777777" w:rsidR="00B36778" w:rsidRDefault="00B36778" w:rsidP="006D582B">
            <w:pPr>
              <w:spacing w:before="60" w:after="60" w:line="360" w:lineRule="auto"/>
              <w:rPr>
                <w:i/>
                <w:iCs/>
                <w:sz w:val="18"/>
                <w:szCs w:val="18"/>
                <w:lang w:val="en-GB"/>
              </w:rPr>
            </w:pPr>
            <w:r>
              <w:rPr>
                <w:i/>
                <w:iCs/>
                <w:sz w:val="18"/>
                <w:szCs w:val="18"/>
                <w:lang w:val="en-GB"/>
              </w:rPr>
              <w:t>[INSERT REFERENCE TO ADDITIONAL INFORMATION HERE]</w:t>
            </w:r>
          </w:p>
        </w:tc>
      </w:tr>
    </w:tbl>
    <w:p w14:paraId="2922D734" w14:textId="77777777" w:rsidR="00B36778" w:rsidRPr="00B36778" w:rsidRDefault="00B36778" w:rsidP="00631763">
      <w:pPr>
        <w:spacing w:line="360" w:lineRule="auto"/>
        <w:ind w:left="1296"/>
        <w:jc w:val="both"/>
        <w:rPr>
          <w:lang w:val="en-ZA"/>
        </w:rPr>
      </w:pPr>
    </w:p>
    <w:p w14:paraId="3962FF62" w14:textId="77777777" w:rsidR="003F23A3" w:rsidRPr="003F23A3" w:rsidRDefault="003F23A3" w:rsidP="00580066">
      <w:pPr>
        <w:spacing w:line="360" w:lineRule="auto"/>
        <w:ind w:left="1296"/>
        <w:jc w:val="both"/>
      </w:pPr>
    </w:p>
    <w:p w14:paraId="0EFD42DE" w14:textId="1CD1841D" w:rsidR="003F23A3" w:rsidRPr="009017D2" w:rsidRDefault="003F23A3" w:rsidP="003F23A3">
      <w:pPr>
        <w:numPr>
          <w:ilvl w:val="0"/>
          <w:numId w:val="62"/>
        </w:numPr>
        <w:rPr>
          <w:lang w:val="en-ZA"/>
        </w:rPr>
      </w:pPr>
      <w:r>
        <w:t xml:space="preserve">The </w:t>
      </w:r>
      <w:r w:rsidR="001B6C28">
        <w:t>Bidder</w:t>
      </w:r>
      <w:r w:rsidR="009017D2" w:rsidRPr="009017D2">
        <w:t xml:space="preserve"> shall recommend accurate spare LRU quantities with a tolerance of ±3 LRUs.</w:t>
      </w:r>
      <w:r w:rsidR="009017D2">
        <w:t xml:space="preserve"> (D)</w:t>
      </w:r>
    </w:p>
    <w:p w14:paraId="6D7B93A8" w14:textId="2206BFE9" w:rsidR="009017D2" w:rsidRDefault="009017D2" w:rsidP="009017D2">
      <w:pPr>
        <w:ind w:left="1296"/>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017D2" w14:paraId="58E9FD3D" w14:textId="77777777" w:rsidTr="004576F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451A636" w14:textId="77777777" w:rsidR="009017D2" w:rsidRDefault="009017D2" w:rsidP="004576F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B6241DB" w14:textId="77777777" w:rsidR="009017D2" w:rsidRDefault="009017D2" w:rsidP="004576F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3853909" w14:textId="77777777" w:rsidR="009017D2" w:rsidRDefault="009017D2" w:rsidP="004576F9">
            <w:pPr>
              <w:spacing w:before="60" w:after="60" w:line="360" w:lineRule="auto"/>
            </w:pPr>
          </w:p>
        </w:tc>
      </w:tr>
      <w:tr w:rsidR="009017D2" w14:paraId="084FFBE6" w14:textId="77777777" w:rsidTr="004576F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3A4E773" w14:textId="77777777" w:rsidR="009017D2" w:rsidRDefault="009017D2" w:rsidP="004576F9">
            <w:pPr>
              <w:spacing w:before="60" w:after="60" w:line="360" w:lineRule="auto"/>
              <w:rPr>
                <w:i/>
                <w:iCs/>
                <w:sz w:val="18"/>
                <w:szCs w:val="18"/>
                <w:lang w:val="en-GB"/>
              </w:rPr>
            </w:pPr>
            <w:r>
              <w:rPr>
                <w:i/>
                <w:iCs/>
                <w:sz w:val="18"/>
                <w:szCs w:val="18"/>
                <w:lang w:val="en-GB"/>
              </w:rPr>
              <w:t>[INSERT FULL RESPONSE FOR EVALUATION HERE]</w:t>
            </w:r>
          </w:p>
        </w:tc>
      </w:tr>
      <w:tr w:rsidR="009017D2" w14:paraId="55A79FD1" w14:textId="77777777" w:rsidTr="004576F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7F6737" w14:textId="77777777" w:rsidR="009017D2" w:rsidRDefault="009017D2" w:rsidP="004576F9">
            <w:pPr>
              <w:spacing w:before="60" w:after="60" w:line="360" w:lineRule="auto"/>
              <w:rPr>
                <w:i/>
                <w:iCs/>
                <w:sz w:val="18"/>
                <w:szCs w:val="18"/>
                <w:lang w:val="en-GB"/>
              </w:rPr>
            </w:pPr>
            <w:r>
              <w:rPr>
                <w:i/>
                <w:iCs/>
                <w:sz w:val="18"/>
                <w:szCs w:val="18"/>
                <w:lang w:val="en-GB"/>
              </w:rPr>
              <w:t>[INSERT REFERENCE TO ADDITIONAL INFORMATION HERE]</w:t>
            </w:r>
          </w:p>
        </w:tc>
      </w:tr>
    </w:tbl>
    <w:p w14:paraId="77FD137A" w14:textId="77777777" w:rsidR="009017D2" w:rsidRPr="009017D2" w:rsidRDefault="009017D2" w:rsidP="009017D2">
      <w:pPr>
        <w:ind w:left="1296"/>
        <w:rPr>
          <w:lang w:val="en-ZA"/>
        </w:rPr>
      </w:pPr>
    </w:p>
    <w:p w14:paraId="50F99266" w14:textId="2CC61943" w:rsidR="009017D2" w:rsidRDefault="009017D2" w:rsidP="009017D2">
      <w:pPr>
        <w:numPr>
          <w:ilvl w:val="0"/>
          <w:numId w:val="62"/>
        </w:numPr>
      </w:pPr>
      <w:r>
        <w:rPr>
          <w:lang w:val="en-ZA"/>
        </w:rPr>
        <w:t xml:space="preserve">The </w:t>
      </w:r>
      <w:r w:rsidR="001B6C28">
        <w:t>Bidder</w:t>
      </w:r>
      <w:r w:rsidRPr="009017D2">
        <w:t xml:space="preserve"> shall provide all required spares for </w:t>
      </w:r>
      <w:r>
        <w:t>VHF</w:t>
      </w:r>
      <w:r w:rsidRPr="009017D2">
        <w:t xml:space="preserve"> system and its support elements (D)</w:t>
      </w:r>
    </w:p>
    <w:p w14:paraId="12CAC04C" w14:textId="073FDD9C" w:rsidR="009017D2" w:rsidRDefault="009017D2" w:rsidP="009017D2">
      <w:pPr>
        <w:ind w:left="1296"/>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017D2" w14:paraId="59BB1C96" w14:textId="77777777" w:rsidTr="004576F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438DC80" w14:textId="77777777" w:rsidR="009017D2" w:rsidRDefault="009017D2" w:rsidP="004576F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4701396" w14:textId="77777777" w:rsidR="009017D2" w:rsidRDefault="009017D2" w:rsidP="004576F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AAC295A" w14:textId="77777777" w:rsidR="009017D2" w:rsidRDefault="009017D2" w:rsidP="004576F9">
            <w:pPr>
              <w:spacing w:before="60" w:after="60" w:line="360" w:lineRule="auto"/>
            </w:pPr>
          </w:p>
        </w:tc>
      </w:tr>
      <w:tr w:rsidR="009017D2" w14:paraId="35689B99" w14:textId="77777777" w:rsidTr="004576F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A449DDA" w14:textId="77777777" w:rsidR="009017D2" w:rsidRDefault="009017D2" w:rsidP="004576F9">
            <w:pPr>
              <w:spacing w:before="60" w:after="60" w:line="360" w:lineRule="auto"/>
              <w:rPr>
                <w:i/>
                <w:iCs/>
                <w:sz w:val="18"/>
                <w:szCs w:val="18"/>
                <w:lang w:val="en-GB"/>
              </w:rPr>
            </w:pPr>
            <w:r>
              <w:rPr>
                <w:i/>
                <w:iCs/>
                <w:sz w:val="18"/>
                <w:szCs w:val="18"/>
                <w:lang w:val="en-GB"/>
              </w:rPr>
              <w:t>[INSERT FULL RESPONSE FOR EVALUATION HERE]</w:t>
            </w:r>
          </w:p>
        </w:tc>
      </w:tr>
      <w:tr w:rsidR="009017D2" w14:paraId="13489527" w14:textId="77777777" w:rsidTr="004576F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9260989" w14:textId="77777777" w:rsidR="009017D2" w:rsidRDefault="009017D2" w:rsidP="004576F9">
            <w:pPr>
              <w:spacing w:before="60" w:after="60" w:line="360" w:lineRule="auto"/>
              <w:rPr>
                <w:i/>
                <w:iCs/>
                <w:sz w:val="18"/>
                <w:szCs w:val="18"/>
                <w:lang w:val="en-GB"/>
              </w:rPr>
            </w:pPr>
            <w:r>
              <w:rPr>
                <w:i/>
                <w:iCs/>
                <w:sz w:val="18"/>
                <w:szCs w:val="18"/>
                <w:lang w:val="en-GB"/>
              </w:rPr>
              <w:t>[INSERT REFERENCE TO ADDITIONAL INFORMATION HERE]</w:t>
            </w:r>
          </w:p>
        </w:tc>
      </w:tr>
    </w:tbl>
    <w:p w14:paraId="38254D6A" w14:textId="77777777" w:rsidR="009017D2" w:rsidRDefault="009017D2" w:rsidP="009017D2">
      <w:pPr>
        <w:ind w:left="1296"/>
      </w:pPr>
    </w:p>
    <w:p w14:paraId="76B4D44D" w14:textId="77777777" w:rsidR="009017D2" w:rsidRDefault="009017D2" w:rsidP="009017D2">
      <w:pPr>
        <w:ind w:left="1296"/>
      </w:pPr>
    </w:p>
    <w:p w14:paraId="054D0E5B" w14:textId="46C3F92E" w:rsidR="009017D2" w:rsidRPr="009017D2" w:rsidRDefault="009017D2" w:rsidP="009017D2">
      <w:pPr>
        <w:numPr>
          <w:ilvl w:val="0"/>
          <w:numId w:val="62"/>
        </w:numPr>
        <w:spacing w:line="360" w:lineRule="auto"/>
      </w:pPr>
      <w:r>
        <w:t xml:space="preserve">The </w:t>
      </w:r>
      <w:r w:rsidR="001B6C28">
        <w:t>Bidder</w:t>
      </w:r>
      <w:r w:rsidRPr="009017D2">
        <w:t xml:space="preserve"> shall ensure proper coding of the relevant spares, so that they can be registered into the ATNS inventory system. (D)</w:t>
      </w:r>
    </w:p>
    <w:p w14:paraId="2E62E9A2" w14:textId="53EB87AE" w:rsidR="00707AC3" w:rsidRDefault="00707AC3" w:rsidP="00707AC3">
      <w:pPr>
        <w:pStyle w:val="ListNumber2"/>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6778" w14:paraId="00463C9A"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3FFCF99" w14:textId="77777777" w:rsidR="00B36778" w:rsidRDefault="00B36778"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7CC00A4" w14:textId="77777777" w:rsidR="00B36778" w:rsidRDefault="00B36778"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841682B" w14:textId="77777777" w:rsidR="00B36778" w:rsidRDefault="00B36778" w:rsidP="006D582B">
            <w:pPr>
              <w:spacing w:before="60" w:after="60" w:line="360" w:lineRule="auto"/>
            </w:pPr>
          </w:p>
        </w:tc>
      </w:tr>
      <w:tr w:rsidR="00B36778" w14:paraId="19430880"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8F808B" w14:textId="77777777" w:rsidR="00B36778" w:rsidRDefault="00B36778" w:rsidP="006D582B">
            <w:pPr>
              <w:spacing w:before="60" w:after="60" w:line="360" w:lineRule="auto"/>
              <w:rPr>
                <w:i/>
                <w:iCs/>
                <w:sz w:val="18"/>
                <w:szCs w:val="18"/>
                <w:lang w:val="en-GB"/>
              </w:rPr>
            </w:pPr>
            <w:r>
              <w:rPr>
                <w:i/>
                <w:iCs/>
                <w:sz w:val="18"/>
                <w:szCs w:val="18"/>
                <w:lang w:val="en-GB"/>
              </w:rPr>
              <w:lastRenderedPageBreak/>
              <w:t>[INSERT FULL RESPONSE FOR EVALUATION HERE]</w:t>
            </w:r>
          </w:p>
        </w:tc>
      </w:tr>
      <w:tr w:rsidR="00B36778" w14:paraId="7E3470C7"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BA9DA9C" w14:textId="77777777" w:rsidR="00B36778" w:rsidRDefault="00B36778" w:rsidP="006D582B">
            <w:pPr>
              <w:spacing w:before="60" w:after="60" w:line="360" w:lineRule="auto"/>
              <w:rPr>
                <w:i/>
                <w:iCs/>
                <w:sz w:val="18"/>
                <w:szCs w:val="18"/>
                <w:lang w:val="en-GB"/>
              </w:rPr>
            </w:pPr>
            <w:r>
              <w:rPr>
                <w:i/>
                <w:iCs/>
                <w:sz w:val="18"/>
                <w:szCs w:val="18"/>
                <w:lang w:val="en-GB"/>
              </w:rPr>
              <w:t>[INSERT REFERENCE TO ADDITIONAL INFORMATION HERE]</w:t>
            </w:r>
          </w:p>
        </w:tc>
      </w:tr>
    </w:tbl>
    <w:p w14:paraId="3B589B2E" w14:textId="77777777" w:rsidR="00585ACB" w:rsidRPr="00631763" w:rsidRDefault="00585ACB" w:rsidP="00585ACB">
      <w:pPr>
        <w:pStyle w:val="BodyText-MITRE2007"/>
        <w:rPr>
          <w:lang w:val="en-ZA"/>
        </w:rPr>
      </w:pPr>
    </w:p>
    <w:p w14:paraId="1464DD84" w14:textId="77F1045C" w:rsidR="00BF59AF" w:rsidRDefault="003107A7" w:rsidP="00F5506D">
      <w:pPr>
        <w:pStyle w:val="Heading3"/>
      </w:pPr>
      <w:bookmarkStart w:id="97" w:name="_Hlk495410528"/>
      <w:r w:rsidRPr="00EF05CE">
        <w:t>Test Equipment Plan</w:t>
      </w:r>
      <w:r w:rsidR="00C559B9">
        <w:t xml:space="preserve"> </w:t>
      </w:r>
      <w:r w:rsidR="00C559B9" w:rsidRPr="00EF05CE">
        <w:t>(TEP)</w:t>
      </w:r>
    </w:p>
    <w:p w14:paraId="776097E7" w14:textId="1BEDA913" w:rsidR="00BF59AF" w:rsidRPr="00BF59AF" w:rsidRDefault="00BF59AF" w:rsidP="00BF59AF">
      <w:pPr>
        <w:pStyle w:val="BodyText-MITRE2007"/>
      </w:pPr>
    </w:p>
    <w:bookmarkEnd w:id="97"/>
    <w:p w14:paraId="10A3909F" w14:textId="49A08076" w:rsidR="003107A7" w:rsidRDefault="003107A7" w:rsidP="00BF59AF">
      <w:pPr>
        <w:numPr>
          <w:ilvl w:val="0"/>
          <w:numId w:val="63"/>
        </w:numPr>
        <w:spacing w:line="360" w:lineRule="auto"/>
        <w:jc w:val="both"/>
      </w:pPr>
      <w:r w:rsidRPr="00EF05CE">
        <w:t xml:space="preserve">The </w:t>
      </w:r>
      <w:r w:rsidR="001B6C28">
        <w:t>Bidder</w:t>
      </w:r>
      <w:r w:rsidRPr="00EF05CE">
        <w:t xml:space="preserve"> shall deliver a Test Equipment Plan that details the requirement, acquisition, distribution, and support of </w:t>
      </w:r>
      <w:r w:rsidR="0013766B">
        <w:t xml:space="preserve">all </w:t>
      </w:r>
      <w:r w:rsidR="00580066" w:rsidRPr="00EF05CE">
        <w:t>specialized</w:t>
      </w:r>
      <w:r w:rsidRPr="00EF05CE">
        <w:t xml:space="preserve"> test equipment required for the support of </w:t>
      </w:r>
      <w:r w:rsidR="00645195" w:rsidRPr="001F46EF">
        <w:t>the</w:t>
      </w:r>
      <w:r w:rsidRPr="001F46EF">
        <w:t xml:space="preserve"> </w:t>
      </w:r>
      <w:r w:rsidR="00AE3239">
        <w:t xml:space="preserve">VHF </w:t>
      </w:r>
      <w:r w:rsidR="0013766B">
        <w:t>system</w:t>
      </w:r>
      <w:r w:rsidR="005B78C9">
        <w:t>.</w:t>
      </w:r>
      <w:r w:rsidR="00F30D33">
        <w:t xml:space="preserve"> </w:t>
      </w:r>
      <w:r w:rsidR="00F30D33">
        <w:rPr>
          <w:rFonts w:cs="Arial"/>
        </w:rPr>
        <w:t>(D)</w:t>
      </w:r>
    </w:p>
    <w:p w14:paraId="5A78C8D2" w14:textId="2D6D1A9E" w:rsidR="00631763" w:rsidRDefault="00631763" w:rsidP="00631763">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F59AF" w14:paraId="662B23C8" w14:textId="28008028"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DAA177C" w14:textId="7BA5DFDA" w:rsidR="00BF59AF" w:rsidRDefault="00BF59AF"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15396B6" w14:textId="75334714" w:rsidR="00BF59AF" w:rsidRDefault="00BF59AF"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EC99378" w14:textId="4B3AC0BA" w:rsidR="00BF59AF" w:rsidRDefault="00BF59AF" w:rsidP="006D582B">
            <w:pPr>
              <w:spacing w:before="60" w:after="60" w:line="360" w:lineRule="auto"/>
            </w:pPr>
          </w:p>
        </w:tc>
      </w:tr>
      <w:tr w:rsidR="00BF59AF" w14:paraId="02B7DD01" w14:textId="2368D4E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0088A8C" w14:textId="7EEE9F79" w:rsidR="00BF59AF" w:rsidRDefault="00BF59AF" w:rsidP="006D582B">
            <w:pPr>
              <w:spacing w:before="60" w:after="60" w:line="360" w:lineRule="auto"/>
              <w:rPr>
                <w:i/>
                <w:iCs/>
                <w:sz w:val="18"/>
                <w:szCs w:val="18"/>
                <w:lang w:val="en-GB"/>
              </w:rPr>
            </w:pPr>
            <w:r>
              <w:rPr>
                <w:i/>
                <w:iCs/>
                <w:sz w:val="18"/>
                <w:szCs w:val="18"/>
                <w:lang w:val="en-GB"/>
              </w:rPr>
              <w:t>[INSERT FULL RESPONSE FOR EVALUATION HERE]</w:t>
            </w:r>
          </w:p>
        </w:tc>
      </w:tr>
      <w:tr w:rsidR="00BF59AF" w14:paraId="179C85ED" w14:textId="57E9952E"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2A60F0E" w14:textId="614CBC88" w:rsidR="00BF59AF" w:rsidRDefault="00BF59AF" w:rsidP="006D582B">
            <w:pPr>
              <w:spacing w:before="60" w:after="60" w:line="360" w:lineRule="auto"/>
              <w:rPr>
                <w:i/>
                <w:iCs/>
                <w:sz w:val="18"/>
                <w:szCs w:val="18"/>
                <w:lang w:val="en-GB"/>
              </w:rPr>
            </w:pPr>
            <w:r>
              <w:rPr>
                <w:i/>
                <w:iCs/>
                <w:sz w:val="18"/>
                <w:szCs w:val="18"/>
                <w:lang w:val="en-GB"/>
              </w:rPr>
              <w:t>[INSERT REFERENCE TO ADDITIONAL INFORMATION HERE]</w:t>
            </w:r>
          </w:p>
        </w:tc>
      </w:tr>
    </w:tbl>
    <w:p w14:paraId="3E5780B3" w14:textId="370CF581" w:rsidR="00BF59AF" w:rsidRDefault="00BF59AF" w:rsidP="00631763">
      <w:pPr>
        <w:spacing w:line="360" w:lineRule="auto"/>
        <w:ind w:left="1296"/>
        <w:jc w:val="both"/>
      </w:pPr>
    </w:p>
    <w:p w14:paraId="509B32EB" w14:textId="1BA28CC4" w:rsidR="00BF59AF" w:rsidRPr="003B18EF" w:rsidRDefault="00BF59AF" w:rsidP="00BF59AF">
      <w:pPr>
        <w:numPr>
          <w:ilvl w:val="0"/>
          <w:numId w:val="63"/>
        </w:numPr>
        <w:spacing w:line="360" w:lineRule="auto"/>
        <w:jc w:val="both"/>
      </w:pPr>
      <w:r>
        <w:t xml:space="preserve">The Contractor shall ensure proper coding of all relevant items to allow entry into the ATNS inventory. </w:t>
      </w:r>
      <w:r w:rsidR="00F30D33">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B18EF" w14:paraId="0B87CFD9" w14:textId="68833BD1"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EB9E84A" w14:textId="64530A20" w:rsidR="003B18EF" w:rsidRDefault="003B18E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D1125BB" w14:textId="1B6BF172" w:rsidR="003B18EF" w:rsidRDefault="003B18E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5E133A9" w14:textId="171A56DE" w:rsidR="003B18EF" w:rsidRDefault="003B18EF" w:rsidP="00820ED4">
            <w:pPr>
              <w:spacing w:before="60" w:after="60" w:line="360" w:lineRule="auto"/>
            </w:pPr>
          </w:p>
        </w:tc>
      </w:tr>
      <w:tr w:rsidR="003B18EF" w14:paraId="748F58C1" w14:textId="7A0E19A2"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43D73C6" w14:textId="02971BB1" w:rsidR="003B18EF" w:rsidRDefault="003B18EF" w:rsidP="00820ED4">
            <w:pPr>
              <w:spacing w:before="60" w:after="60" w:line="360" w:lineRule="auto"/>
              <w:rPr>
                <w:i/>
                <w:iCs/>
                <w:sz w:val="18"/>
                <w:szCs w:val="18"/>
                <w:lang w:val="en-GB"/>
              </w:rPr>
            </w:pPr>
            <w:r>
              <w:rPr>
                <w:i/>
                <w:iCs/>
                <w:sz w:val="18"/>
                <w:szCs w:val="18"/>
                <w:lang w:val="en-GB"/>
              </w:rPr>
              <w:t>[INSERT FULL RESPONSE FOR EVALUATION HERE]</w:t>
            </w:r>
          </w:p>
        </w:tc>
      </w:tr>
      <w:tr w:rsidR="003B18EF" w14:paraId="32055301" w14:textId="28D8D568"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A4CDE9F" w14:textId="62B08485" w:rsidR="003B18EF" w:rsidRDefault="003B18EF" w:rsidP="00820ED4">
            <w:pPr>
              <w:spacing w:before="60" w:after="60" w:line="360" w:lineRule="auto"/>
              <w:rPr>
                <w:i/>
                <w:iCs/>
                <w:sz w:val="18"/>
                <w:szCs w:val="18"/>
                <w:lang w:val="en-GB"/>
              </w:rPr>
            </w:pPr>
            <w:r>
              <w:rPr>
                <w:i/>
                <w:iCs/>
                <w:sz w:val="18"/>
                <w:szCs w:val="18"/>
                <w:lang w:val="en-GB"/>
              </w:rPr>
              <w:t>[INSERT REFERENCE TO ADDITIONAL INFORMATION HERE]</w:t>
            </w:r>
          </w:p>
        </w:tc>
      </w:tr>
    </w:tbl>
    <w:p w14:paraId="31BFBB8D" w14:textId="217FD09F" w:rsidR="003B18EF" w:rsidRPr="003B18EF" w:rsidRDefault="003B18EF" w:rsidP="003F2F65">
      <w:pPr>
        <w:spacing w:line="360" w:lineRule="auto"/>
        <w:ind w:left="1296"/>
        <w:jc w:val="both"/>
      </w:pPr>
    </w:p>
    <w:p w14:paraId="4E5F42BD" w14:textId="3FB586B5" w:rsidR="003B18EF" w:rsidRDefault="003B18EF" w:rsidP="00BF59AF">
      <w:pPr>
        <w:numPr>
          <w:ilvl w:val="0"/>
          <w:numId w:val="63"/>
        </w:numPr>
        <w:spacing w:line="360" w:lineRule="auto"/>
        <w:jc w:val="both"/>
      </w:pPr>
      <w:r>
        <w:t xml:space="preserve">The Plan </w:t>
      </w:r>
      <w:r w:rsidRPr="003B18EF">
        <w:t>shall cover all Test Equipment calibration and repair requirements. (D)</w:t>
      </w:r>
    </w:p>
    <w:p w14:paraId="39C15FAE" w14:textId="31FD9982" w:rsidR="003B18EF" w:rsidRDefault="003B18EF" w:rsidP="003F2F65">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B18EF" w14:paraId="1DE272ED" w14:textId="747EC90C"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590D933" w14:textId="616A97C5" w:rsidR="003B18EF" w:rsidRDefault="003B18E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0E97B74" w14:textId="1FBA206C" w:rsidR="003B18EF" w:rsidRDefault="003B18E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831E9C8" w14:textId="427A9A50" w:rsidR="003B18EF" w:rsidRDefault="003B18EF" w:rsidP="00820ED4">
            <w:pPr>
              <w:spacing w:before="60" w:after="60" w:line="360" w:lineRule="auto"/>
            </w:pPr>
          </w:p>
        </w:tc>
      </w:tr>
      <w:tr w:rsidR="003B18EF" w14:paraId="5AD6E742" w14:textId="044CF308"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5FBCB3" w14:textId="1A994085" w:rsidR="003B18EF" w:rsidRDefault="003B18EF" w:rsidP="00820ED4">
            <w:pPr>
              <w:spacing w:before="60" w:after="60" w:line="360" w:lineRule="auto"/>
              <w:rPr>
                <w:i/>
                <w:iCs/>
                <w:sz w:val="18"/>
                <w:szCs w:val="18"/>
                <w:lang w:val="en-GB"/>
              </w:rPr>
            </w:pPr>
            <w:r>
              <w:rPr>
                <w:i/>
                <w:iCs/>
                <w:sz w:val="18"/>
                <w:szCs w:val="18"/>
                <w:lang w:val="en-GB"/>
              </w:rPr>
              <w:t>[INSERT FULL RESPONSE FOR EVALUATION HERE]</w:t>
            </w:r>
          </w:p>
        </w:tc>
      </w:tr>
      <w:tr w:rsidR="003B18EF" w14:paraId="2758A4E0" w14:textId="10F54B34"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172ACB7" w14:textId="799CD71C" w:rsidR="003B18EF" w:rsidRDefault="003B18EF" w:rsidP="00820ED4">
            <w:pPr>
              <w:spacing w:before="60" w:after="60" w:line="360" w:lineRule="auto"/>
              <w:rPr>
                <w:i/>
                <w:iCs/>
                <w:sz w:val="18"/>
                <w:szCs w:val="18"/>
                <w:lang w:val="en-GB"/>
              </w:rPr>
            </w:pPr>
            <w:r>
              <w:rPr>
                <w:i/>
                <w:iCs/>
                <w:sz w:val="18"/>
                <w:szCs w:val="18"/>
                <w:lang w:val="en-GB"/>
              </w:rPr>
              <w:t>[INSERT REFERENCE TO ADDITIONAL INFORMATION HERE]</w:t>
            </w:r>
          </w:p>
        </w:tc>
      </w:tr>
    </w:tbl>
    <w:p w14:paraId="77DECF3D" w14:textId="2D52D173" w:rsidR="003B18EF" w:rsidRDefault="003B18EF" w:rsidP="003F2F65">
      <w:pPr>
        <w:spacing w:line="360" w:lineRule="auto"/>
        <w:ind w:left="1296"/>
        <w:jc w:val="both"/>
      </w:pPr>
    </w:p>
    <w:p w14:paraId="662BA973" w14:textId="4D1A54C7" w:rsidR="003B18EF" w:rsidRDefault="003B18EF" w:rsidP="001F5034">
      <w:pPr>
        <w:numPr>
          <w:ilvl w:val="0"/>
          <w:numId w:val="63"/>
        </w:numPr>
        <w:spacing w:line="360" w:lineRule="auto"/>
        <w:rPr>
          <w:lang w:val="en-ZA"/>
        </w:rPr>
      </w:pPr>
      <w:r>
        <w:t xml:space="preserve">The </w:t>
      </w:r>
      <w:r w:rsidRPr="003B18EF">
        <w:rPr>
          <w:lang w:val="en-ZA"/>
        </w:rPr>
        <w:t>Test Equipment Plan shall cover Built-in Test Equipment and any Diagnostic Software modules. (D)</w:t>
      </w:r>
    </w:p>
    <w:p w14:paraId="12A4A613" w14:textId="06333156" w:rsidR="003B18EF" w:rsidRDefault="003B18EF" w:rsidP="003B18EF">
      <w:pPr>
        <w:ind w:left="1296"/>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B18EF" w14:paraId="7231F78E" w14:textId="542EDE5F"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307F997" w14:textId="76530FD1" w:rsidR="003B18EF" w:rsidRDefault="003B18E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3FEFAB6" w14:textId="7FE1F4D1" w:rsidR="003B18EF" w:rsidRDefault="003B18E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7E4DE54" w14:textId="1A79F814" w:rsidR="003B18EF" w:rsidRDefault="003B18EF" w:rsidP="00820ED4">
            <w:pPr>
              <w:spacing w:before="60" w:after="60" w:line="360" w:lineRule="auto"/>
            </w:pPr>
          </w:p>
        </w:tc>
      </w:tr>
      <w:tr w:rsidR="003B18EF" w14:paraId="63824855" w14:textId="6C2FB66F"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1F307E3" w14:textId="50126168" w:rsidR="003B18EF" w:rsidRDefault="003B18EF" w:rsidP="00820ED4">
            <w:pPr>
              <w:spacing w:before="60" w:after="60" w:line="360" w:lineRule="auto"/>
              <w:rPr>
                <w:i/>
                <w:iCs/>
                <w:sz w:val="18"/>
                <w:szCs w:val="18"/>
                <w:lang w:val="en-GB"/>
              </w:rPr>
            </w:pPr>
            <w:r>
              <w:rPr>
                <w:i/>
                <w:iCs/>
                <w:sz w:val="18"/>
                <w:szCs w:val="18"/>
                <w:lang w:val="en-GB"/>
              </w:rPr>
              <w:t>[INSERT FULL RESPONSE FOR EVALUATION HERE]</w:t>
            </w:r>
          </w:p>
        </w:tc>
      </w:tr>
      <w:tr w:rsidR="003B18EF" w14:paraId="4D23E83A" w14:textId="1D14BD3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81DDFEB" w14:textId="4D5DA877" w:rsidR="003B18EF" w:rsidRDefault="003B18EF" w:rsidP="00820ED4">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5F6F11BA" w14:textId="3FABB49B" w:rsidR="003B18EF" w:rsidRPr="003B18EF" w:rsidRDefault="003B18EF" w:rsidP="003F2F65">
      <w:pPr>
        <w:ind w:left="1296"/>
        <w:rPr>
          <w:lang w:val="en-ZA"/>
        </w:rPr>
      </w:pPr>
    </w:p>
    <w:p w14:paraId="083F63FF" w14:textId="389715AB" w:rsidR="003B18EF" w:rsidRPr="003B18EF" w:rsidRDefault="003B18EF" w:rsidP="001F5034">
      <w:pPr>
        <w:numPr>
          <w:ilvl w:val="0"/>
          <w:numId w:val="63"/>
        </w:numPr>
        <w:spacing w:line="360" w:lineRule="auto"/>
        <w:rPr>
          <w:lang w:val="en-ZA"/>
        </w:rPr>
      </w:pPr>
      <w:r>
        <w:t xml:space="preserve">The </w:t>
      </w:r>
      <w:r w:rsidR="001B6C28">
        <w:t>Bidder</w:t>
      </w:r>
      <w:r>
        <w:t xml:space="preserve"> </w:t>
      </w:r>
      <w:r w:rsidRPr="003B18EF">
        <w:rPr>
          <w:lang w:val="en-ZA"/>
        </w:rPr>
        <w:t xml:space="preserve">shall validate the sufficiency, </w:t>
      </w:r>
      <w:proofErr w:type="gramStart"/>
      <w:r w:rsidRPr="003B18EF">
        <w:rPr>
          <w:lang w:val="en-ZA"/>
        </w:rPr>
        <w:t>capacities</w:t>
      </w:r>
      <w:proofErr w:type="gramEnd"/>
      <w:r w:rsidRPr="003B18EF">
        <w:rPr>
          <w:lang w:val="en-ZA"/>
        </w:rPr>
        <w:t xml:space="preserve"> and number of Test Equipment during the PBU. (D)</w:t>
      </w:r>
    </w:p>
    <w:p w14:paraId="7B0B3333" w14:textId="17272394" w:rsidR="00631763" w:rsidRDefault="00631763" w:rsidP="003F2F65">
      <w:pPr>
        <w:spacing w:line="360" w:lineRule="auto"/>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F59AF" w14:paraId="42F428F1" w14:textId="6A81FBBD"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ACA868C" w14:textId="130AF9BA" w:rsidR="00BF59AF" w:rsidRDefault="00BF59AF"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698A490" w14:textId="5380A0FD" w:rsidR="00BF59AF" w:rsidRDefault="00BF59AF"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8EE2451" w14:textId="08ACDC09" w:rsidR="00BF59AF" w:rsidRDefault="00BF59AF" w:rsidP="006D582B">
            <w:pPr>
              <w:spacing w:before="60" w:after="60" w:line="360" w:lineRule="auto"/>
            </w:pPr>
          </w:p>
        </w:tc>
      </w:tr>
      <w:tr w:rsidR="00BF59AF" w14:paraId="6CDC04B6" w14:textId="7265D770"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BD38682" w14:textId="77076976" w:rsidR="00BF59AF" w:rsidRDefault="00BF59AF" w:rsidP="006D582B">
            <w:pPr>
              <w:spacing w:before="60" w:after="60" w:line="360" w:lineRule="auto"/>
              <w:rPr>
                <w:i/>
                <w:iCs/>
                <w:sz w:val="18"/>
                <w:szCs w:val="18"/>
                <w:lang w:val="en-GB"/>
              </w:rPr>
            </w:pPr>
            <w:r>
              <w:rPr>
                <w:i/>
                <w:iCs/>
                <w:sz w:val="18"/>
                <w:szCs w:val="18"/>
                <w:lang w:val="en-GB"/>
              </w:rPr>
              <w:t>[INSERT FULL RESPONSE FOR EVALUATION HERE]</w:t>
            </w:r>
          </w:p>
        </w:tc>
      </w:tr>
      <w:tr w:rsidR="00BF59AF" w14:paraId="55929BD1" w14:textId="571B68F2"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FADB200" w14:textId="4B27F629" w:rsidR="00BF59AF" w:rsidRDefault="00BF59AF" w:rsidP="006D582B">
            <w:pPr>
              <w:spacing w:before="60" w:after="60" w:line="360" w:lineRule="auto"/>
              <w:rPr>
                <w:i/>
                <w:iCs/>
                <w:sz w:val="18"/>
                <w:szCs w:val="18"/>
                <w:lang w:val="en-GB"/>
              </w:rPr>
            </w:pPr>
            <w:r>
              <w:rPr>
                <w:i/>
                <w:iCs/>
                <w:sz w:val="18"/>
                <w:szCs w:val="18"/>
                <w:lang w:val="en-GB"/>
              </w:rPr>
              <w:t>[INSERT REFERENCE TO ADDITIONAL INFORMATION HERE]</w:t>
            </w:r>
          </w:p>
        </w:tc>
      </w:tr>
    </w:tbl>
    <w:p w14:paraId="13C699AF" w14:textId="5195F4E3" w:rsidR="00707AC3" w:rsidRPr="00EF05CE" w:rsidRDefault="00707AC3" w:rsidP="00707AC3">
      <w:pPr>
        <w:pStyle w:val="ListNumber2"/>
        <w:spacing w:line="276" w:lineRule="auto"/>
      </w:pPr>
    </w:p>
    <w:p w14:paraId="67CC8913" w14:textId="5278D4EE" w:rsidR="005A3BFD" w:rsidRDefault="00A862F3" w:rsidP="00F5506D">
      <w:pPr>
        <w:pStyle w:val="Heading3"/>
      </w:pPr>
      <w:bookmarkStart w:id="98" w:name="_Toc472918993"/>
      <w:r w:rsidRPr="00EF05CE">
        <w:t>Documentation Plan</w:t>
      </w:r>
      <w:bookmarkEnd w:id="98"/>
      <w:r w:rsidR="00C559B9">
        <w:t xml:space="preserve"> </w:t>
      </w:r>
      <w:r w:rsidR="00C559B9" w:rsidRPr="00EF05CE">
        <w:t>(DP)</w:t>
      </w:r>
    </w:p>
    <w:p w14:paraId="008D8109" w14:textId="77777777" w:rsidR="005A3BFD" w:rsidRPr="005A3BFD" w:rsidRDefault="005A3BFD" w:rsidP="005A3BFD">
      <w:pPr>
        <w:pStyle w:val="BodyText-MITRE2007"/>
      </w:pPr>
    </w:p>
    <w:p w14:paraId="22B23874" w14:textId="5B97097F" w:rsidR="00A862F3" w:rsidRPr="006A28C1" w:rsidRDefault="00A862F3" w:rsidP="00BF59AF">
      <w:pPr>
        <w:numPr>
          <w:ilvl w:val="0"/>
          <w:numId w:val="64"/>
        </w:numPr>
        <w:spacing w:line="360" w:lineRule="auto"/>
        <w:jc w:val="both"/>
      </w:pPr>
      <w:r w:rsidRPr="00EF05CE">
        <w:t xml:space="preserve">The </w:t>
      </w:r>
      <w:r w:rsidR="001B6C28">
        <w:t>Bidder</w:t>
      </w:r>
      <w:r w:rsidR="00136CDA">
        <w:t xml:space="preserve"> </w:t>
      </w:r>
      <w:r w:rsidRPr="00EF05CE">
        <w:t xml:space="preserve">shall deliver </w:t>
      </w:r>
      <w:r w:rsidR="0054326B">
        <w:t>the</w:t>
      </w:r>
      <w:r w:rsidRPr="00EF05CE">
        <w:t xml:space="preserve"> Documentation Plan </w:t>
      </w:r>
      <w:r w:rsidR="00B80280" w:rsidRPr="00EF05CE">
        <w:t>defining</w:t>
      </w:r>
      <w:r w:rsidR="0054326B">
        <w:t xml:space="preserve"> all applicable documents to be delivered.</w:t>
      </w:r>
      <w:r w:rsidRPr="00EF05CE">
        <w:t xml:space="preserve"> The delivery of all documentation is completed prior to the commencement of Phase </w:t>
      </w:r>
      <w:r w:rsidR="0054326B">
        <w:t>3</w:t>
      </w:r>
      <w:r w:rsidR="005865C8">
        <w:t>.</w:t>
      </w:r>
      <w:r w:rsidR="00F30D33">
        <w:t xml:space="preserve"> </w:t>
      </w:r>
      <w:r w:rsidR="00F30D33">
        <w:rPr>
          <w:rFonts w:cs="Arial"/>
        </w:rPr>
        <w:t>(D)</w:t>
      </w:r>
    </w:p>
    <w:p w14:paraId="56C0E7AA" w14:textId="2547E6BB" w:rsidR="006A28C1" w:rsidRDefault="006A28C1" w:rsidP="006A28C1">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F394B" w14:paraId="6538B790"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B5F9921" w14:textId="77777777" w:rsidR="007F394B" w:rsidRDefault="007F394B"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D827A88" w14:textId="77777777" w:rsidR="007F394B" w:rsidRDefault="007F394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1A36A7B" w14:textId="77777777" w:rsidR="007F394B" w:rsidRDefault="007F394B" w:rsidP="00820ED4">
            <w:pPr>
              <w:spacing w:before="60" w:after="60" w:line="360" w:lineRule="auto"/>
            </w:pPr>
          </w:p>
        </w:tc>
      </w:tr>
      <w:tr w:rsidR="007F394B" w14:paraId="7953D7BE"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BE70912" w14:textId="77777777" w:rsidR="007F394B" w:rsidRDefault="007F394B" w:rsidP="00820ED4">
            <w:pPr>
              <w:spacing w:before="60" w:after="60" w:line="360" w:lineRule="auto"/>
              <w:rPr>
                <w:i/>
                <w:iCs/>
                <w:sz w:val="18"/>
                <w:szCs w:val="18"/>
                <w:lang w:val="en-GB"/>
              </w:rPr>
            </w:pPr>
            <w:r>
              <w:rPr>
                <w:i/>
                <w:iCs/>
                <w:sz w:val="18"/>
                <w:szCs w:val="18"/>
                <w:lang w:val="en-GB"/>
              </w:rPr>
              <w:t>[INSERT FULL RESPONSE FOR EVALUATION HERE]</w:t>
            </w:r>
          </w:p>
        </w:tc>
      </w:tr>
      <w:tr w:rsidR="007F394B" w14:paraId="33F8B7D1"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0889CEB" w14:textId="77777777" w:rsidR="007F394B" w:rsidRDefault="007F394B" w:rsidP="00820ED4">
            <w:pPr>
              <w:spacing w:before="60" w:after="60" w:line="360" w:lineRule="auto"/>
              <w:rPr>
                <w:i/>
                <w:iCs/>
                <w:sz w:val="18"/>
                <w:szCs w:val="18"/>
                <w:lang w:val="en-GB"/>
              </w:rPr>
            </w:pPr>
            <w:r>
              <w:rPr>
                <w:i/>
                <w:iCs/>
                <w:sz w:val="18"/>
                <w:szCs w:val="18"/>
                <w:lang w:val="en-GB"/>
              </w:rPr>
              <w:t>[INSERT REFERENCE TO ADDITIONAL INFORMATION HERE]</w:t>
            </w:r>
          </w:p>
        </w:tc>
      </w:tr>
    </w:tbl>
    <w:p w14:paraId="526B59C4" w14:textId="77777777" w:rsidR="007F394B" w:rsidRPr="00EF5AD9" w:rsidRDefault="007F394B" w:rsidP="00580066">
      <w:pPr>
        <w:spacing w:line="360" w:lineRule="auto"/>
        <w:ind w:left="1296"/>
        <w:jc w:val="both"/>
      </w:pPr>
    </w:p>
    <w:p w14:paraId="334C488B" w14:textId="418456E0" w:rsidR="00EF5AD9" w:rsidRDefault="00EF5AD9" w:rsidP="00BF59AF">
      <w:pPr>
        <w:numPr>
          <w:ilvl w:val="0"/>
          <w:numId w:val="64"/>
        </w:numPr>
        <w:spacing w:line="360" w:lineRule="auto"/>
        <w:jc w:val="both"/>
      </w:pPr>
      <w:r>
        <w:t xml:space="preserve">System Documentation (System maintenance </w:t>
      </w:r>
      <w:r w:rsidR="002925A6">
        <w:t xml:space="preserve">&amp; installation) (D) </w:t>
      </w:r>
    </w:p>
    <w:p w14:paraId="2B25AC94" w14:textId="77777777" w:rsidR="006A28C1" w:rsidRDefault="006A28C1" w:rsidP="00580066">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F394B" w14:paraId="170AEF38"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7B09B99" w14:textId="77777777" w:rsidR="007F394B" w:rsidRDefault="007F394B"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D4E3224" w14:textId="77777777" w:rsidR="007F394B" w:rsidRDefault="007F394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BE68F0E" w14:textId="77777777" w:rsidR="007F394B" w:rsidRDefault="007F394B" w:rsidP="00820ED4">
            <w:pPr>
              <w:spacing w:before="60" w:after="60" w:line="360" w:lineRule="auto"/>
            </w:pPr>
          </w:p>
        </w:tc>
      </w:tr>
      <w:tr w:rsidR="007F394B" w14:paraId="10115767"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987F6BC" w14:textId="77777777" w:rsidR="007F394B" w:rsidRDefault="007F394B" w:rsidP="00820ED4">
            <w:pPr>
              <w:spacing w:before="60" w:after="60" w:line="360" w:lineRule="auto"/>
              <w:rPr>
                <w:i/>
                <w:iCs/>
                <w:sz w:val="18"/>
                <w:szCs w:val="18"/>
                <w:lang w:val="en-GB"/>
              </w:rPr>
            </w:pPr>
            <w:r>
              <w:rPr>
                <w:i/>
                <w:iCs/>
                <w:sz w:val="18"/>
                <w:szCs w:val="18"/>
                <w:lang w:val="en-GB"/>
              </w:rPr>
              <w:t>[INSERT FULL RESPONSE FOR EVALUATION HERE]</w:t>
            </w:r>
          </w:p>
        </w:tc>
      </w:tr>
      <w:tr w:rsidR="007F394B" w14:paraId="74C4B1F0"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52BA60" w14:textId="77777777" w:rsidR="007F394B" w:rsidRDefault="007F394B" w:rsidP="00820ED4">
            <w:pPr>
              <w:spacing w:before="60" w:after="60" w:line="360" w:lineRule="auto"/>
              <w:rPr>
                <w:i/>
                <w:iCs/>
                <w:sz w:val="18"/>
                <w:szCs w:val="18"/>
                <w:lang w:val="en-GB"/>
              </w:rPr>
            </w:pPr>
            <w:r>
              <w:rPr>
                <w:i/>
                <w:iCs/>
                <w:sz w:val="18"/>
                <w:szCs w:val="18"/>
                <w:lang w:val="en-GB"/>
              </w:rPr>
              <w:t>[INSERT REFERENCE TO ADDITIONAL INFORMATION HERE]</w:t>
            </w:r>
          </w:p>
        </w:tc>
      </w:tr>
    </w:tbl>
    <w:p w14:paraId="0D059B5B" w14:textId="77777777" w:rsidR="006A28C1" w:rsidRDefault="006A28C1" w:rsidP="00580066">
      <w:pPr>
        <w:spacing w:line="360" w:lineRule="auto"/>
        <w:ind w:left="1296"/>
        <w:jc w:val="both"/>
      </w:pPr>
    </w:p>
    <w:p w14:paraId="7535F0F1" w14:textId="5F5A7E48" w:rsidR="002925A6" w:rsidRDefault="002925A6" w:rsidP="00BF59AF">
      <w:pPr>
        <w:numPr>
          <w:ilvl w:val="0"/>
          <w:numId w:val="64"/>
        </w:numPr>
        <w:spacing w:line="360" w:lineRule="auto"/>
        <w:jc w:val="both"/>
      </w:pPr>
      <w:r>
        <w:t xml:space="preserve">Hardware Maintenance (Equipment maintenance LRU replacement) (D) </w:t>
      </w:r>
    </w:p>
    <w:p w14:paraId="2DAB8C2A" w14:textId="38EB45D0" w:rsidR="006A28C1" w:rsidRDefault="006A28C1" w:rsidP="006A28C1">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F394B" w14:paraId="22345B8C"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1E6AF0D" w14:textId="77777777" w:rsidR="007F394B" w:rsidRDefault="007F394B"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9D6792F" w14:textId="77777777" w:rsidR="007F394B" w:rsidRDefault="007F394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3F3FCC1" w14:textId="77777777" w:rsidR="007F394B" w:rsidRDefault="007F394B" w:rsidP="00820ED4">
            <w:pPr>
              <w:spacing w:before="60" w:after="60" w:line="360" w:lineRule="auto"/>
            </w:pPr>
          </w:p>
        </w:tc>
      </w:tr>
      <w:tr w:rsidR="007F394B" w14:paraId="5DAAFB75"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DA8BEC2" w14:textId="77777777" w:rsidR="007F394B" w:rsidRDefault="007F394B" w:rsidP="00820ED4">
            <w:pPr>
              <w:spacing w:before="60" w:after="60" w:line="360" w:lineRule="auto"/>
              <w:rPr>
                <w:i/>
                <w:iCs/>
                <w:sz w:val="18"/>
                <w:szCs w:val="18"/>
                <w:lang w:val="en-GB"/>
              </w:rPr>
            </w:pPr>
            <w:r>
              <w:rPr>
                <w:i/>
                <w:iCs/>
                <w:sz w:val="18"/>
                <w:szCs w:val="18"/>
                <w:lang w:val="en-GB"/>
              </w:rPr>
              <w:t>[INSERT FULL RESPONSE FOR EVALUATION HERE]</w:t>
            </w:r>
          </w:p>
        </w:tc>
      </w:tr>
      <w:tr w:rsidR="007F394B" w14:paraId="02F01223"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37D8F53" w14:textId="77777777" w:rsidR="007F394B" w:rsidRDefault="007F394B" w:rsidP="00820ED4">
            <w:pPr>
              <w:spacing w:before="60" w:after="60" w:line="360" w:lineRule="auto"/>
              <w:rPr>
                <w:i/>
                <w:iCs/>
                <w:sz w:val="18"/>
                <w:szCs w:val="18"/>
                <w:lang w:val="en-GB"/>
              </w:rPr>
            </w:pPr>
            <w:r>
              <w:rPr>
                <w:i/>
                <w:iCs/>
                <w:sz w:val="18"/>
                <w:szCs w:val="18"/>
                <w:lang w:val="en-GB"/>
              </w:rPr>
              <w:t>[INSERT REFERENCE TO ADDITIONAL INFORMATION HERE]</w:t>
            </w:r>
          </w:p>
        </w:tc>
      </w:tr>
    </w:tbl>
    <w:p w14:paraId="34E21FB2" w14:textId="77777777" w:rsidR="007F394B" w:rsidRDefault="007F394B" w:rsidP="00580066">
      <w:pPr>
        <w:spacing w:line="360" w:lineRule="auto"/>
        <w:ind w:left="1296"/>
        <w:jc w:val="both"/>
      </w:pPr>
    </w:p>
    <w:p w14:paraId="434FC9EB" w14:textId="292CF256" w:rsidR="002925A6" w:rsidRDefault="002925A6" w:rsidP="00BF59AF">
      <w:pPr>
        <w:numPr>
          <w:ilvl w:val="0"/>
          <w:numId w:val="64"/>
        </w:numPr>
        <w:spacing w:line="360" w:lineRule="auto"/>
        <w:jc w:val="both"/>
      </w:pPr>
      <w:r>
        <w:lastRenderedPageBreak/>
        <w:t xml:space="preserve">Software </w:t>
      </w:r>
      <w:r w:rsidRPr="002925A6">
        <w:t>and/or Firmware Documentation (Basic Software and/or Firmware, Operating system, utilities) (D)</w:t>
      </w:r>
    </w:p>
    <w:p w14:paraId="5671620B" w14:textId="4EF477EB" w:rsidR="006A28C1" w:rsidRDefault="006A28C1" w:rsidP="006A28C1">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F394B" w14:paraId="30F432F4"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35BBF94" w14:textId="77777777" w:rsidR="007F394B" w:rsidRDefault="007F394B"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1D18D4C" w14:textId="77777777" w:rsidR="007F394B" w:rsidRDefault="007F394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F26721A" w14:textId="77777777" w:rsidR="007F394B" w:rsidRDefault="007F394B" w:rsidP="00820ED4">
            <w:pPr>
              <w:spacing w:before="60" w:after="60" w:line="360" w:lineRule="auto"/>
            </w:pPr>
          </w:p>
        </w:tc>
      </w:tr>
      <w:tr w:rsidR="007F394B" w14:paraId="53F63816"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3537683" w14:textId="77777777" w:rsidR="007F394B" w:rsidRDefault="007F394B" w:rsidP="00820ED4">
            <w:pPr>
              <w:spacing w:before="60" w:after="60" w:line="360" w:lineRule="auto"/>
              <w:rPr>
                <w:i/>
                <w:iCs/>
                <w:sz w:val="18"/>
                <w:szCs w:val="18"/>
                <w:lang w:val="en-GB"/>
              </w:rPr>
            </w:pPr>
            <w:r>
              <w:rPr>
                <w:i/>
                <w:iCs/>
                <w:sz w:val="18"/>
                <w:szCs w:val="18"/>
                <w:lang w:val="en-GB"/>
              </w:rPr>
              <w:t>[INSERT FULL RESPONSE FOR EVALUATION HERE]</w:t>
            </w:r>
          </w:p>
        </w:tc>
      </w:tr>
      <w:tr w:rsidR="007F394B" w14:paraId="50F2E8E5"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7D27C2F" w14:textId="77777777" w:rsidR="007F394B" w:rsidRDefault="007F394B" w:rsidP="00820ED4">
            <w:pPr>
              <w:spacing w:before="60" w:after="60" w:line="360" w:lineRule="auto"/>
              <w:rPr>
                <w:i/>
                <w:iCs/>
                <w:sz w:val="18"/>
                <w:szCs w:val="18"/>
                <w:lang w:val="en-GB"/>
              </w:rPr>
            </w:pPr>
            <w:r>
              <w:rPr>
                <w:i/>
                <w:iCs/>
                <w:sz w:val="18"/>
                <w:szCs w:val="18"/>
                <w:lang w:val="en-GB"/>
              </w:rPr>
              <w:t>[INSERT REFERENCE TO ADDITIONAL INFORMATION HERE]</w:t>
            </w:r>
          </w:p>
        </w:tc>
      </w:tr>
    </w:tbl>
    <w:p w14:paraId="13A95CD9" w14:textId="77777777" w:rsidR="007F394B" w:rsidRDefault="007F394B" w:rsidP="003A78EF">
      <w:pPr>
        <w:pStyle w:val="ListParagraph"/>
      </w:pPr>
    </w:p>
    <w:p w14:paraId="3C59A73B" w14:textId="77777777" w:rsidR="006A28C1" w:rsidRDefault="006A28C1" w:rsidP="003A78EF">
      <w:pPr>
        <w:spacing w:line="360" w:lineRule="auto"/>
        <w:ind w:left="1296"/>
        <w:jc w:val="both"/>
      </w:pPr>
    </w:p>
    <w:p w14:paraId="41A3F730" w14:textId="56CB1124" w:rsidR="002925A6" w:rsidRDefault="002925A6" w:rsidP="002925A6">
      <w:pPr>
        <w:numPr>
          <w:ilvl w:val="0"/>
          <w:numId w:val="64"/>
        </w:numPr>
        <w:rPr>
          <w:lang w:val="en-ZA"/>
        </w:rPr>
      </w:pPr>
      <w:r w:rsidRPr="002925A6">
        <w:rPr>
          <w:lang w:val="en-ZA"/>
        </w:rPr>
        <w:t>Training Documentation (As per the Training Plan) (D)</w:t>
      </w:r>
    </w:p>
    <w:p w14:paraId="7998344C" w14:textId="5F1B3A79" w:rsidR="007F394B" w:rsidRDefault="007F394B" w:rsidP="006A28C1">
      <w:pPr>
        <w:ind w:left="1296"/>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F394B" w14:paraId="41408297"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D81BE85" w14:textId="77777777" w:rsidR="007F394B" w:rsidRDefault="007F394B"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576C877" w14:textId="77777777" w:rsidR="007F394B" w:rsidRDefault="007F394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8F53009" w14:textId="77777777" w:rsidR="007F394B" w:rsidRDefault="007F394B" w:rsidP="00820ED4">
            <w:pPr>
              <w:spacing w:before="60" w:after="60" w:line="360" w:lineRule="auto"/>
            </w:pPr>
          </w:p>
        </w:tc>
      </w:tr>
      <w:tr w:rsidR="007F394B" w14:paraId="1484C550"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2DEB2F8" w14:textId="77777777" w:rsidR="007F394B" w:rsidRDefault="007F394B" w:rsidP="00820ED4">
            <w:pPr>
              <w:spacing w:before="60" w:after="60" w:line="360" w:lineRule="auto"/>
              <w:rPr>
                <w:i/>
                <w:iCs/>
                <w:sz w:val="18"/>
                <w:szCs w:val="18"/>
                <w:lang w:val="en-GB"/>
              </w:rPr>
            </w:pPr>
            <w:r>
              <w:rPr>
                <w:i/>
                <w:iCs/>
                <w:sz w:val="18"/>
                <w:szCs w:val="18"/>
                <w:lang w:val="en-GB"/>
              </w:rPr>
              <w:t>[INSERT FULL RESPONSE FOR EVALUATION HERE]</w:t>
            </w:r>
          </w:p>
        </w:tc>
      </w:tr>
      <w:tr w:rsidR="007F394B" w14:paraId="3C8C9E6A"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925325" w14:textId="77777777" w:rsidR="007F394B" w:rsidRDefault="007F394B" w:rsidP="00820ED4">
            <w:pPr>
              <w:spacing w:before="60" w:after="60" w:line="360" w:lineRule="auto"/>
              <w:rPr>
                <w:i/>
                <w:iCs/>
                <w:sz w:val="18"/>
                <w:szCs w:val="18"/>
                <w:lang w:val="en-GB"/>
              </w:rPr>
            </w:pPr>
            <w:r>
              <w:rPr>
                <w:i/>
                <w:iCs/>
                <w:sz w:val="18"/>
                <w:szCs w:val="18"/>
                <w:lang w:val="en-GB"/>
              </w:rPr>
              <w:t>[INSERT REFERENCE TO ADDITIONAL INFORMATION HERE]</w:t>
            </w:r>
          </w:p>
        </w:tc>
      </w:tr>
    </w:tbl>
    <w:p w14:paraId="329F1F55" w14:textId="77777777" w:rsidR="007F394B" w:rsidRPr="002925A6" w:rsidRDefault="007F394B" w:rsidP="003A78EF">
      <w:pPr>
        <w:ind w:left="1296"/>
        <w:rPr>
          <w:lang w:val="en-ZA"/>
        </w:rPr>
      </w:pPr>
    </w:p>
    <w:p w14:paraId="2D080D8A" w14:textId="656B54B4" w:rsidR="002925A6" w:rsidRDefault="002925A6" w:rsidP="00BF59AF">
      <w:pPr>
        <w:numPr>
          <w:ilvl w:val="0"/>
          <w:numId w:val="64"/>
        </w:numPr>
        <w:spacing w:line="360" w:lineRule="auto"/>
        <w:jc w:val="both"/>
      </w:pPr>
      <w:r>
        <w:t xml:space="preserve">The </w:t>
      </w:r>
      <w:r w:rsidR="001B6C28">
        <w:t>Bidder</w:t>
      </w:r>
      <w:r>
        <w:t xml:space="preserve"> </w:t>
      </w:r>
      <w:r w:rsidRPr="002925A6">
        <w:t xml:space="preserve">shall provide all documentation to all Maintenance </w:t>
      </w:r>
      <w:proofErr w:type="spellStart"/>
      <w:r w:rsidRPr="002925A6">
        <w:t>Centres</w:t>
      </w:r>
      <w:proofErr w:type="spellEnd"/>
      <w:r w:rsidRPr="002925A6">
        <w:t xml:space="preserve"> and ATNS ATA. The documentation will be in a format and quality acceptable to ATNS. All documentation shall be provided in electronic medium. The documents shall be in a software format acceptable to ATNS. (D)</w:t>
      </w:r>
    </w:p>
    <w:p w14:paraId="6867E99A" w14:textId="77777777" w:rsidR="006A28C1" w:rsidRDefault="006A28C1" w:rsidP="003A78EF">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F394B" w14:paraId="4C9244B9"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9A61887" w14:textId="77777777" w:rsidR="007F394B" w:rsidRDefault="007F394B"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407F2F1" w14:textId="77777777" w:rsidR="007F394B" w:rsidRDefault="007F394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0000A26" w14:textId="77777777" w:rsidR="007F394B" w:rsidRDefault="007F394B" w:rsidP="00820ED4">
            <w:pPr>
              <w:spacing w:before="60" w:after="60" w:line="360" w:lineRule="auto"/>
            </w:pPr>
          </w:p>
        </w:tc>
      </w:tr>
      <w:tr w:rsidR="007F394B" w14:paraId="54227A9E"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2633CDC" w14:textId="77777777" w:rsidR="007F394B" w:rsidRDefault="007F394B" w:rsidP="00820ED4">
            <w:pPr>
              <w:spacing w:before="60" w:after="60" w:line="360" w:lineRule="auto"/>
              <w:rPr>
                <w:i/>
                <w:iCs/>
                <w:sz w:val="18"/>
                <w:szCs w:val="18"/>
                <w:lang w:val="en-GB"/>
              </w:rPr>
            </w:pPr>
            <w:r>
              <w:rPr>
                <w:i/>
                <w:iCs/>
                <w:sz w:val="18"/>
                <w:szCs w:val="18"/>
                <w:lang w:val="en-GB"/>
              </w:rPr>
              <w:t>[INSERT FULL RESPONSE FOR EVALUATION HERE]</w:t>
            </w:r>
          </w:p>
        </w:tc>
      </w:tr>
      <w:tr w:rsidR="007F394B" w14:paraId="6FF86341"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9C6F02A" w14:textId="77777777" w:rsidR="007F394B" w:rsidRDefault="007F394B" w:rsidP="00820ED4">
            <w:pPr>
              <w:spacing w:before="60" w:after="60" w:line="360" w:lineRule="auto"/>
              <w:rPr>
                <w:i/>
                <w:iCs/>
                <w:sz w:val="18"/>
                <w:szCs w:val="18"/>
                <w:lang w:val="en-GB"/>
              </w:rPr>
            </w:pPr>
            <w:r>
              <w:rPr>
                <w:i/>
                <w:iCs/>
                <w:sz w:val="18"/>
                <w:szCs w:val="18"/>
                <w:lang w:val="en-GB"/>
              </w:rPr>
              <w:t>[INSERT REFERENCE TO ADDITIONAL INFORMATION HERE]</w:t>
            </w:r>
          </w:p>
        </w:tc>
      </w:tr>
    </w:tbl>
    <w:p w14:paraId="09219543" w14:textId="77777777" w:rsidR="006A28C1" w:rsidRDefault="006A28C1" w:rsidP="003A78EF">
      <w:pPr>
        <w:spacing w:line="360" w:lineRule="auto"/>
        <w:ind w:left="1296"/>
        <w:jc w:val="both"/>
      </w:pPr>
    </w:p>
    <w:p w14:paraId="1B69DF7D" w14:textId="3E6E0D2D" w:rsidR="002925A6" w:rsidRDefault="002925A6" w:rsidP="00BF59AF">
      <w:pPr>
        <w:numPr>
          <w:ilvl w:val="0"/>
          <w:numId w:val="64"/>
        </w:numPr>
        <w:spacing w:line="360" w:lineRule="auto"/>
        <w:jc w:val="both"/>
      </w:pPr>
      <w:r>
        <w:t xml:space="preserve">The </w:t>
      </w:r>
      <w:r w:rsidR="00464245">
        <w:t>Contractor</w:t>
      </w:r>
      <w:r>
        <w:t xml:space="preserve"> </w:t>
      </w:r>
      <w:r w:rsidRPr="002925A6">
        <w:t xml:space="preserve">shall, prior to the commencement of the PBU, ensure that all documentation reflects the true configuration of the As-Built </w:t>
      </w:r>
      <w:r>
        <w:t>VHF system</w:t>
      </w:r>
      <w:r w:rsidRPr="002925A6">
        <w:t>, the serial numbers of all the system LRUs must be recorded on the As-Built documents. (D)</w:t>
      </w:r>
    </w:p>
    <w:p w14:paraId="596D5C3A" w14:textId="2704B950" w:rsidR="006A28C1" w:rsidRDefault="006A28C1" w:rsidP="006A28C1">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F394B" w14:paraId="43B43008"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7778348" w14:textId="77777777" w:rsidR="007F394B" w:rsidRDefault="007F394B"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EF441E3" w14:textId="77777777" w:rsidR="007F394B" w:rsidRDefault="007F394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B908E6A" w14:textId="77777777" w:rsidR="007F394B" w:rsidRDefault="007F394B" w:rsidP="00820ED4">
            <w:pPr>
              <w:spacing w:before="60" w:after="60" w:line="360" w:lineRule="auto"/>
            </w:pPr>
          </w:p>
        </w:tc>
      </w:tr>
      <w:tr w:rsidR="007F394B" w14:paraId="02A277D5"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2A36D3B" w14:textId="77777777" w:rsidR="007F394B" w:rsidRDefault="007F394B" w:rsidP="00820ED4">
            <w:pPr>
              <w:spacing w:before="60" w:after="60" w:line="360" w:lineRule="auto"/>
              <w:rPr>
                <w:i/>
                <w:iCs/>
                <w:sz w:val="18"/>
                <w:szCs w:val="18"/>
                <w:lang w:val="en-GB"/>
              </w:rPr>
            </w:pPr>
            <w:r>
              <w:rPr>
                <w:i/>
                <w:iCs/>
                <w:sz w:val="18"/>
                <w:szCs w:val="18"/>
                <w:lang w:val="en-GB"/>
              </w:rPr>
              <w:t>[INSERT FULL RESPONSE FOR EVALUATION HERE]</w:t>
            </w:r>
          </w:p>
        </w:tc>
      </w:tr>
      <w:tr w:rsidR="007F394B" w14:paraId="678EE93B"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DDBE28C" w14:textId="77777777" w:rsidR="007F394B" w:rsidRDefault="007F394B" w:rsidP="00820ED4">
            <w:pPr>
              <w:spacing w:before="60" w:after="60" w:line="360" w:lineRule="auto"/>
              <w:rPr>
                <w:i/>
                <w:iCs/>
                <w:sz w:val="18"/>
                <w:szCs w:val="18"/>
                <w:lang w:val="en-GB"/>
              </w:rPr>
            </w:pPr>
            <w:r>
              <w:rPr>
                <w:i/>
                <w:iCs/>
                <w:sz w:val="18"/>
                <w:szCs w:val="18"/>
                <w:lang w:val="en-GB"/>
              </w:rPr>
              <w:t>[INSERT REFERENCE TO ADDITIONAL INFORMATION HERE]</w:t>
            </w:r>
          </w:p>
        </w:tc>
      </w:tr>
    </w:tbl>
    <w:p w14:paraId="7B45FFE9" w14:textId="77777777" w:rsidR="007F394B" w:rsidRDefault="007F394B" w:rsidP="003A78EF">
      <w:pPr>
        <w:spacing w:line="360" w:lineRule="auto"/>
        <w:ind w:left="1296"/>
        <w:jc w:val="both"/>
      </w:pPr>
    </w:p>
    <w:p w14:paraId="4664FB5E" w14:textId="6C51BDBC" w:rsidR="006A28C1" w:rsidRDefault="006A28C1" w:rsidP="00BF59AF">
      <w:pPr>
        <w:numPr>
          <w:ilvl w:val="0"/>
          <w:numId w:val="64"/>
        </w:numPr>
        <w:spacing w:line="360" w:lineRule="auto"/>
        <w:jc w:val="both"/>
      </w:pPr>
      <w:r>
        <w:t xml:space="preserve">The </w:t>
      </w:r>
      <w:r w:rsidR="001B6C28">
        <w:t>Bidder</w:t>
      </w:r>
      <w:r w:rsidRPr="006A28C1">
        <w:t xml:space="preserve"> shall supply full documentation consist of the following as minimum:</w:t>
      </w:r>
    </w:p>
    <w:p w14:paraId="51021613" w14:textId="70965B24" w:rsidR="006A28C1" w:rsidRDefault="006A28C1" w:rsidP="006A28C1">
      <w:pPr>
        <w:pStyle w:val="ListParagraph"/>
        <w:numPr>
          <w:ilvl w:val="0"/>
          <w:numId w:val="89"/>
        </w:numPr>
      </w:pPr>
      <w:r>
        <w:t>Equipment Specification/Data Sheets.</w:t>
      </w:r>
      <w:r w:rsidRPr="00AD794D">
        <w:t xml:space="preserve"> </w:t>
      </w:r>
      <w:r>
        <w:t>(D)</w:t>
      </w:r>
    </w:p>
    <w:p w14:paraId="533364B2" w14:textId="75AADACD" w:rsidR="007F394B" w:rsidRDefault="007F394B" w:rsidP="007F394B">
      <w:pPr>
        <w:pStyle w:val="ListParagraph"/>
        <w:ind w:left="180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F394B" w14:paraId="31DEA677"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0A400E0" w14:textId="77777777" w:rsidR="007F394B" w:rsidRDefault="007F394B" w:rsidP="00820ED4">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EC248AC" w14:textId="77777777" w:rsidR="007F394B" w:rsidRDefault="007F394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E6ACA46" w14:textId="77777777" w:rsidR="007F394B" w:rsidRDefault="007F394B" w:rsidP="00820ED4">
            <w:pPr>
              <w:spacing w:before="60" w:after="60" w:line="360" w:lineRule="auto"/>
            </w:pPr>
          </w:p>
        </w:tc>
      </w:tr>
      <w:tr w:rsidR="007F394B" w14:paraId="60ED227E"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A4DE33" w14:textId="77777777" w:rsidR="007F394B" w:rsidRDefault="007F394B" w:rsidP="00820ED4">
            <w:pPr>
              <w:spacing w:before="60" w:after="60" w:line="360" w:lineRule="auto"/>
              <w:rPr>
                <w:i/>
                <w:iCs/>
                <w:sz w:val="18"/>
                <w:szCs w:val="18"/>
                <w:lang w:val="en-GB"/>
              </w:rPr>
            </w:pPr>
            <w:r>
              <w:rPr>
                <w:i/>
                <w:iCs/>
                <w:sz w:val="18"/>
                <w:szCs w:val="18"/>
                <w:lang w:val="en-GB"/>
              </w:rPr>
              <w:t>[INSERT FULL RESPONSE FOR EVALUATION HERE]</w:t>
            </w:r>
          </w:p>
        </w:tc>
      </w:tr>
      <w:tr w:rsidR="007F394B" w14:paraId="3721296A"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511F0F" w14:textId="77777777" w:rsidR="007F394B" w:rsidRDefault="007F394B" w:rsidP="00820ED4">
            <w:pPr>
              <w:spacing w:before="60" w:after="60" w:line="360" w:lineRule="auto"/>
              <w:rPr>
                <w:i/>
                <w:iCs/>
                <w:sz w:val="18"/>
                <w:szCs w:val="18"/>
                <w:lang w:val="en-GB"/>
              </w:rPr>
            </w:pPr>
            <w:r>
              <w:rPr>
                <w:i/>
                <w:iCs/>
                <w:sz w:val="18"/>
                <w:szCs w:val="18"/>
                <w:lang w:val="en-GB"/>
              </w:rPr>
              <w:t>[INSERT REFERENCE TO ADDITIONAL INFORMATION HERE]</w:t>
            </w:r>
          </w:p>
        </w:tc>
      </w:tr>
    </w:tbl>
    <w:p w14:paraId="3698D805" w14:textId="77777777" w:rsidR="007F394B" w:rsidRDefault="007F394B" w:rsidP="003A78EF">
      <w:pPr>
        <w:pStyle w:val="ListParagraph"/>
        <w:ind w:left="1800"/>
      </w:pPr>
    </w:p>
    <w:p w14:paraId="3CE35355" w14:textId="0E3E8C5F" w:rsidR="006A28C1" w:rsidRDefault="007F394B" w:rsidP="006A28C1">
      <w:pPr>
        <w:pStyle w:val="ListParagraph"/>
        <w:numPr>
          <w:ilvl w:val="0"/>
          <w:numId w:val="89"/>
        </w:numPr>
      </w:pPr>
      <w:r>
        <w:t xml:space="preserve">Device </w:t>
      </w:r>
      <w:r w:rsidRPr="007F394B">
        <w:t>and system verification sign-off sheets (D)</w:t>
      </w:r>
    </w:p>
    <w:p w14:paraId="109BC938" w14:textId="43831F5E" w:rsidR="007F394B" w:rsidRDefault="007F394B" w:rsidP="007F394B">
      <w:pPr>
        <w:pStyle w:val="ListParagraph"/>
        <w:ind w:left="180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F394B" w14:paraId="2D38BE3D"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415480A" w14:textId="77777777" w:rsidR="007F394B" w:rsidRDefault="007F394B"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F798299" w14:textId="77777777" w:rsidR="007F394B" w:rsidRDefault="007F394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393EEB1" w14:textId="77777777" w:rsidR="007F394B" w:rsidRDefault="007F394B" w:rsidP="00820ED4">
            <w:pPr>
              <w:spacing w:before="60" w:after="60" w:line="360" w:lineRule="auto"/>
            </w:pPr>
          </w:p>
        </w:tc>
      </w:tr>
      <w:tr w:rsidR="007F394B" w14:paraId="5CAB5004"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4E6FE01" w14:textId="77777777" w:rsidR="007F394B" w:rsidRDefault="007F394B" w:rsidP="00820ED4">
            <w:pPr>
              <w:spacing w:before="60" w:after="60" w:line="360" w:lineRule="auto"/>
              <w:rPr>
                <w:i/>
                <w:iCs/>
                <w:sz w:val="18"/>
                <w:szCs w:val="18"/>
                <w:lang w:val="en-GB"/>
              </w:rPr>
            </w:pPr>
            <w:r>
              <w:rPr>
                <w:i/>
                <w:iCs/>
                <w:sz w:val="18"/>
                <w:szCs w:val="18"/>
                <w:lang w:val="en-GB"/>
              </w:rPr>
              <w:t>[INSERT FULL RESPONSE FOR EVALUATION HERE]</w:t>
            </w:r>
          </w:p>
        </w:tc>
      </w:tr>
      <w:tr w:rsidR="007F394B" w14:paraId="5DFCFF1E"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2999C6" w14:textId="77777777" w:rsidR="007F394B" w:rsidRDefault="007F394B" w:rsidP="00820ED4">
            <w:pPr>
              <w:spacing w:before="60" w:after="60" w:line="360" w:lineRule="auto"/>
              <w:rPr>
                <w:i/>
                <w:iCs/>
                <w:sz w:val="18"/>
                <w:szCs w:val="18"/>
                <w:lang w:val="en-GB"/>
              </w:rPr>
            </w:pPr>
            <w:r>
              <w:rPr>
                <w:i/>
                <w:iCs/>
                <w:sz w:val="18"/>
                <w:szCs w:val="18"/>
                <w:lang w:val="en-GB"/>
              </w:rPr>
              <w:t>[INSERT REFERENCE TO ADDITIONAL INFORMATION HERE]</w:t>
            </w:r>
          </w:p>
        </w:tc>
      </w:tr>
    </w:tbl>
    <w:p w14:paraId="18573191" w14:textId="77777777" w:rsidR="007F394B" w:rsidRDefault="007F394B" w:rsidP="003A78EF">
      <w:pPr>
        <w:pStyle w:val="ListParagraph"/>
        <w:ind w:left="1800"/>
      </w:pPr>
    </w:p>
    <w:p w14:paraId="47729D30" w14:textId="4DD418F5" w:rsidR="007F394B" w:rsidRDefault="007F394B" w:rsidP="006A28C1">
      <w:pPr>
        <w:pStyle w:val="ListParagraph"/>
        <w:numPr>
          <w:ilvl w:val="0"/>
          <w:numId w:val="89"/>
        </w:numPr>
      </w:pPr>
      <w:r>
        <w:t xml:space="preserve">OEM </w:t>
      </w:r>
      <w:r w:rsidRPr="007F394B">
        <w:t>and COTS Documentation [to be provided on all relevant equipment] (D)</w:t>
      </w:r>
    </w:p>
    <w:p w14:paraId="5CCE60E5" w14:textId="74680EA0" w:rsidR="007F394B" w:rsidRDefault="007F394B" w:rsidP="007F394B">
      <w:pPr>
        <w:pStyle w:val="ListParagraph"/>
        <w:ind w:left="180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F394B" w14:paraId="2AFD3767"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BD5F90F" w14:textId="77777777" w:rsidR="007F394B" w:rsidRDefault="007F394B"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AC07C3A" w14:textId="77777777" w:rsidR="007F394B" w:rsidRDefault="007F394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56ABDB9" w14:textId="77777777" w:rsidR="007F394B" w:rsidRDefault="007F394B" w:rsidP="00820ED4">
            <w:pPr>
              <w:spacing w:before="60" w:after="60" w:line="360" w:lineRule="auto"/>
            </w:pPr>
          </w:p>
        </w:tc>
      </w:tr>
      <w:tr w:rsidR="007F394B" w14:paraId="5FE3E913"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F43320C" w14:textId="77777777" w:rsidR="007F394B" w:rsidRDefault="007F394B" w:rsidP="00820ED4">
            <w:pPr>
              <w:spacing w:before="60" w:after="60" w:line="360" w:lineRule="auto"/>
              <w:rPr>
                <w:i/>
                <w:iCs/>
                <w:sz w:val="18"/>
                <w:szCs w:val="18"/>
                <w:lang w:val="en-GB"/>
              </w:rPr>
            </w:pPr>
            <w:r>
              <w:rPr>
                <w:i/>
                <w:iCs/>
                <w:sz w:val="18"/>
                <w:szCs w:val="18"/>
                <w:lang w:val="en-GB"/>
              </w:rPr>
              <w:t>[INSERT FULL RESPONSE FOR EVALUATION HERE]</w:t>
            </w:r>
          </w:p>
        </w:tc>
      </w:tr>
      <w:tr w:rsidR="007F394B" w14:paraId="28C6FF9E"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715B43" w14:textId="77777777" w:rsidR="007F394B" w:rsidRDefault="007F394B" w:rsidP="00820ED4">
            <w:pPr>
              <w:spacing w:before="60" w:after="60" w:line="360" w:lineRule="auto"/>
              <w:rPr>
                <w:i/>
                <w:iCs/>
                <w:sz w:val="18"/>
                <w:szCs w:val="18"/>
                <w:lang w:val="en-GB"/>
              </w:rPr>
            </w:pPr>
            <w:r>
              <w:rPr>
                <w:i/>
                <w:iCs/>
                <w:sz w:val="18"/>
                <w:szCs w:val="18"/>
                <w:lang w:val="en-GB"/>
              </w:rPr>
              <w:t>[INSERT REFERENCE TO ADDITIONAL INFORMATION HERE]</w:t>
            </w:r>
          </w:p>
        </w:tc>
      </w:tr>
    </w:tbl>
    <w:p w14:paraId="5705FD5F" w14:textId="77777777" w:rsidR="007F394B" w:rsidRDefault="007F394B" w:rsidP="003A78EF">
      <w:pPr>
        <w:pStyle w:val="ListParagraph"/>
        <w:ind w:left="1800"/>
      </w:pPr>
    </w:p>
    <w:p w14:paraId="623F1FF9" w14:textId="2952284C" w:rsidR="007F394B" w:rsidRDefault="007F394B" w:rsidP="006A28C1">
      <w:pPr>
        <w:pStyle w:val="ListParagraph"/>
        <w:numPr>
          <w:ilvl w:val="0"/>
          <w:numId w:val="89"/>
        </w:numPr>
      </w:pPr>
      <w:r>
        <w:t xml:space="preserve">Software </w:t>
      </w:r>
      <w:r w:rsidRPr="007F394B">
        <w:t>and Firmware configuration (D)</w:t>
      </w:r>
    </w:p>
    <w:p w14:paraId="4FE0B351" w14:textId="77777777" w:rsidR="003A78EF" w:rsidRDefault="003A78EF" w:rsidP="003A78EF">
      <w:pPr>
        <w:pStyle w:val="ListParagraph"/>
        <w:ind w:left="180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F394B" w14:paraId="1E7D1195"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A71ED3B" w14:textId="77777777" w:rsidR="007F394B" w:rsidRDefault="007F394B"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FA6E061" w14:textId="77777777" w:rsidR="007F394B" w:rsidRDefault="007F394B"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FFAAAF4" w14:textId="77777777" w:rsidR="007F394B" w:rsidRDefault="007F394B" w:rsidP="00820ED4">
            <w:pPr>
              <w:spacing w:before="60" w:after="60" w:line="360" w:lineRule="auto"/>
            </w:pPr>
          </w:p>
        </w:tc>
      </w:tr>
      <w:tr w:rsidR="007F394B" w14:paraId="21F9C9B4"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184AC9" w14:textId="77777777" w:rsidR="007F394B" w:rsidRDefault="007F394B" w:rsidP="00820ED4">
            <w:pPr>
              <w:spacing w:before="60" w:after="60" w:line="360" w:lineRule="auto"/>
              <w:rPr>
                <w:i/>
                <w:iCs/>
                <w:sz w:val="18"/>
                <w:szCs w:val="18"/>
                <w:lang w:val="en-GB"/>
              </w:rPr>
            </w:pPr>
            <w:r>
              <w:rPr>
                <w:i/>
                <w:iCs/>
                <w:sz w:val="18"/>
                <w:szCs w:val="18"/>
                <w:lang w:val="en-GB"/>
              </w:rPr>
              <w:t>[INSERT FULL RESPONSE FOR EVALUATION HERE]</w:t>
            </w:r>
          </w:p>
        </w:tc>
      </w:tr>
      <w:tr w:rsidR="007F394B" w14:paraId="6ABD16A5"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6BBB937" w14:textId="77777777" w:rsidR="007F394B" w:rsidRDefault="007F394B" w:rsidP="00820ED4">
            <w:pPr>
              <w:spacing w:before="60" w:after="60" w:line="360" w:lineRule="auto"/>
              <w:rPr>
                <w:i/>
                <w:iCs/>
                <w:sz w:val="18"/>
                <w:szCs w:val="18"/>
                <w:lang w:val="en-GB"/>
              </w:rPr>
            </w:pPr>
            <w:r>
              <w:rPr>
                <w:i/>
                <w:iCs/>
                <w:sz w:val="18"/>
                <w:szCs w:val="18"/>
                <w:lang w:val="en-GB"/>
              </w:rPr>
              <w:t>[INSERT REFERENCE TO ADDITIONAL INFORMATION HERE]</w:t>
            </w:r>
          </w:p>
        </w:tc>
      </w:tr>
    </w:tbl>
    <w:p w14:paraId="128D1BD8" w14:textId="77777777" w:rsidR="007F394B" w:rsidRDefault="007F394B" w:rsidP="003A78EF">
      <w:pPr>
        <w:pStyle w:val="ListParagraph"/>
        <w:ind w:left="1800"/>
      </w:pPr>
    </w:p>
    <w:p w14:paraId="505261A0" w14:textId="77777777" w:rsidR="003A78EF" w:rsidRDefault="007F394B" w:rsidP="006A28C1">
      <w:pPr>
        <w:pStyle w:val="ListParagraph"/>
        <w:numPr>
          <w:ilvl w:val="0"/>
          <w:numId w:val="89"/>
        </w:numPr>
      </w:pPr>
      <w:r>
        <w:t>Design drawings (D)</w:t>
      </w:r>
    </w:p>
    <w:p w14:paraId="321E0F29" w14:textId="77777777" w:rsidR="003A78EF" w:rsidRDefault="003A78EF" w:rsidP="003A78EF">
      <w:pPr>
        <w:pStyle w:val="ListParagraph"/>
        <w:ind w:left="180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A78EF" w14:paraId="239001A8"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6385F00" w14:textId="77777777" w:rsidR="003A78EF" w:rsidRDefault="003A78E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BA16B4C" w14:textId="77777777" w:rsidR="003A78EF" w:rsidRDefault="003A78E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A9E3CD0" w14:textId="77777777" w:rsidR="003A78EF" w:rsidRDefault="003A78EF" w:rsidP="00820ED4">
            <w:pPr>
              <w:spacing w:before="60" w:after="60" w:line="360" w:lineRule="auto"/>
            </w:pPr>
          </w:p>
        </w:tc>
      </w:tr>
      <w:tr w:rsidR="003A78EF" w14:paraId="17574335"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69C5AE0" w14:textId="77777777" w:rsidR="003A78EF" w:rsidRDefault="003A78EF" w:rsidP="00820ED4">
            <w:pPr>
              <w:spacing w:before="60" w:after="60" w:line="360" w:lineRule="auto"/>
              <w:rPr>
                <w:i/>
                <w:iCs/>
                <w:sz w:val="18"/>
                <w:szCs w:val="18"/>
                <w:lang w:val="en-GB"/>
              </w:rPr>
            </w:pPr>
            <w:r>
              <w:rPr>
                <w:i/>
                <w:iCs/>
                <w:sz w:val="18"/>
                <w:szCs w:val="18"/>
                <w:lang w:val="en-GB"/>
              </w:rPr>
              <w:t>[INSERT FULL RESPONSE FOR EVALUATION HERE]</w:t>
            </w:r>
          </w:p>
        </w:tc>
      </w:tr>
      <w:tr w:rsidR="003A78EF" w14:paraId="3E48CEA0"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9B9F716" w14:textId="77777777" w:rsidR="003A78EF" w:rsidRDefault="003A78EF" w:rsidP="00820ED4">
            <w:pPr>
              <w:spacing w:before="60" w:after="60" w:line="360" w:lineRule="auto"/>
              <w:rPr>
                <w:i/>
                <w:iCs/>
                <w:sz w:val="18"/>
                <w:szCs w:val="18"/>
                <w:lang w:val="en-GB"/>
              </w:rPr>
            </w:pPr>
            <w:r>
              <w:rPr>
                <w:i/>
                <w:iCs/>
                <w:sz w:val="18"/>
                <w:szCs w:val="18"/>
                <w:lang w:val="en-GB"/>
              </w:rPr>
              <w:t>[INSERT REFERENCE TO ADDITIONAL INFORMATION HERE]</w:t>
            </w:r>
          </w:p>
        </w:tc>
      </w:tr>
    </w:tbl>
    <w:p w14:paraId="6A6A35AD" w14:textId="03781DDB" w:rsidR="007F394B" w:rsidRDefault="007F394B" w:rsidP="003A78EF">
      <w:pPr>
        <w:pStyle w:val="ListParagraph"/>
        <w:ind w:left="1800"/>
      </w:pPr>
      <w:r>
        <w:t xml:space="preserve"> </w:t>
      </w:r>
    </w:p>
    <w:p w14:paraId="4AEE8612" w14:textId="0A2B9C7B" w:rsidR="007F394B" w:rsidRDefault="007F394B" w:rsidP="006A28C1">
      <w:pPr>
        <w:pStyle w:val="ListParagraph"/>
        <w:numPr>
          <w:ilvl w:val="0"/>
          <w:numId w:val="89"/>
        </w:numPr>
      </w:pPr>
      <w:r>
        <w:t>Power consumptions. (D)</w:t>
      </w:r>
    </w:p>
    <w:p w14:paraId="461ED1AE" w14:textId="275EE67D" w:rsidR="003A78EF" w:rsidRDefault="003A78EF" w:rsidP="003A78EF">
      <w:pPr>
        <w:pStyle w:val="ListParagraph"/>
        <w:ind w:left="1800"/>
      </w:pPr>
    </w:p>
    <w:p w14:paraId="7EBD20EC" w14:textId="38A503EF" w:rsidR="003A78EF" w:rsidRDefault="003A78EF" w:rsidP="003A78EF">
      <w:pPr>
        <w:pStyle w:val="ListParagraph"/>
        <w:ind w:left="180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A78EF" w14:paraId="284D0C14"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AEE1570" w14:textId="77777777" w:rsidR="003A78EF" w:rsidRDefault="003A78E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AB92B66" w14:textId="77777777" w:rsidR="003A78EF" w:rsidRDefault="003A78E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C2CD5C" w14:textId="77777777" w:rsidR="003A78EF" w:rsidRDefault="003A78EF" w:rsidP="00820ED4">
            <w:pPr>
              <w:spacing w:before="60" w:after="60" w:line="360" w:lineRule="auto"/>
            </w:pPr>
          </w:p>
        </w:tc>
      </w:tr>
      <w:tr w:rsidR="003A78EF" w14:paraId="41D0DC19"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ED523F3" w14:textId="77777777" w:rsidR="003A78EF" w:rsidRDefault="003A78EF" w:rsidP="00820ED4">
            <w:pPr>
              <w:spacing w:before="60" w:after="60" w:line="360" w:lineRule="auto"/>
              <w:rPr>
                <w:i/>
                <w:iCs/>
                <w:sz w:val="18"/>
                <w:szCs w:val="18"/>
                <w:lang w:val="en-GB"/>
              </w:rPr>
            </w:pPr>
            <w:r>
              <w:rPr>
                <w:i/>
                <w:iCs/>
                <w:sz w:val="18"/>
                <w:szCs w:val="18"/>
                <w:lang w:val="en-GB"/>
              </w:rPr>
              <w:lastRenderedPageBreak/>
              <w:t>[INSERT FULL RESPONSE FOR EVALUATION HERE]</w:t>
            </w:r>
          </w:p>
        </w:tc>
      </w:tr>
      <w:tr w:rsidR="003A78EF" w14:paraId="67D19EB1"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98751D" w14:textId="77777777" w:rsidR="003A78EF" w:rsidRDefault="003A78EF" w:rsidP="00820ED4">
            <w:pPr>
              <w:spacing w:before="60" w:after="60" w:line="360" w:lineRule="auto"/>
              <w:rPr>
                <w:i/>
                <w:iCs/>
                <w:sz w:val="18"/>
                <w:szCs w:val="18"/>
                <w:lang w:val="en-GB"/>
              </w:rPr>
            </w:pPr>
            <w:r>
              <w:rPr>
                <w:i/>
                <w:iCs/>
                <w:sz w:val="18"/>
                <w:szCs w:val="18"/>
                <w:lang w:val="en-GB"/>
              </w:rPr>
              <w:t>[INSERT REFERENCE TO ADDITIONAL INFORMATION HERE]</w:t>
            </w:r>
          </w:p>
        </w:tc>
      </w:tr>
    </w:tbl>
    <w:p w14:paraId="2D94A797" w14:textId="77777777" w:rsidR="003A78EF" w:rsidRDefault="003A78EF" w:rsidP="003A78EF">
      <w:pPr>
        <w:pStyle w:val="ListParagraph"/>
        <w:ind w:left="1800"/>
      </w:pPr>
    </w:p>
    <w:p w14:paraId="33457E99" w14:textId="6FC1DF3D" w:rsidR="007F394B" w:rsidRDefault="007F394B" w:rsidP="006A28C1">
      <w:pPr>
        <w:pStyle w:val="ListParagraph"/>
        <w:numPr>
          <w:ilvl w:val="0"/>
          <w:numId w:val="89"/>
        </w:numPr>
      </w:pPr>
      <w:r>
        <w:t>List of cables and markings. (D)</w:t>
      </w:r>
    </w:p>
    <w:p w14:paraId="7B9E196C" w14:textId="7B424495" w:rsidR="003A78EF" w:rsidRDefault="003A78EF" w:rsidP="003A78EF">
      <w:pPr>
        <w:pStyle w:val="ListParagraph"/>
        <w:ind w:left="1800"/>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A78EF" w14:paraId="32D13E14"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582AC8A" w14:textId="77777777" w:rsidR="003A78EF" w:rsidRDefault="003A78E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121FBF5" w14:textId="77777777" w:rsidR="003A78EF" w:rsidRDefault="003A78E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FCBA6F8" w14:textId="77777777" w:rsidR="003A78EF" w:rsidRDefault="003A78EF" w:rsidP="00820ED4">
            <w:pPr>
              <w:spacing w:before="60" w:after="60" w:line="360" w:lineRule="auto"/>
            </w:pPr>
          </w:p>
        </w:tc>
      </w:tr>
      <w:tr w:rsidR="003A78EF" w14:paraId="6B18B780"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04751C5" w14:textId="77777777" w:rsidR="003A78EF" w:rsidRDefault="003A78EF" w:rsidP="00820ED4">
            <w:pPr>
              <w:spacing w:before="60" w:after="60" w:line="360" w:lineRule="auto"/>
              <w:rPr>
                <w:i/>
                <w:iCs/>
                <w:sz w:val="18"/>
                <w:szCs w:val="18"/>
                <w:lang w:val="en-GB"/>
              </w:rPr>
            </w:pPr>
            <w:r>
              <w:rPr>
                <w:i/>
                <w:iCs/>
                <w:sz w:val="18"/>
                <w:szCs w:val="18"/>
                <w:lang w:val="en-GB"/>
              </w:rPr>
              <w:t>[INSERT FULL RESPONSE FOR EVALUATION HERE]</w:t>
            </w:r>
          </w:p>
        </w:tc>
      </w:tr>
      <w:tr w:rsidR="003A78EF" w14:paraId="16106B1D"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E448789" w14:textId="77777777" w:rsidR="003A78EF" w:rsidRDefault="003A78EF" w:rsidP="00820ED4">
            <w:pPr>
              <w:spacing w:before="60" w:after="60" w:line="360" w:lineRule="auto"/>
              <w:rPr>
                <w:i/>
                <w:iCs/>
                <w:sz w:val="18"/>
                <w:szCs w:val="18"/>
                <w:lang w:val="en-GB"/>
              </w:rPr>
            </w:pPr>
            <w:r>
              <w:rPr>
                <w:i/>
                <w:iCs/>
                <w:sz w:val="18"/>
                <w:szCs w:val="18"/>
                <w:lang w:val="en-GB"/>
              </w:rPr>
              <w:t>[INSERT REFERENCE TO ADDITIONAL INFORMATION HERE]</w:t>
            </w:r>
          </w:p>
        </w:tc>
      </w:tr>
    </w:tbl>
    <w:p w14:paraId="384E0E2D" w14:textId="77777777" w:rsidR="003A78EF" w:rsidRDefault="003A78EF" w:rsidP="003A78EF">
      <w:pPr>
        <w:pStyle w:val="ListParagraph"/>
        <w:ind w:left="1800"/>
      </w:pPr>
    </w:p>
    <w:p w14:paraId="2E186E12" w14:textId="2361DE99" w:rsidR="007F394B" w:rsidRDefault="007F394B" w:rsidP="003A78EF">
      <w:pPr>
        <w:pStyle w:val="ListParagraph"/>
        <w:numPr>
          <w:ilvl w:val="0"/>
          <w:numId w:val="89"/>
        </w:numPr>
      </w:pPr>
      <w:r>
        <w:t xml:space="preserve">Interface(s) documentation with drawings (D) </w:t>
      </w:r>
    </w:p>
    <w:p w14:paraId="6F24DA18" w14:textId="77777777" w:rsidR="00631763" w:rsidRDefault="00631763" w:rsidP="00631763">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D4494" w14:paraId="66CDB85B"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D16ABD1" w14:textId="77777777" w:rsidR="000D4494" w:rsidRDefault="000D4494"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9CA58D9" w14:textId="77777777" w:rsidR="000D4494" w:rsidRDefault="000D4494"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2BF7A8F" w14:textId="77777777" w:rsidR="000D4494" w:rsidRDefault="000D4494" w:rsidP="006D582B">
            <w:pPr>
              <w:spacing w:before="60" w:after="60" w:line="360" w:lineRule="auto"/>
            </w:pPr>
          </w:p>
        </w:tc>
      </w:tr>
      <w:tr w:rsidR="000D4494" w14:paraId="47BB31DE"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D267749" w14:textId="77777777" w:rsidR="000D4494" w:rsidRDefault="000D4494" w:rsidP="006D582B">
            <w:pPr>
              <w:spacing w:before="60" w:after="60" w:line="360" w:lineRule="auto"/>
              <w:rPr>
                <w:i/>
                <w:iCs/>
                <w:sz w:val="18"/>
                <w:szCs w:val="18"/>
                <w:lang w:val="en-GB"/>
              </w:rPr>
            </w:pPr>
            <w:r>
              <w:rPr>
                <w:i/>
                <w:iCs/>
                <w:sz w:val="18"/>
                <w:szCs w:val="18"/>
                <w:lang w:val="en-GB"/>
              </w:rPr>
              <w:t>[INSERT FULL RESPONSE FOR EVALUATION HERE]</w:t>
            </w:r>
          </w:p>
        </w:tc>
      </w:tr>
      <w:tr w:rsidR="000D4494" w14:paraId="65A94108"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374DF59" w14:textId="77777777" w:rsidR="000D4494" w:rsidRDefault="000D4494" w:rsidP="006D582B">
            <w:pPr>
              <w:spacing w:before="60" w:after="60" w:line="360" w:lineRule="auto"/>
              <w:rPr>
                <w:i/>
                <w:iCs/>
                <w:sz w:val="18"/>
                <w:szCs w:val="18"/>
                <w:lang w:val="en-GB"/>
              </w:rPr>
            </w:pPr>
            <w:r>
              <w:rPr>
                <w:i/>
                <w:iCs/>
                <w:sz w:val="18"/>
                <w:szCs w:val="18"/>
                <w:lang w:val="en-GB"/>
              </w:rPr>
              <w:t>[INSERT REFERENCE TO ADDITIONAL INFORMATION HERE]</w:t>
            </w:r>
          </w:p>
        </w:tc>
      </w:tr>
    </w:tbl>
    <w:p w14:paraId="46AF395F" w14:textId="77777777" w:rsidR="000D4494" w:rsidRDefault="000D4494" w:rsidP="00631763">
      <w:pPr>
        <w:spacing w:line="360" w:lineRule="auto"/>
        <w:ind w:left="1296"/>
        <w:jc w:val="both"/>
      </w:pPr>
    </w:p>
    <w:p w14:paraId="170CA5B4" w14:textId="0DADBEB0" w:rsidR="005A3BFD" w:rsidRPr="00F30D33" w:rsidRDefault="005A3BFD" w:rsidP="00BF59AF">
      <w:pPr>
        <w:numPr>
          <w:ilvl w:val="0"/>
          <w:numId w:val="64"/>
        </w:numPr>
        <w:spacing w:line="360" w:lineRule="auto"/>
        <w:jc w:val="both"/>
      </w:pPr>
      <w:r>
        <w:t xml:space="preserve">The Contractor </w:t>
      </w:r>
      <w:r w:rsidRPr="005A3BFD">
        <w:t>shall generate and implement a plan for the compilation, production, validation and maintenance of all relevant technical documentation and data, subject to ATNS acceptance.</w:t>
      </w:r>
      <w:r w:rsidR="00F30D33">
        <w:t xml:space="preserve"> </w:t>
      </w:r>
      <w:r w:rsidR="00F30D33">
        <w:rPr>
          <w:rFonts w:cs="Arial"/>
        </w:rPr>
        <w:t>(D)</w:t>
      </w:r>
    </w:p>
    <w:p w14:paraId="5D792673" w14:textId="77777777" w:rsidR="00F30D33" w:rsidRDefault="00F30D33" w:rsidP="00F30D33">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D4494" w14:paraId="18C96CE3"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930B8BC" w14:textId="77777777" w:rsidR="000D4494" w:rsidRDefault="000D4494"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D2BBC31" w14:textId="77777777" w:rsidR="000D4494" w:rsidRDefault="000D4494"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1DF90F9" w14:textId="77777777" w:rsidR="000D4494" w:rsidRDefault="000D4494" w:rsidP="006D582B">
            <w:pPr>
              <w:spacing w:before="60" w:after="60" w:line="360" w:lineRule="auto"/>
            </w:pPr>
          </w:p>
        </w:tc>
      </w:tr>
      <w:tr w:rsidR="000D4494" w14:paraId="2AC7A41E"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262FE6F" w14:textId="77777777" w:rsidR="000D4494" w:rsidRDefault="000D4494" w:rsidP="006D582B">
            <w:pPr>
              <w:spacing w:before="60" w:after="60" w:line="360" w:lineRule="auto"/>
              <w:rPr>
                <w:i/>
                <w:iCs/>
                <w:sz w:val="18"/>
                <w:szCs w:val="18"/>
                <w:lang w:val="en-GB"/>
              </w:rPr>
            </w:pPr>
            <w:r>
              <w:rPr>
                <w:i/>
                <w:iCs/>
                <w:sz w:val="18"/>
                <w:szCs w:val="18"/>
                <w:lang w:val="en-GB"/>
              </w:rPr>
              <w:t>[INSERT FULL RESPONSE FOR EVALUATION HERE]</w:t>
            </w:r>
          </w:p>
        </w:tc>
      </w:tr>
      <w:tr w:rsidR="000D4494" w14:paraId="5A0F3AB2"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7EFEACB" w14:textId="77777777" w:rsidR="000D4494" w:rsidRDefault="000D4494" w:rsidP="006D582B">
            <w:pPr>
              <w:spacing w:before="60" w:after="60" w:line="360" w:lineRule="auto"/>
              <w:rPr>
                <w:i/>
                <w:iCs/>
                <w:sz w:val="18"/>
                <w:szCs w:val="18"/>
                <w:lang w:val="en-GB"/>
              </w:rPr>
            </w:pPr>
            <w:r>
              <w:rPr>
                <w:i/>
                <w:iCs/>
                <w:sz w:val="18"/>
                <w:szCs w:val="18"/>
                <w:lang w:val="en-GB"/>
              </w:rPr>
              <w:t>[INSERT REFERENCE TO ADDITIONAL INFORMATION HERE]</w:t>
            </w:r>
          </w:p>
        </w:tc>
      </w:tr>
    </w:tbl>
    <w:p w14:paraId="2D70D6EC" w14:textId="77777777" w:rsidR="000D4494" w:rsidRDefault="000D4494" w:rsidP="00631763">
      <w:pPr>
        <w:spacing w:line="360" w:lineRule="auto"/>
        <w:ind w:left="1296"/>
        <w:jc w:val="both"/>
      </w:pPr>
    </w:p>
    <w:p w14:paraId="447B85A6" w14:textId="0BC4F2AE" w:rsidR="005A3BFD" w:rsidRDefault="005A3BFD" w:rsidP="005A3BFD">
      <w:pPr>
        <w:numPr>
          <w:ilvl w:val="0"/>
          <w:numId w:val="64"/>
        </w:numPr>
        <w:spacing w:line="360" w:lineRule="auto"/>
        <w:jc w:val="both"/>
        <w:rPr>
          <w:lang w:val="en-ZA"/>
        </w:rPr>
      </w:pPr>
      <w:r>
        <w:t xml:space="preserve">The Contractor shall provide </w:t>
      </w:r>
      <w:r w:rsidRPr="005A3BFD">
        <w:rPr>
          <w:lang w:val="en-ZA"/>
        </w:rPr>
        <w:t xml:space="preserve">copies of equipment documentation. All documentation shall be provided in both hardcopy and in electronic medium. </w:t>
      </w:r>
      <w:r w:rsidR="00F30D33">
        <w:rPr>
          <w:rFonts w:cs="Arial"/>
        </w:rPr>
        <w:t>(D)</w:t>
      </w:r>
    </w:p>
    <w:p w14:paraId="0C84FC7E" w14:textId="154BAD69" w:rsidR="000D4494" w:rsidRDefault="000D4494" w:rsidP="000D4494">
      <w:pPr>
        <w:spacing w:line="360" w:lineRule="auto"/>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D4494" w14:paraId="6877CB53"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9C2EEA7" w14:textId="77777777" w:rsidR="000D4494" w:rsidRDefault="000D4494"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64A66B2" w14:textId="77777777" w:rsidR="000D4494" w:rsidRDefault="000D4494"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F526EF8" w14:textId="77777777" w:rsidR="000D4494" w:rsidRDefault="000D4494" w:rsidP="006D582B">
            <w:pPr>
              <w:spacing w:before="60" w:after="60" w:line="360" w:lineRule="auto"/>
            </w:pPr>
          </w:p>
        </w:tc>
      </w:tr>
      <w:tr w:rsidR="000D4494" w14:paraId="24C8F489"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6C027F0" w14:textId="77777777" w:rsidR="000D4494" w:rsidRDefault="000D4494" w:rsidP="006D582B">
            <w:pPr>
              <w:spacing w:before="60" w:after="60" w:line="360" w:lineRule="auto"/>
              <w:rPr>
                <w:i/>
                <w:iCs/>
                <w:sz w:val="18"/>
                <w:szCs w:val="18"/>
                <w:lang w:val="en-GB"/>
              </w:rPr>
            </w:pPr>
            <w:r>
              <w:rPr>
                <w:i/>
                <w:iCs/>
                <w:sz w:val="18"/>
                <w:szCs w:val="18"/>
                <w:lang w:val="en-GB"/>
              </w:rPr>
              <w:t>[INSERT FULL RESPONSE FOR EVALUATION HERE]</w:t>
            </w:r>
          </w:p>
        </w:tc>
      </w:tr>
      <w:tr w:rsidR="000D4494" w14:paraId="326B3C4E"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C59F726" w14:textId="77777777" w:rsidR="000D4494" w:rsidRDefault="000D4494" w:rsidP="006D582B">
            <w:pPr>
              <w:spacing w:before="60" w:after="60" w:line="360" w:lineRule="auto"/>
              <w:rPr>
                <w:i/>
                <w:iCs/>
                <w:sz w:val="18"/>
                <w:szCs w:val="18"/>
                <w:lang w:val="en-GB"/>
              </w:rPr>
            </w:pPr>
            <w:r>
              <w:rPr>
                <w:i/>
                <w:iCs/>
                <w:sz w:val="18"/>
                <w:szCs w:val="18"/>
                <w:lang w:val="en-GB"/>
              </w:rPr>
              <w:t>[INSERT REFERENCE TO ADDITIONAL INFORMATION HERE]</w:t>
            </w:r>
          </w:p>
        </w:tc>
      </w:tr>
    </w:tbl>
    <w:p w14:paraId="13485A75" w14:textId="77777777" w:rsidR="000D4494" w:rsidRPr="005A3BFD" w:rsidRDefault="000D4494" w:rsidP="008139B6">
      <w:pPr>
        <w:spacing w:line="360" w:lineRule="auto"/>
        <w:ind w:left="1296"/>
        <w:jc w:val="both"/>
        <w:rPr>
          <w:lang w:val="en-ZA"/>
        </w:rPr>
      </w:pPr>
    </w:p>
    <w:p w14:paraId="3CE39DFA" w14:textId="60D9A976" w:rsidR="00707AC3" w:rsidRPr="00EF05CE" w:rsidRDefault="00707AC3" w:rsidP="00707AC3">
      <w:pPr>
        <w:pStyle w:val="ListNumber2"/>
        <w:spacing w:line="276" w:lineRule="auto"/>
      </w:pPr>
    </w:p>
    <w:p w14:paraId="068FEB5F" w14:textId="1256AFCF" w:rsidR="00A862F3" w:rsidRDefault="00A862F3" w:rsidP="00461B84">
      <w:pPr>
        <w:pStyle w:val="Heading3"/>
      </w:pPr>
      <w:bookmarkStart w:id="99" w:name="_Toc472918994"/>
      <w:bookmarkStart w:id="100" w:name="_Ref523624550"/>
      <w:r w:rsidRPr="00EF05CE">
        <w:lastRenderedPageBreak/>
        <w:t>Package Handling Storage and Transport Plan</w:t>
      </w:r>
      <w:bookmarkEnd w:id="99"/>
      <w:bookmarkEnd w:id="100"/>
      <w:r w:rsidR="00C559B9">
        <w:t xml:space="preserve"> </w:t>
      </w:r>
      <w:r w:rsidR="00C559B9" w:rsidRPr="00EF05CE">
        <w:t>(PHS&amp;TP)</w:t>
      </w:r>
    </w:p>
    <w:p w14:paraId="22A361EE" w14:textId="77777777" w:rsidR="000D4494" w:rsidRPr="000D4494" w:rsidRDefault="000D4494" w:rsidP="008139B6">
      <w:pPr>
        <w:spacing w:line="360" w:lineRule="auto"/>
        <w:jc w:val="both"/>
      </w:pPr>
    </w:p>
    <w:p w14:paraId="5A4556A1" w14:textId="16E8D02F" w:rsidR="00687049" w:rsidRPr="00A7635A" w:rsidRDefault="00A862F3" w:rsidP="000D4494">
      <w:pPr>
        <w:numPr>
          <w:ilvl w:val="0"/>
          <w:numId w:val="65"/>
        </w:numPr>
        <w:spacing w:line="360" w:lineRule="auto"/>
        <w:jc w:val="both"/>
      </w:pPr>
      <w:r w:rsidRPr="00EF05CE">
        <w:t xml:space="preserve">The </w:t>
      </w:r>
      <w:r w:rsidR="001B6C28">
        <w:t>Bidder</w:t>
      </w:r>
      <w:r w:rsidR="00506BF6">
        <w:t xml:space="preserve"> </w:t>
      </w:r>
      <w:r w:rsidRPr="00EF05CE">
        <w:t xml:space="preserve">shall deliver a Package Handling Storage and Transport Plan that addresses the requirements for the shipping and dispatch of items for repair between ATNS and the supplier, </w:t>
      </w:r>
      <w:proofErr w:type="gramStart"/>
      <w:r w:rsidRPr="00EF05CE">
        <w:t>as well as,</w:t>
      </w:r>
      <w:proofErr w:type="gramEnd"/>
      <w:r w:rsidRPr="00EF05CE">
        <w:t xml:space="preserve"> special stor</w:t>
      </w:r>
      <w:r w:rsidR="00210D9D">
        <w:t xml:space="preserve">age and handling requirements. </w:t>
      </w:r>
      <w:r w:rsidR="00F30D33">
        <w:rPr>
          <w:rFonts w:cs="Arial"/>
        </w:rPr>
        <w:t>(D)</w:t>
      </w:r>
    </w:p>
    <w:p w14:paraId="0DB32AC6" w14:textId="32F4F814" w:rsidR="00A7635A" w:rsidRDefault="00A7635A" w:rsidP="00A7635A">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C751A" w14:paraId="1615EF00"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06BBF7D" w14:textId="77777777" w:rsidR="007C751A" w:rsidRDefault="007C751A"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09DF2DB" w14:textId="77777777" w:rsidR="007C751A" w:rsidRDefault="007C751A"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67A8A3C" w14:textId="77777777" w:rsidR="007C751A" w:rsidRDefault="007C751A" w:rsidP="00820ED4">
            <w:pPr>
              <w:spacing w:before="60" w:after="60" w:line="360" w:lineRule="auto"/>
            </w:pPr>
          </w:p>
        </w:tc>
      </w:tr>
      <w:tr w:rsidR="007C751A" w14:paraId="2AF12862"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27E8640" w14:textId="77777777" w:rsidR="007C751A" w:rsidRDefault="007C751A" w:rsidP="00820ED4">
            <w:pPr>
              <w:spacing w:before="60" w:after="60" w:line="360" w:lineRule="auto"/>
              <w:rPr>
                <w:i/>
                <w:iCs/>
                <w:sz w:val="18"/>
                <w:szCs w:val="18"/>
                <w:lang w:val="en-GB"/>
              </w:rPr>
            </w:pPr>
            <w:r>
              <w:rPr>
                <w:i/>
                <w:iCs/>
                <w:sz w:val="18"/>
                <w:szCs w:val="18"/>
                <w:lang w:val="en-GB"/>
              </w:rPr>
              <w:t>[INSERT FULL RESPONSE FOR EVALUATION HERE]</w:t>
            </w:r>
          </w:p>
        </w:tc>
      </w:tr>
      <w:tr w:rsidR="007C751A" w14:paraId="205E3B60"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0A6F6FF" w14:textId="77777777" w:rsidR="007C751A" w:rsidRDefault="007C751A" w:rsidP="00820ED4">
            <w:pPr>
              <w:spacing w:before="60" w:after="60" w:line="360" w:lineRule="auto"/>
              <w:rPr>
                <w:i/>
                <w:iCs/>
                <w:sz w:val="18"/>
                <w:szCs w:val="18"/>
                <w:lang w:val="en-GB"/>
              </w:rPr>
            </w:pPr>
            <w:r>
              <w:rPr>
                <w:i/>
                <w:iCs/>
                <w:sz w:val="18"/>
                <w:szCs w:val="18"/>
                <w:lang w:val="en-GB"/>
              </w:rPr>
              <w:t>[INSERT REFERENCE TO ADDITIONAL INFORMATION HERE]</w:t>
            </w:r>
          </w:p>
        </w:tc>
      </w:tr>
    </w:tbl>
    <w:p w14:paraId="7ADDF778" w14:textId="77777777" w:rsidR="007C751A" w:rsidRPr="00A7635A" w:rsidRDefault="007C751A" w:rsidP="00580066">
      <w:pPr>
        <w:spacing w:line="360" w:lineRule="auto"/>
        <w:ind w:left="1296"/>
        <w:jc w:val="both"/>
      </w:pPr>
    </w:p>
    <w:p w14:paraId="785EA083" w14:textId="7C874A5A" w:rsidR="00A7635A" w:rsidRDefault="00A7635A" w:rsidP="000D4494">
      <w:pPr>
        <w:numPr>
          <w:ilvl w:val="0"/>
          <w:numId w:val="65"/>
        </w:numPr>
        <w:spacing w:line="360" w:lineRule="auto"/>
        <w:jc w:val="both"/>
      </w:pPr>
      <w:r>
        <w:t xml:space="preserve">The </w:t>
      </w:r>
      <w:r w:rsidR="001B6C28">
        <w:t>Bidder</w:t>
      </w:r>
      <w:r w:rsidRPr="00A7635A">
        <w:t xml:space="preserve"> shall be responsible for the provision of all PHS&amp;T instructions, </w:t>
      </w:r>
      <w:proofErr w:type="gramStart"/>
      <w:r w:rsidRPr="00A7635A">
        <w:t>procedures</w:t>
      </w:r>
      <w:proofErr w:type="gramEnd"/>
      <w:r w:rsidRPr="00A7635A">
        <w:t xml:space="preserve"> and initial packaging material. (D)</w:t>
      </w:r>
    </w:p>
    <w:p w14:paraId="588AE8F9" w14:textId="5A18A831" w:rsidR="00A7635A" w:rsidRDefault="00A7635A" w:rsidP="00A7635A">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C751A" w14:paraId="5E8D27FE"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D4E45E2" w14:textId="77777777" w:rsidR="007C751A" w:rsidRDefault="007C751A"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EDBC2F1" w14:textId="77777777" w:rsidR="007C751A" w:rsidRDefault="007C751A"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FD2A191" w14:textId="77777777" w:rsidR="007C751A" w:rsidRDefault="007C751A" w:rsidP="00820ED4">
            <w:pPr>
              <w:spacing w:before="60" w:after="60" w:line="360" w:lineRule="auto"/>
            </w:pPr>
          </w:p>
        </w:tc>
      </w:tr>
      <w:tr w:rsidR="007C751A" w14:paraId="1885D8B7"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8441FD3" w14:textId="77777777" w:rsidR="007C751A" w:rsidRDefault="007C751A" w:rsidP="00820ED4">
            <w:pPr>
              <w:spacing w:before="60" w:after="60" w:line="360" w:lineRule="auto"/>
              <w:rPr>
                <w:i/>
                <w:iCs/>
                <w:sz w:val="18"/>
                <w:szCs w:val="18"/>
                <w:lang w:val="en-GB"/>
              </w:rPr>
            </w:pPr>
            <w:r>
              <w:rPr>
                <w:i/>
                <w:iCs/>
                <w:sz w:val="18"/>
                <w:szCs w:val="18"/>
                <w:lang w:val="en-GB"/>
              </w:rPr>
              <w:t>[INSERT FULL RESPONSE FOR EVALUATION HERE]</w:t>
            </w:r>
          </w:p>
        </w:tc>
      </w:tr>
      <w:tr w:rsidR="007C751A" w14:paraId="2A881A2A"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1D7B002" w14:textId="77777777" w:rsidR="007C751A" w:rsidRDefault="007C751A" w:rsidP="00820ED4">
            <w:pPr>
              <w:spacing w:before="60" w:after="60" w:line="360" w:lineRule="auto"/>
              <w:rPr>
                <w:i/>
                <w:iCs/>
                <w:sz w:val="18"/>
                <w:szCs w:val="18"/>
                <w:lang w:val="en-GB"/>
              </w:rPr>
            </w:pPr>
            <w:r>
              <w:rPr>
                <w:i/>
                <w:iCs/>
                <w:sz w:val="18"/>
                <w:szCs w:val="18"/>
                <w:lang w:val="en-GB"/>
              </w:rPr>
              <w:t>[INSERT REFERENCE TO ADDITIONAL INFORMATION HERE]</w:t>
            </w:r>
          </w:p>
        </w:tc>
      </w:tr>
    </w:tbl>
    <w:p w14:paraId="7EF94EBB" w14:textId="77777777" w:rsidR="007C751A" w:rsidRDefault="007C751A" w:rsidP="00580066">
      <w:pPr>
        <w:pStyle w:val="ListParagraph"/>
      </w:pPr>
    </w:p>
    <w:p w14:paraId="4C82FF59" w14:textId="471C6BDE" w:rsidR="00A7635A" w:rsidRDefault="00A7635A" w:rsidP="000D4494">
      <w:pPr>
        <w:numPr>
          <w:ilvl w:val="0"/>
          <w:numId w:val="65"/>
        </w:numPr>
        <w:spacing w:line="360" w:lineRule="auto"/>
        <w:jc w:val="both"/>
      </w:pPr>
      <w:r>
        <w:t xml:space="preserve">All </w:t>
      </w:r>
      <w:r w:rsidRPr="00A7635A">
        <w:t>Packaging material shall be re-usable or recyclable. All Preservation material required shall be included here. (D)</w:t>
      </w:r>
    </w:p>
    <w:p w14:paraId="76E02A62" w14:textId="42608424" w:rsidR="00A7635A" w:rsidRDefault="00A7635A" w:rsidP="00A7635A">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C751A" w14:paraId="3EAC2232"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048FE2B" w14:textId="77777777" w:rsidR="007C751A" w:rsidRDefault="007C751A"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B4B73CB" w14:textId="77777777" w:rsidR="007C751A" w:rsidRDefault="007C751A"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8A5E0C0" w14:textId="77777777" w:rsidR="007C751A" w:rsidRDefault="007C751A" w:rsidP="00820ED4">
            <w:pPr>
              <w:spacing w:before="60" w:after="60" w:line="360" w:lineRule="auto"/>
            </w:pPr>
          </w:p>
        </w:tc>
      </w:tr>
      <w:tr w:rsidR="007C751A" w14:paraId="2084EDBC"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CA8BDC4" w14:textId="77777777" w:rsidR="007C751A" w:rsidRDefault="007C751A" w:rsidP="00820ED4">
            <w:pPr>
              <w:spacing w:before="60" w:after="60" w:line="360" w:lineRule="auto"/>
              <w:rPr>
                <w:i/>
                <w:iCs/>
                <w:sz w:val="18"/>
                <w:szCs w:val="18"/>
                <w:lang w:val="en-GB"/>
              </w:rPr>
            </w:pPr>
            <w:r>
              <w:rPr>
                <w:i/>
                <w:iCs/>
                <w:sz w:val="18"/>
                <w:szCs w:val="18"/>
                <w:lang w:val="en-GB"/>
              </w:rPr>
              <w:t>[INSERT FULL RESPONSE FOR EVALUATION HERE]</w:t>
            </w:r>
          </w:p>
        </w:tc>
      </w:tr>
      <w:tr w:rsidR="007C751A" w14:paraId="092C8D54"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6A0FD92" w14:textId="77777777" w:rsidR="007C751A" w:rsidRDefault="007C751A" w:rsidP="00820ED4">
            <w:pPr>
              <w:spacing w:before="60" w:after="60" w:line="360" w:lineRule="auto"/>
              <w:rPr>
                <w:i/>
                <w:iCs/>
                <w:sz w:val="18"/>
                <w:szCs w:val="18"/>
                <w:lang w:val="en-GB"/>
              </w:rPr>
            </w:pPr>
            <w:r>
              <w:rPr>
                <w:i/>
                <w:iCs/>
                <w:sz w:val="18"/>
                <w:szCs w:val="18"/>
                <w:lang w:val="en-GB"/>
              </w:rPr>
              <w:t>[INSERT REFERENCE TO ADDITIONAL INFORMATION HERE]</w:t>
            </w:r>
          </w:p>
        </w:tc>
      </w:tr>
    </w:tbl>
    <w:p w14:paraId="0BBA2C7A" w14:textId="77777777" w:rsidR="007C751A" w:rsidRDefault="007C751A" w:rsidP="00580066">
      <w:pPr>
        <w:pStyle w:val="ListParagraph"/>
      </w:pPr>
    </w:p>
    <w:p w14:paraId="2862F1BA" w14:textId="075DEE41" w:rsidR="00A7635A" w:rsidRPr="00F30D33" w:rsidRDefault="00A7635A" w:rsidP="000D4494">
      <w:pPr>
        <w:numPr>
          <w:ilvl w:val="0"/>
          <w:numId w:val="65"/>
        </w:numPr>
        <w:spacing w:line="360" w:lineRule="auto"/>
        <w:jc w:val="both"/>
      </w:pPr>
      <w:r>
        <w:t xml:space="preserve">During the PBU </w:t>
      </w:r>
      <w:r w:rsidRPr="00A7635A">
        <w:t>the procedures and instructions, as described above, shall be strictly applied for purposes of validation. (D)</w:t>
      </w:r>
    </w:p>
    <w:p w14:paraId="057C1E6C" w14:textId="77777777" w:rsidR="00F30D33" w:rsidRDefault="00F30D33" w:rsidP="00F30D33">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D4494" w14:paraId="6206F8EF"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4D00E3B" w14:textId="77777777" w:rsidR="000D4494" w:rsidRDefault="000D4494"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CBED4E9" w14:textId="77777777" w:rsidR="000D4494" w:rsidRDefault="000D4494"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FFAC290" w14:textId="77777777" w:rsidR="000D4494" w:rsidRDefault="000D4494" w:rsidP="006D582B">
            <w:pPr>
              <w:spacing w:before="60" w:after="60" w:line="360" w:lineRule="auto"/>
            </w:pPr>
          </w:p>
        </w:tc>
      </w:tr>
      <w:tr w:rsidR="000D4494" w14:paraId="5C5B4601"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088D4DF" w14:textId="77777777" w:rsidR="000D4494" w:rsidRDefault="000D4494" w:rsidP="006D582B">
            <w:pPr>
              <w:spacing w:before="60" w:after="60" w:line="360" w:lineRule="auto"/>
              <w:rPr>
                <w:i/>
                <w:iCs/>
                <w:sz w:val="18"/>
                <w:szCs w:val="18"/>
                <w:lang w:val="en-GB"/>
              </w:rPr>
            </w:pPr>
            <w:r>
              <w:rPr>
                <w:i/>
                <w:iCs/>
                <w:sz w:val="18"/>
                <w:szCs w:val="18"/>
                <w:lang w:val="en-GB"/>
              </w:rPr>
              <w:t>[INSERT FULL RESPONSE FOR EVALUATION HERE]</w:t>
            </w:r>
          </w:p>
        </w:tc>
      </w:tr>
      <w:tr w:rsidR="008139B6" w14:paraId="7C7BFA30"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49969C8" w14:textId="77777777" w:rsidR="000D4494" w:rsidRDefault="000D4494" w:rsidP="006D582B">
            <w:pPr>
              <w:spacing w:before="60" w:after="60" w:line="360" w:lineRule="auto"/>
              <w:rPr>
                <w:i/>
                <w:iCs/>
                <w:sz w:val="18"/>
                <w:szCs w:val="18"/>
                <w:lang w:val="en-GB"/>
              </w:rPr>
            </w:pPr>
            <w:r>
              <w:rPr>
                <w:i/>
                <w:iCs/>
                <w:sz w:val="18"/>
                <w:szCs w:val="18"/>
                <w:lang w:val="en-GB"/>
              </w:rPr>
              <w:t>[INSERT REFERENCE TO ADDITIONAL INFORMATION HERE]</w:t>
            </w:r>
          </w:p>
        </w:tc>
      </w:tr>
    </w:tbl>
    <w:p w14:paraId="6AB27624" w14:textId="77777777" w:rsidR="000D4494" w:rsidRDefault="000D4494" w:rsidP="008139B6">
      <w:pPr>
        <w:pStyle w:val="BodyText3"/>
        <w:ind w:left="0"/>
      </w:pPr>
    </w:p>
    <w:p w14:paraId="03396E3A" w14:textId="154F73FF" w:rsidR="00A862F3" w:rsidRDefault="00A862F3" w:rsidP="00E2593A">
      <w:pPr>
        <w:pStyle w:val="Heading2"/>
        <w:ind w:left="720" w:hanging="720"/>
      </w:pPr>
      <w:bookmarkStart w:id="101" w:name="_Toc114172017"/>
      <w:r w:rsidRPr="00EF05CE">
        <w:lastRenderedPageBreak/>
        <w:t>Configuration Management Plan (CMP)</w:t>
      </w:r>
      <w:bookmarkEnd w:id="101"/>
    </w:p>
    <w:p w14:paraId="2421B9A8" w14:textId="77777777" w:rsidR="000D4494" w:rsidRPr="000D4494" w:rsidRDefault="000D4494" w:rsidP="000D4494">
      <w:pPr>
        <w:pStyle w:val="BodyText-MITRE2007"/>
      </w:pPr>
    </w:p>
    <w:p w14:paraId="20356454" w14:textId="4AC6F88D" w:rsidR="000D4494" w:rsidRDefault="00A862F3" w:rsidP="000D4494">
      <w:pPr>
        <w:numPr>
          <w:ilvl w:val="0"/>
          <w:numId w:val="66"/>
        </w:numPr>
        <w:spacing w:line="360" w:lineRule="auto"/>
        <w:jc w:val="both"/>
      </w:pPr>
      <w:r w:rsidRPr="00EF05CE">
        <w:t xml:space="preserve">The </w:t>
      </w:r>
      <w:r w:rsidR="001B6C28">
        <w:t>Bidder</w:t>
      </w:r>
      <w:r w:rsidRPr="00EF05CE">
        <w:t xml:space="preserve"> shall deliver a Configuration Management Plan</w:t>
      </w:r>
      <w:r w:rsidR="00B90727">
        <w:t xml:space="preserve"> procedure</w:t>
      </w:r>
      <w:r w:rsidRPr="00EF05CE">
        <w:t xml:space="preserve"> to identify the configuration and control actions and procedures necessary for the </w:t>
      </w:r>
      <w:r w:rsidRPr="00E10414">
        <w:t xml:space="preserve">configuration management of the equipment, documentation, logistic </w:t>
      </w:r>
      <w:proofErr w:type="gramStart"/>
      <w:r w:rsidRPr="00E10414">
        <w:t>resources</w:t>
      </w:r>
      <w:proofErr w:type="gramEnd"/>
      <w:r w:rsidRPr="00E10414">
        <w:t xml:space="preserve"> and software for </w:t>
      </w:r>
      <w:r w:rsidR="00645195" w:rsidRPr="00E10414">
        <w:t xml:space="preserve">the </w:t>
      </w:r>
      <w:r w:rsidR="00AE3239">
        <w:t>VHF</w:t>
      </w:r>
      <w:r w:rsidR="00E53137" w:rsidRPr="00E10414">
        <w:t xml:space="preserve"> </w:t>
      </w:r>
      <w:r w:rsidR="000D24E7">
        <w:t>system</w:t>
      </w:r>
      <w:r w:rsidR="00210D9D">
        <w:t>.</w:t>
      </w:r>
      <w:r w:rsidR="00F30D33">
        <w:t xml:space="preserve"> </w:t>
      </w:r>
      <w:r w:rsidR="00F30D33">
        <w:rPr>
          <w:rFonts w:cs="Arial"/>
        </w:rPr>
        <w:t>(D)</w:t>
      </w:r>
    </w:p>
    <w:p w14:paraId="4D4658E6" w14:textId="7F6BC2AA" w:rsidR="00A862F3" w:rsidRDefault="00210D9D" w:rsidP="000D4494">
      <w:pPr>
        <w:spacing w:line="360" w:lineRule="auto"/>
        <w:ind w:left="1296"/>
        <w:jc w:val="both"/>
      </w:pPr>
      <w: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D4494" w14:paraId="56BF465C"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4CC0391" w14:textId="77777777" w:rsidR="000D4494" w:rsidRDefault="000D4494"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1B19244" w14:textId="77777777" w:rsidR="000D4494" w:rsidRDefault="000D4494"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4450435" w14:textId="77777777" w:rsidR="000D4494" w:rsidRDefault="000D4494" w:rsidP="006D582B">
            <w:pPr>
              <w:spacing w:before="60" w:after="60" w:line="360" w:lineRule="auto"/>
            </w:pPr>
          </w:p>
        </w:tc>
      </w:tr>
      <w:tr w:rsidR="000D4494" w14:paraId="7727EE1C"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2FB20DA" w14:textId="77777777" w:rsidR="000D4494" w:rsidRDefault="000D4494" w:rsidP="006D582B">
            <w:pPr>
              <w:spacing w:before="60" w:after="60" w:line="360" w:lineRule="auto"/>
              <w:rPr>
                <w:i/>
                <w:iCs/>
                <w:sz w:val="18"/>
                <w:szCs w:val="18"/>
                <w:lang w:val="en-GB"/>
              </w:rPr>
            </w:pPr>
            <w:r>
              <w:rPr>
                <w:i/>
                <w:iCs/>
                <w:sz w:val="18"/>
                <w:szCs w:val="18"/>
                <w:lang w:val="en-GB"/>
              </w:rPr>
              <w:t>[INSERT FULL RESPONSE FOR EVALUATION HERE]</w:t>
            </w:r>
          </w:p>
        </w:tc>
      </w:tr>
      <w:tr w:rsidR="000D4494" w14:paraId="16CB2B17"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E69ABD" w14:textId="77777777" w:rsidR="000D4494" w:rsidRDefault="000D4494" w:rsidP="006D582B">
            <w:pPr>
              <w:spacing w:before="60" w:after="60" w:line="360" w:lineRule="auto"/>
              <w:rPr>
                <w:i/>
                <w:iCs/>
                <w:sz w:val="18"/>
                <w:szCs w:val="18"/>
                <w:lang w:val="en-GB"/>
              </w:rPr>
            </w:pPr>
            <w:r>
              <w:rPr>
                <w:i/>
                <w:iCs/>
                <w:sz w:val="18"/>
                <w:szCs w:val="18"/>
                <w:lang w:val="en-GB"/>
              </w:rPr>
              <w:t>[INSERT REFERENCE TO ADDITIONAL INFORMATION HERE]</w:t>
            </w:r>
          </w:p>
        </w:tc>
      </w:tr>
    </w:tbl>
    <w:p w14:paraId="6417EC2A" w14:textId="77777777" w:rsidR="000D4494" w:rsidRDefault="000D4494" w:rsidP="008139B6">
      <w:pPr>
        <w:spacing w:line="360" w:lineRule="auto"/>
        <w:ind w:left="1296"/>
        <w:jc w:val="both"/>
      </w:pPr>
    </w:p>
    <w:p w14:paraId="322D17F3" w14:textId="21CCE9F7" w:rsidR="000D4494" w:rsidRPr="007C751A" w:rsidRDefault="000D4494" w:rsidP="008139B6">
      <w:pPr>
        <w:numPr>
          <w:ilvl w:val="0"/>
          <w:numId w:val="66"/>
        </w:numPr>
        <w:spacing w:line="360" w:lineRule="auto"/>
        <w:jc w:val="both"/>
      </w:pPr>
      <w:r>
        <w:t xml:space="preserve">Any hardware </w:t>
      </w:r>
      <w:r w:rsidRPr="00EF05CE">
        <w:t>or software changes to the repaired units shall be recorded and ATNS be formally advised of the new configuration status.</w:t>
      </w:r>
      <w:r w:rsidR="00F30D33">
        <w:t xml:space="preserve"> </w:t>
      </w:r>
      <w:r w:rsidR="00F30D33">
        <w:rPr>
          <w:rFonts w:cs="Arial"/>
        </w:rPr>
        <w:t>(D)</w:t>
      </w:r>
    </w:p>
    <w:p w14:paraId="4D386665" w14:textId="57C53010" w:rsidR="007C751A" w:rsidRDefault="007C751A" w:rsidP="007C751A">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C751A" w14:paraId="31088465"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20A22CF" w14:textId="77777777" w:rsidR="007C751A" w:rsidRDefault="007C751A"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9E60EC7" w14:textId="77777777" w:rsidR="007C751A" w:rsidRDefault="007C751A"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9D1CF3F" w14:textId="77777777" w:rsidR="007C751A" w:rsidRDefault="007C751A" w:rsidP="00820ED4">
            <w:pPr>
              <w:spacing w:before="60" w:after="60" w:line="360" w:lineRule="auto"/>
            </w:pPr>
          </w:p>
        </w:tc>
      </w:tr>
      <w:tr w:rsidR="007C751A" w14:paraId="6092662E"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ECBEEBC" w14:textId="77777777" w:rsidR="007C751A" w:rsidRDefault="007C751A" w:rsidP="00820ED4">
            <w:pPr>
              <w:spacing w:before="60" w:after="60" w:line="360" w:lineRule="auto"/>
              <w:rPr>
                <w:i/>
                <w:iCs/>
                <w:sz w:val="18"/>
                <w:szCs w:val="18"/>
                <w:lang w:val="en-GB"/>
              </w:rPr>
            </w:pPr>
            <w:r>
              <w:rPr>
                <w:i/>
                <w:iCs/>
                <w:sz w:val="18"/>
                <w:szCs w:val="18"/>
                <w:lang w:val="en-GB"/>
              </w:rPr>
              <w:t>[INSERT FULL RESPONSE FOR EVALUATION HERE]</w:t>
            </w:r>
          </w:p>
        </w:tc>
      </w:tr>
      <w:tr w:rsidR="007C751A" w14:paraId="6503A963"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66E247" w14:textId="77777777" w:rsidR="007C751A" w:rsidRDefault="007C751A" w:rsidP="00820ED4">
            <w:pPr>
              <w:spacing w:before="60" w:after="60" w:line="360" w:lineRule="auto"/>
              <w:rPr>
                <w:i/>
                <w:iCs/>
                <w:sz w:val="18"/>
                <w:szCs w:val="18"/>
                <w:lang w:val="en-GB"/>
              </w:rPr>
            </w:pPr>
            <w:r>
              <w:rPr>
                <w:i/>
                <w:iCs/>
                <w:sz w:val="18"/>
                <w:szCs w:val="18"/>
                <w:lang w:val="en-GB"/>
              </w:rPr>
              <w:t>[INSERT REFERENCE TO ADDITIONAL INFORMATION HERE]</w:t>
            </w:r>
          </w:p>
        </w:tc>
      </w:tr>
    </w:tbl>
    <w:p w14:paraId="42D1B499" w14:textId="77777777" w:rsidR="007C751A" w:rsidRPr="007C751A" w:rsidRDefault="007C751A" w:rsidP="00836975">
      <w:pPr>
        <w:spacing w:line="360" w:lineRule="auto"/>
        <w:ind w:left="1296"/>
        <w:jc w:val="both"/>
      </w:pPr>
    </w:p>
    <w:p w14:paraId="7FF2D471" w14:textId="14561990" w:rsidR="007C751A" w:rsidRDefault="007C751A" w:rsidP="008139B6">
      <w:pPr>
        <w:numPr>
          <w:ilvl w:val="0"/>
          <w:numId w:val="66"/>
        </w:numPr>
        <w:spacing w:line="360" w:lineRule="auto"/>
        <w:jc w:val="both"/>
      </w:pPr>
      <w:r>
        <w:t xml:space="preserve">The CMP </w:t>
      </w:r>
      <w:r w:rsidRPr="007C751A">
        <w:t xml:space="preserve">shall make provision of the procedures and ensure that there are backups of all the changes implemented </w:t>
      </w:r>
      <w:r w:rsidR="00CE41B9">
        <w:t>through</w:t>
      </w:r>
      <w:r w:rsidR="005712EF">
        <w:t xml:space="preserve">- out the </w:t>
      </w:r>
      <w:proofErr w:type="gramStart"/>
      <w:r w:rsidR="005712EF">
        <w:t>life-cycle</w:t>
      </w:r>
      <w:proofErr w:type="gramEnd"/>
      <w:r w:rsidR="005712EF">
        <w:t xml:space="preserve"> of the </w:t>
      </w:r>
      <w:r w:rsidR="00752D5B">
        <w:t>VHF system</w:t>
      </w:r>
      <w:r w:rsidRPr="007C751A">
        <w:t>. (D)</w:t>
      </w:r>
    </w:p>
    <w:p w14:paraId="5C75958B" w14:textId="588634DF" w:rsidR="007C751A" w:rsidRDefault="007C751A" w:rsidP="007C751A">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C751A" w14:paraId="45C05BAC"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DE201D2" w14:textId="77777777" w:rsidR="007C751A" w:rsidRDefault="007C751A"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26CAA69" w14:textId="77777777" w:rsidR="007C751A" w:rsidRDefault="007C751A"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DD23ECF" w14:textId="77777777" w:rsidR="007C751A" w:rsidRDefault="007C751A" w:rsidP="00820ED4">
            <w:pPr>
              <w:spacing w:before="60" w:after="60" w:line="360" w:lineRule="auto"/>
            </w:pPr>
          </w:p>
        </w:tc>
      </w:tr>
      <w:tr w:rsidR="007C751A" w14:paraId="60908F64"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89B278" w14:textId="77777777" w:rsidR="007C751A" w:rsidRDefault="007C751A" w:rsidP="00820ED4">
            <w:pPr>
              <w:spacing w:before="60" w:after="60" w:line="360" w:lineRule="auto"/>
              <w:rPr>
                <w:i/>
                <w:iCs/>
                <w:sz w:val="18"/>
                <w:szCs w:val="18"/>
                <w:lang w:val="en-GB"/>
              </w:rPr>
            </w:pPr>
            <w:r>
              <w:rPr>
                <w:i/>
                <w:iCs/>
                <w:sz w:val="18"/>
                <w:szCs w:val="18"/>
                <w:lang w:val="en-GB"/>
              </w:rPr>
              <w:t>[INSERT FULL RESPONSE FOR EVALUATION HERE]</w:t>
            </w:r>
          </w:p>
        </w:tc>
      </w:tr>
      <w:tr w:rsidR="007C751A" w14:paraId="54C4A8BD"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D9DB74" w14:textId="77777777" w:rsidR="007C751A" w:rsidRDefault="007C751A" w:rsidP="00820ED4">
            <w:pPr>
              <w:spacing w:before="60" w:after="60" w:line="360" w:lineRule="auto"/>
              <w:rPr>
                <w:i/>
                <w:iCs/>
                <w:sz w:val="18"/>
                <w:szCs w:val="18"/>
                <w:lang w:val="en-GB"/>
              </w:rPr>
            </w:pPr>
            <w:r>
              <w:rPr>
                <w:i/>
                <w:iCs/>
                <w:sz w:val="18"/>
                <w:szCs w:val="18"/>
                <w:lang w:val="en-GB"/>
              </w:rPr>
              <w:t>[INSERT REFERENCE TO ADDITIONAL INFORMATION HERE]</w:t>
            </w:r>
          </w:p>
        </w:tc>
      </w:tr>
    </w:tbl>
    <w:p w14:paraId="2FA73D28" w14:textId="77777777" w:rsidR="007C751A" w:rsidRDefault="007C751A" w:rsidP="00836975">
      <w:pPr>
        <w:pStyle w:val="ListParagraph"/>
      </w:pPr>
    </w:p>
    <w:p w14:paraId="7DFC8B36" w14:textId="6B514724" w:rsidR="007C751A" w:rsidRDefault="007C751A" w:rsidP="008139B6">
      <w:pPr>
        <w:numPr>
          <w:ilvl w:val="0"/>
          <w:numId w:val="66"/>
        </w:numPr>
        <w:spacing w:line="360" w:lineRule="auto"/>
        <w:jc w:val="both"/>
      </w:pPr>
      <w:r>
        <w:t xml:space="preserve">The </w:t>
      </w:r>
      <w:r w:rsidR="001B6C28">
        <w:t>Bidder</w:t>
      </w:r>
      <w:r>
        <w:t xml:space="preserve"> </w:t>
      </w:r>
      <w:r w:rsidRPr="00AD794D">
        <w:t xml:space="preserve">shall remain responsible for the system configuration management </w:t>
      </w:r>
      <w:r w:rsidR="000D24E7">
        <w:t>during</w:t>
      </w:r>
      <w:r w:rsidRPr="00AD794D">
        <w:t xml:space="preserve"> the PBU</w:t>
      </w:r>
      <w:r w:rsidR="000D24E7">
        <w:t xml:space="preserve"> and during the </w:t>
      </w:r>
      <w:r w:rsidR="001D4B38">
        <w:t xml:space="preserve">maintenance </w:t>
      </w:r>
      <w:r w:rsidR="000D24E7">
        <w:t>and support</w:t>
      </w:r>
      <w:r w:rsidR="001D4B38">
        <w:t xml:space="preserve"> phase</w:t>
      </w:r>
      <w:r w:rsidRPr="00AD794D">
        <w:t>.</w:t>
      </w:r>
      <w:r w:rsidRPr="00AD794D">
        <w:rPr>
          <w:rFonts w:cs="Arial"/>
        </w:rPr>
        <w:t xml:space="preserve"> </w:t>
      </w:r>
      <w:r>
        <w:t>(D)</w:t>
      </w:r>
    </w:p>
    <w:p w14:paraId="214A079C" w14:textId="178A2BF6" w:rsidR="007C751A" w:rsidRDefault="007C751A" w:rsidP="007C751A">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C751A" w14:paraId="1852C42C"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A3F1DD6" w14:textId="77777777" w:rsidR="007C751A" w:rsidRDefault="007C751A"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2688AFD" w14:textId="77777777" w:rsidR="007C751A" w:rsidRDefault="007C751A"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FA8C322" w14:textId="77777777" w:rsidR="007C751A" w:rsidRDefault="007C751A" w:rsidP="00820ED4">
            <w:pPr>
              <w:spacing w:before="60" w:after="60" w:line="360" w:lineRule="auto"/>
            </w:pPr>
          </w:p>
        </w:tc>
      </w:tr>
      <w:tr w:rsidR="007C751A" w14:paraId="417EFAAC"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A3C9723" w14:textId="77777777" w:rsidR="007C751A" w:rsidRDefault="007C751A" w:rsidP="00820ED4">
            <w:pPr>
              <w:spacing w:before="60" w:after="60" w:line="360" w:lineRule="auto"/>
              <w:rPr>
                <w:i/>
                <w:iCs/>
                <w:sz w:val="18"/>
                <w:szCs w:val="18"/>
                <w:lang w:val="en-GB"/>
              </w:rPr>
            </w:pPr>
            <w:r>
              <w:rPr>
                <w:i/>
                <w:iCs/>
                <w:sz w:val="18"/>
                <w:szCs w:val="18"/>
                <w:lang w:val="en-GB"/>
              </w:rPr>
              <w:t>[INSERT FULL RESPONSE FOR EVALUATION HERE]</w:t>
            </w:r>
          </w:p>
        </w:tc>
      </w:tr>
      <w:tr w:rsidR="007C751A" w14:paraId="6564E8FA"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6373F9" w14:textId="77777777" w:rsidR="007C751A" w:rsidRDefault="007C751A" w:rsidP="00820ED4">
            <w:pPr>
              <w:spacing w:before="60" w:after="60" w:line="360" w:lineRule="auto"/>
              <w:rPr>
                <w:i/>
                <w:iCs/>
                <w:sz w:val="18"/>
                <w:szCs w:val="18"/>
                <w:lang w:val="en-GB"/>
              </w:rPr>
            </w:pPr>
            <w:r>
              <w:rPr>
                <w:i/>
                <w:iCs/>
                <w:sz w:val="18"/>
                <w:szCs w:val="18"/>
                <w:lang w:val="en-GB"/>
              </w:rPr>
              <w:t>[INSERT REFERENCE TO ADDITIONAL INFORMATION HERE]</w:t>
            </w:r>
          </w:p>
        </w:tc>
      </w:tr>
    </w:tbl>
    <w:p w14:paraId="2AC532EB" w14:textId="77777777" w:rsidR="007C751A" w:rsidRDefault="007C751A" w:rsidP="00836975">
      <w:pPr>
        <w:pStyle w:val="ListParagraph"/>
      </w:pPr>
    </w:p>
    <w:p w14:paraId="50897D01" w14:textId="23194600" w:rsidR="000D4494" w:rsidRDefault="000D4494" w:rsidP="00707AC3">
      <w:pPr>
        <w:pStyle w:val="ListNumber"/>
        <w:numPr>
          <w:ilvl w:val="0"/>
          <w:numId w:val="0"/>
        </w:numPr>
        <w:spacing w:line="276" w:lineRule="auto"/>
        <w:ind w:left="1070" w:hanging="360"/>
      </w:pPr>
    </w:p>
    <w:p w14:paraId="1B9F3EC6" w14:textId="0B8CB245" w:rsidR="00324A9D" w:rsidRDefault="00324A9D" w:rsidP="00707AC3">
      <w:pPr>
        <w:pStyle w:val="ListNumber"/>
        <w:numPr>
          <w:ilvl w:val="0"/>
          <w:numId w:val="0"/>
        </w:numPr>
        <w:spacing w:line="276" w:lineRule="auto"/>
        <w:ind w:left="1070" w:hanging="360"/>
      </w:pPr>
    </w:p>
    <w:p w14:paraId="1B5FBB5F" w14:textId="5B982B89" w:rsidR="00324A9D" w:rsidRDefault="00324A9D" w:rsidP="00324A9D">
      <w:pPr>
        <w:pStyle w:val="Heading2"/>
        <w:ind w:left="720" w:hanging="720"/>
      </w:pPr>
      <w:bookmarkStart w:id="102" w:name="_Toc114172018"/>
      <w:r>
        <w:t>Total LRU Repair Costs (over the System Lifespan)</w:t>
      </w:r>
      <w:bookmarkEnd w:id="102"/>
      <w:r>
        <w:t xml:space="preserve"> </w:t>
      </w:r>
    </w:p>
    <w:p w14:paraId="77CB10CA" w14:textId="44501669" w:rsidR="00324A9D" w:rsidRDefault="00324A9D" w:rsidP="00324A9D">
      <w:pPr>
        <w:pStyle w:val="BodyText-MITRE2007"/>
      </w:pPr>
    </w:p>
    <w:p w14:paraId="10111D8B" w14:textId="74E6C1CC" w:rsidR="00324A9D" w:rsidRDefault="00324A9D" w:rsidP="00324A9D">
      <w:pPr>
        <w:numPr>
          <w:ilvl w:val="0"/>
          <w:numId w:val="67"/>
        </w:numPr>
        <w:spacing w:line="360" w:lineRule="auto"/>
        <w:jc w:val="both"/>
      </w:pPr>
      <w:r w:rsidRPr="00F76E57">
        <w:t xml:space="preserve">The </w:t>
      </w:r>
      <w:r w:rsidR="001B6C28">
        <w:t>Bidder</w:t>
      </w:r>
      <w:r>
        <w:t xml:space="preserve"> </w:t>
      </w:r>
      <w:r w:rsidRPr="00324A9D">
        <w:t>shall provide total LRU repair costs, over the complete system lifespan, using the guide on table 3.</w:t>
      </w:r>
    </w:p>
    <w:p w14:paraId="7C9AA55C" w14:textId="53C6BDC5" w:rsidR="00324A9D" w:rsidRDefault="00324A9D" w:rsidP="00324A9D">
      <w:pPr>
        <w:spacing w:line="360" w:lineRule="auto"/>
        <w:ind w:left="1296"/>
        <w:jc w:val="both"/>
      </w:pPr>
    </w:p>
    <w:p w14:paraId="0A6B1872" w14:textId="7CBEE5C6" w:rsidR="00324A9D" w:rsidRDefault="00324A9D" w:rsidP="00324A9D">
      <w:pPr>
        <w:spacing w:line="360" w:lineRule="auto"/>
        <w:ind w:left="1296"/>
        <w:jc w:val="both"/>
      </w:pPr>
      <w:r>
        <w:t xml:space="preserve">The following information should be contained with respect to each </w:t>
      </w:r>
      <w:r w:rsidR="007A5297">
        <w:t xml:space="preserve">LRU in the equipment. (D) </w:t>
      </w:r>
    </w:p>
    <w:p w14:paraId="4281D2DE" w14:textId="32C2D3CE" w:rsidR="007A5297" w:rsidRDefault="007A5297" w:rsidP="007A5297">
      <w:pPr>
        <w:pStyle w:val="ListParagraph"/>
        <w:numPr>
          <w:ilvl w:val="0"/>
          <w:numId w:val="90"/>
        </w:numPr>
        <w:spacing w:line="360" w:lineRule="auto"/>
        <w:jc w:val="both"/>
      </w:pPr>
      <w:r>
        <w:t xml:space="preserve">The total number of each LRU installed </w:t>
      </w:r>
    </w:p>
    <w:p w14:paraId="774461FF" w14:textId="7B1B8532" w:rsidR="007A5297" w:rsidRPr="007A5297" w:rsidRDefault="007A5297" w:rsidP="007A5297">
      <w:pPr>
        <w:pStyle w:val="ListParagraph"/>
        <w:numPr>
          <w:ilvl w:val="0"/>
          <w:numId w:val="90"/>
        </w:numPr>
        <w:spacing w:line="360" w:lineRule="auto"/>
        <w:jc w:val="both"/>
      </w:pPr>
      <w:r>
        <w:rPr>
          <w:lang w:val="en-ZA"/>
        </w:rPr>
        <w:t xml:space="preserve">Each LRU MTBF figure (based on actual data) </w:t>
      </w:r>
    </w:p>
    <w:p w14:paraId="69D1BD88" w14:textId="02B41DA2" w:rsidR="007A5297" w:rsidRDefault="007A5297" w:rsidP="007A5297">
      <w:pPr>
        <w:pStyle w:val="ListParagraph"/>
        <w:numPr>
          <w:ilvl w:val="0"/>
          <w:numId w:val="90"/>
        </w:numPr>
        <w:spacing w:line="360" w:lineRule="auto"/>
        <w:jc w:val="both"/>
      </w:pPr>
      <w:r>
        <w:t>Is the LRU repairable?</w:t>
      </w:r>
    </w:p>
    <w:p w14:paraId="71486E15" w14:textId="0C44F81C" w:rsidR="007A5297" w:rsidRDefault="007A5297" w:rsidP="007A5297">
      <w:pPr>
        <w:pStyle w:val="ListParagraph"/>
        <w:numPr>
          <w:ilvl w:val="0"/>
          <w:numId w:val="90"/>
        </w:numPr>
        <w:spacing w:line="360" w:lineRule="auto"/>
        <w:jc w:val="both"/>
      </w:pPr>
      <w:r>
        <w:t>Number of possible LRU repairs during the system lifespan</w:t>
      </w:r>
    </w:p>
    <w:p w14:paraId="4CEEF40E" w14:textId="6CBAC032" w:rsidR="007A5297" w:rsidRDefault="007A5297" w:rsidP="007A5297">
      <w:pPr>
        <w:pStyle w:val="ListParagraph"/>
        <w:numPr>
          <w:ilvl w:val="0"/>
          <w:numId w:val="90"/>
        </w:numPr>
        <w:spacing w:line="360" w:lineRule="auto"/>
        <w:jc w:val="both"/>
      </w:pPr>
      <w:r>
        <w:t xml:space="preserve">Individual LRU Cost. </w:t>
      </w:r>
    </w:p>
    <w:p w14:paraId="0833E810" w14:textId="77777777" w:rsidR="007A5297" w:rsidRPr="008139B6" w:rsidRDefault="007A5297" w:rsidP="007A5297">
      <w:pPr>
        <w:spacing w:line="360" w:lineRule="auto"/>
        <w:jc w:val="both"/>
      </w:pPr>
    </w:p>
    <w:p w14:paraId="16169D94" w14:textId="5E0A5025" w:rsidR="007A5297" w:rsidRPr="007A5297" w:rsidRDefault="007A5297" w:rsidP="007A5297">
      <w:pPr>
        <w:pStyle w:val="Caption"/>
        <w:keepNext/>
        <w:jc w:val="left"/>
        <w:rPr>
          <w:rFonts w:ascii="Arial" w:hAnsi="Arial" w:cs="Arial"/>
          <w:b w:val="0"/>
          <w:sz w:val="20"/>
          <w:szCs w:val="20"/>
        </w:rPr>
      </w:pPr>
      <w:r w:rsidRPr="007A5297">
        <w:rPr>
          <w:rFonts w:ascii="Arial" w:hAnsi="Arial" w:cs="Arial"/>
          <w:b w:val="0"/>
          <w:sz w:val="20"/>
          <w:szCs w:val="20"/>
        </w:rPr>
        <w:t xml:space="preserve">Table 3: Total LRU Repair Costs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3"/>
        <w:gridCol w:w="643"/>
        <w:gridCol w:w="516"/>
        <w:gridCol w:w="516"/>
        <w:gridCol w:w="516"/>
        <w:gridCol w:w="902"/>
        <w:gridCol w:w="902"/>
        <w:gridCol w:w="1676"/>
        <w:gridCol w:w="1035"/>
        <w:gridCol w:w="1804"/>
      </w:tblGrid>
      <w:tr w:rsidR="007A5297" w:rsidRPr="00AD794D" w14:paraId="148069DE" w14:textId="77777777" w:rsidTr="007A5297">
        <w:trPr>
          <w:trHeight w:val="623"/>
          <w:tblHeader/>
        </w:trPr>
        <w:tc>
          <w:tcPr>
            <w:tcW w:w="480" w:type="pct"/>
            <w:shd w:val="clear" w:color="auto" w:fill="F2F2F2" w:themeFill="background1" w:themeFillShade="F2"/>
            <w:noWrap/>
          </w:tcPr>
          <w:p w14:paraId="57D44586" w14:textId="77777777" w:rsidR="007A5297" w:rsidRPr="00AD794D" w:rsidRDefault="007A5297" w:rsidP="00820ED4">
            <w:pPr>
              <w:spacing w:line="360" w:lineRule="auto"/>
              <w:jc w:val="center"/>
              <w:rPr>
                <w:rFonts w:cs="Arial"/>
                <w:bCs/>
                <w:sz w:val="16"/>
                <w:szCs w:val="18"/>
              </w:rPr>
            </w:pPr>
            <w:r w:rsidRPr="00AD794D">
              <w:rPr>
                <w:rFonts w:cs="Arial"/>
                <w:bCs/>
                <w:sz w:val="16"/>
                <w:szCs w:val="18"/>
              </w:rPr>
              <w:t>Description</w:t>
            </w:r>
          </w:p>
        </w:tc>
        <w:tc>
          <w:tcPr>
            <w:tcW w:w="342" w:type="pct"/>
            <w:shd w:val="clear" w:color="auto" w:fill="F2F2F2" w:themeFill="background1" w:themeFillShade="F2"/>
          </w:tcPr>
          <w:p w14:paraId="057C1A32" w14:textId="77777777" w:rsidR="007A5297" w:rsidRPr="00AD794D" w:rsidRDefault="007A5297" w:rsidP="00820ED4">
            <w:pPr>
              <w:spacing w:line="360" w:lineRule="auto"/>
              <w:jc w:val="center"/>
              <w:rPr>
                <w:rFonts w:cs="Arial"/>
                <w:bCs/>
                <w:sz w:val="16"/>
                <w:szCs w:val="18"/>
              </w:rPr>
            </w:pPr>
            <w:r w:rsidRPr="00AD794D">
              <w:rPr>
                <w:rFonts w:cs="Arial"/>
                <w:bCs/>
                <w:sz w:val="16"/>
                <w:szCs w:val="18"/>
              </w:rPr>
              <w:t>MTBF (Hours)</w:t>
            </w:r>
          </w:p>
        </w:tc>
        <w:tc>
          <w:tcPr>
            <w:tcW w:w="274" w:type="pct"/>
            <w:shd w:val="clear" w:color="auto" w:fill="F2F2F2" w:themeFill="background1" w:themeFillShade="F2"/>
          </w:tcPr>
          <w:p w14:paraId="0505B4F4" w14:textId="77777777" w:rsidR="007A5297" w:rsidRPr="00AD794D" w:rsidRDefault="007A5297" w:rsidP="00820ED4">
            <w:pPr>
              <w:spacing w:line="360" w:lineRule="auto"/>
              <w:jc w:val="center"/>
              <w:rPr>
                <w:rFonts w:cs="Arial"/>
                <w:bCs/>
                <w:sz w:val="16"/>
                <w:szCs w:val="18"/>
              </w:rPr>
            </w:pPr>
            <w:r w:rsidRPr="00AD794D">
              <w:rPr>
                <w:rFonts w:cs="Arial"/>
                <w:bCs/>
                <w:sz w:val="16"/>
                <w:szCs w:val="18"/>
              </w:rPr>
              <w:t>Site 1</w:t>
            </w:r>
          </w:p>
        </w:tc>
        <w:tc>
          <w:tcPr>
            <w:tcW w:w="274" w:type="pct"/>
            <w:shd w:val="clear" w:color="auto" w:fill="F2F2F2" w:themeFill="background1" w:themeFillShade="F2"/>
          </w:tcPr>
          <w:p w14:paraId="46FB9E60" w14:textId="77777777" w:rsidR="007A5297" w:rsidRPr="00AD794D" w:rsidRDefault="007A5297" w:rsidP="00820ED4">
            <w:pPr>
              <w:spacing w:line="360" w:lineRule="auto"/>
              <w:jc w:val="center"/>
              <w:rPr>
                <w:rFonts w:cs="Arial"/>
                <w:bCs/>
                <w:sz w:val="16"/>
                <w:szCs w:val="18"/>
              </w:rPr>
            </w:pPr>
            <w:r w:rsidRPr="00AD794D">
              <w:rPr>
                <w:rFonts w:cs="Arial"/>
                <w:bCs/>
                <w:sz w:val="16"/>
                <w:szCs w:val="18"/>
              </w:rPr>
              <w:t>Site 2</w:t>
            </w:r>
          </w:p>
        </w:tc>
        <w:tc>
          <w:tcPr>
            <w:tcW w:w="274" w:type="pct"/>
            <w:shd w:val="clear" w:color="auto" w:fill="F2F2F2" w:themeFill="background1" w:themeFillShade="F2"/>
          </w:tcPr>
          <w:p w14:paraId="3DF7A962" w14:textId="77777777" w:rsidR="007A5297" w:rsidRPr="00AD794D" w:rsidRDefault="007A5297" w:rsidP="00820ED4">
            <w:pPr>
              <w:spacing w:line="360" w:lineRule="auto"/>
              <w:jc w:val="center"/>
              <w:rPr>
                <w:rFonts w:cs="Arial"/>
                <w:bCs/>
                <w:sz w:val="16"/>
                <w:szCs w:val="18"/>
              </w:rPr>
            </w:pPr>
            <w:r w:rsidRPr="00AD794D">
              <w:rPr>
                <w:rFonts w:cs="Arial"/>
                <w:bCs/>
                <w:sz w:val="16"/>
                <w:szCs w:val="18"/>
              </w:rPr>
              <w:t>Site 3</w:t>
            </w:r>
          </w:p>
        </w:tc>
        <w:tc>
          <w:tcPr>
            <w:tcW w:w="479" w:type="pct"/>
            <w:shd w:val="clear" w:color="auto" w:fill="F2F2F2" w:themeFill="background1" w:themeFillShade="F2"/>
          </w:tcPr>
          <w:p w14:paraId="6129ECA4" w14:textId="77777777" w:rsidR="007A5297" w:rsidRPr="00AD794D" w:rsidRDefault="007A5297" w:rsidP="00820ED4">
            <w:pPr>
              <w:spacing w:line="360" w:lineRule="auto"/>
              <w:jc w:val="center"/>
              <w:rPr>
                <w:rFonts w:cs="Arial"/>
                <w:bCs/>
                <w:sz w:val="16"/>
                <w:szCs w:val="18"/>
              </w:rPr>
            </w:pPr>
            <w:r w:rsidRPr="00AD794D">
              <w:rPr>
                <w:rFonts w:cs="Arial"/>
                <w:bCs/>
                <w:sz w:val="16"/>
                <w:szCs w:val="18"/>
              </w:rPr>
              <w:t>Total Number Installed</w:t>
            </w:r>
          </w:p>
        </w:tc>
        <w:tc>
          <w:tcPr>
            <w:tcW w:w="479" w:type="pct"/>
            <w:shd w:val="clear" w:color="auto" w:fill="F2F2F2" w:themeFill="background1" w:themeFillShade="F2"/>
          </w:tcPr>
          <w:p w14:paraId="206839D4" w14:textId="77777777" w:rsidR="007A5297" w:rsidRPr="00AD794D" w:rsidRDefault="007A5297" w:rsidP="00820ED4">
            <w:pPr>
              <w:spacing w:line="360" w:lineRule="auto"/>
              <w:jc w:val="center"/>
              <w:rPr>
                <w:rFonts w:cs="Arial"/>
                <w:bCs/>
                <w:sz w:val="16"/>
                <w:szCs w:val="18"/>
              </w:rPr>
            </w:pPr>
            <w:r w:rsidRPr="00AD794D">
              <w:rPr>
                <w:rFonts w:cs="Arial"/>
                <w:bCs/>
                <w:sz w:val="16"/>
                <w:szCs w:val="18"/>
              </w:rPr>
              <w:t>Repairable (Yes/No)</w:t>
            </w:r>
          </w:p>
        </w:tc>
        <w:tc>
          <w:tcPr>
            <w:tcW w:w="890" w:type="pct"/>
            <w:shd w:val="clear" w:color="auto" w:fill="F2F2F2" w:themeFill="background1" w:themeFillShade="F2"/>
          </w:tcPr>
          <w:p w14:paraId="597F4338" w14:textId="77777777" w:rsidR="007A5297" w:rsidRPr="00AD794D" w:rsidRDefault="007A5297" w:rsidP="00820ED4">
            <w:pPr>
              <w:spacing w:line="360" w:lineRule="auto"/>
              <w:jc w:val="center"/>
              <w:rPr>
                <w:rFonts w:cs="Arial"/>
                <w:bCs/>
                <w:sz w:val="16"/>
                <w:szCs w:val="18"/>
              </w:rPr>
            </w:pPr>
            <w:r w:rsidRPr="00AD794D">
              <w:rPr>
                <w:rFonts w:cs="Arial"/>
                <w:bCs/>
                <w:sz w:val="16"/>
                <w:szCs w:val="18"/>
              </w:rPr>
              <w:t>Number of Possible repairs per lifespan (Based on MTBF)</w:t>
            </w:r>
          </w:p>
        </w:tc>
        <w:tc>
          <w:tcPr>
            <w:tcW w:w="550" w:type="pct"/>
            <w:shd w:val="clear" w:color="auto" w:fill="F2F2F2" w:themeFill="background1" w:themeFillShade="F2"/>
          </w:tcPr>
          <w:p w14:paraId="0242A6F2" w14:textId="77777777" w:rsidR="007A5297" w:rsidRPr="00AD794D" w:rsidRDefault="007A5297" w:rsidP="00820ED4">
            <w:pPr>
              <w:spacing w:line="360" w:lineRule="auto"/>
              <w:jc w:val="center"/>
              <w:rPr>
                <w:rFonts w:cs="Arial"/>
                <w:bCs/>
                <w:sz w:val="16"/>
                <w:szCs w:val="18"/>
              </w:rPr>
            </w:pPr>
            <w:r w:rsidRPr="00AD794D">
              <w:rPr>
                <w:rFonts w:cs="Arial"/>
                <w:bCs/>
                <w:sz w:val="16"/>
                <w:szCs w:val="18"/>
              </w:rPr>
              <w:t xml:space="preserve">Unit </w:t>
            </w:r>
            <w:proofErr w:type="gramStart"/>
            <w:r w:rsidRPr="00AD794D">
              <w:rPr>
                <w:rFonts w:cs="Arial"/>
                <w:bCs/>
                <w:sz w:val="16"/>
                <w:szCs w:val="18"/>
              </w:rPr>
              <w:t>Price  (</w:t>
            </w:r>
            <w:proofErr w:type="gramEnd"/>
            <w:r w:rsidRPr="00AD794D">
              <w:rPr>
                <w:rFonts w:cs="Arial"/>
                <w:bCs/>
                <w:sz w:val="16"/>
                <w:szCs w:val="18"/>
              </w:rPr>
              <w:t>as at tender)</w:t>
            </w:r>
          </w:p>
        </w:tc>
        <w:tc>
          <w:tcPr>
            <w:tcW w:w="958" w:type="pct"/>
            <w:shd w:val="clear" w:color="auto" w:fill="F2F2F2" w:themeFill="background1" w:themeFillShade="F2"/>
          </w:tcPr>
          <w:p w14:paraId="520B3F18" w14:textId="77777777" w:rsidR="007A5297" w:rsidRPr="00AD794D" w:rsidRDefault="007A5297" w:rsidP="00820ED4">
            <w:pPr>
              <w:spacing w:line="360" w:lineRule="auto"/>
              <w:jc w:val="center"/>
              <w:rPr>
                <w:rFonts w:cs="Arial"/>
                <w:bCs/>
                <w:sz w:val="16"/>
                <w:szCs w:val="18"/>
              </w:rPr>
            </w:pPr>
            <w:r w:rsidRPr="00AD794D">
              <w:rPr>
                <w:rFonts w:cs="Arial"/>
                <w:bCs/>
                <w:sz w:val="16"/>
                <w:szCs w:val="18"/>
              </w:rPr>
              <w:t xml:space="preserve">Total Repair costs (over the lifespan) </w:t>
            </w:r>
          </w:p>
        </w:tc>
      </w:tr>
      <w:tr w:rsidR="007A5297" w:rsidRPr="00AD794D" w14:paraId="3DFD3FFC" w14:textId="2B859A18" w:rsidTr="007A5297">
        <w:tblPrEx>
          <w:tblCellMar>
            <w:left w:w="0" w:type="dxa"/>
            <w:right w:w="0" w:type="dxa"/>
          </w:tblCellMar>
        </w:tblPrEx>
        <w:trPr>
          <w:trHeight w:val="604"/>
        </w:trPr>
        <w:tc>
          <w:tcPr>
            <w:tcW w:w="480" w:type="pct"/>
            <w:shd w:val="clear" w:color="auto" w:fill="auto"/>
            <w:vAlign w:val="center"/>
          </w:tcPr>
          <w:p w14:paraId="1D6A3494" w14:textId="6A303937" w:rsidR="007A5297" w:rsidRPr="00AD794D" w:rsidRDefault="007A5297" w:rsidP="00820ED4">
            <w:pPr>
              <w:spacing w:line="360" w:lineRule="auto"/>
              <w:jc w:val="center"/>
              <w:rPr>
                <w:rFonts w:eastAsia="Arial Unicode MS" w:cs="Arial"/>
                <w:sz w:val="16"/>
              </w:rPr>
            </w:pPr>
            <w:r w:rsidRPr="00AD794D">
              <w:rPr>
                <w:rFonts w:eastAsia="Arial Unicode MS" w:cs="Arial"/>
                <w:sz w:val="16"/>
              </w:rPr>
              <w:t xml:space="preserve">LRU </w:t>
            </w:r>
            <w:r w:rsidR="00752D5B">
              <w:rPr>
                <w:rFonts w:eastAsia="Arial Unicode MS" w:cs="Arial"/>
                <w:sz w:val="16"/>
              </w:rPr>
              <w:t>(1</w:t>
            </w:r>
            <w:proofErr w:type="gramStart"/>
            <w:r w:rsidR="00752D5B" w:rsidRPr="00CE702F">
              <w:rPr>
                <w:rFonts w:eastAsia="Arial Unicode MS" w:cs="Arial"/>
                <w:sz w:val="16"/>
                <w:vertAlign w:val="superscript"/>
              </w:rPr>
              <w:t>st</w:t>
            </w:r>
            <w:r w:rsidR="00CE702F">
              <w:rPr>
                <w:rFonts w:eastAsia="Arial Unicode MS" w:cs="Arial"/>
                <w:sz w:val="16"/>
                <w:vertAlign w:val="superscript"/>
              </w:rPr>
              <w:t xml:space="preserve"> </w:t>
            </w:r>
            <w:r w:rsidR="00CE702F">
              <w:rPr>
                <w:rFonts w:eastAsia="Arial Unicode MS" w:cs="Arial"/>
                <w:sz w:val="16"/>
              </w:rPr>
              <w:t>)</w:t>
            </w:r>
            <w:proofErr w:type="gramEnd"/>
            <w:r w:rsidR="00752D5B">
              <w:rPr>
                <w:rFonts w:eastAsia="Arial Unicode MS" w:cs="Arial"/>
                <w:sz w:val="16"/>
              </w:rPr>
              <w:t xml:space="preserve"> </w:t>
            </w:r>
          </w:p>
        </w:tc>
        <w:tc>
          <w:tcPr>
            <w:tcW w:w="342" w:type="pct"/>
          </w:tcPr>
          <w:p w14:paraId="0E6FDDD2" w14:textId="579B0F08" w:rsidR="007A5297" w:rsidRPr="00AD794D" w:rsidRDefault="007A5297" w:rsidP="00820ED4">
            <w:pPr>
              <w:spacing w:line="360" w:lineRule="auto"/>
              <w:jc w:val="center"/>
              <w:rPr>
                <w:rFonts w:cs="Arial"/>
                <w:sz w:val="16"/>
              </w:rPr>
            </w:pPr>
          </w:p>
        </w:tc>
        <w:tc>
          <w:tcPr>
            <w:tcW w:w="274" w:type="pct"/>
          </w:tcPr>
          <w:p w14:paraId="749D82C6" w14:textId="729C9865" w:rsidR="007A5297" w:rsidRPr="00AD794D" w:rsidRDefault="007A5297" w:rsidP="00820ED4">
            <w:pPr>
              <w:spacing w:line="360" w:lineRule="auto"/>
              <w:jc w:val="center"/>
              <w:rPr>
                <w:rFonts w:cs="Arial"/>
                <w:sz w:val="16"/>
              </w:rPr>
            </w:pPr>
          </w:p>
        </w:tc>
        <w:tc>
          <w:tcPr>
            <w:tcW w:w="274" w:type="pct"/>
          </w:tcPr>
          <w:p w14:paraId="59AEDCB1" w14:textId="7C8F4982" w:rsidR="007A5297" w:rsidRPr="00AD794D" w:rsidRDefault="007A5297" w:rsidP="00820ED4">
            <w:pPr>
              <w:spacing w:line="360" w:lineRule="auto"/>
              <w:jc w:val="center"/>
              <w:rPr>
                <w:rFonts w:cs="Arial"/>
                <w:sz w:val="16"/>
              </w:rPr>
            </w:pPr>
          </w:p>
        </w:tc>
        <w:tc>
          <w:tcPr>
            <w:tcW w:w="274" w:type="pct"/>
          </w:tcPr>
          <w:p w14:paraId="24554865" w14:textId="2003F2F2" w:rsidR="007A5297" w:rsidRPr="00AD794D" w:rsidRDefault="007A5297" w:rsidP="00820ED4">
            <w:pPr>
              <w:spacing w:line="360" w:lineRule="auto"/>
              <w:jc w:val="center"/>
              <w:rPr>
                <w:rFonts w:cs="Arial"/>
                <w:sz w:val="16"/>
              </w:rPr>
            </w:pPr>
          </w:p>
        </w:tc>
        <w:tc>
          <w:tcPr>
            <w:tcW w:w="479" w:type="pct"/>
          </w:tcPr>
          <w:p w14:paraId="76C71937" w14:textId="528BE4FC" w:rsidR="007A5297" w:rsidRPr="00AD794D" w:rsidRDefault="007A5297" w:rsidP="00820ED4">
            <w:pPr>
              <w:spacing w:line="360" w:lineRule="auto"/>
              <w:jc w:val="center"/>
              <w:rPr>
                <w:rFonts w:eastAsia="Arial Unicode MS" w:cs="Arial"/>
                <w:sz w:val="16"/>
              </w:rPr>
            </w:pPr>
          </w:p>
        </w:tc>
        <w:tc>
          <w:tcPr>
            <w:tcW w:w="479" w:type="pct"/>
          </w:tcPr>
          <w:p w14:paraId="4F1F3A9B" w14:textId="5BDC84CA" w:rsidR="007A5297" w:rsidRPr="00AD794D" w:rsidRDefault="007A5297" w:rsidP="00820ED4">
            <w:pPr>
              <w:spacing w:line="360" w:lineRule="auto"/>
              <w:ind w:right="200"/>
              <w:jc w:val="center"/>
              <w:rPr>
                <w:rFonts w:eastAsia="Arial Unicode MS" w:cs="Arial"/>
                <w:sz w:val="16"/>
              </w:rPr>
            </w:pPr>
          </w:p>
        </w:tc>
        <w:tc>
          <w:tcPr>
            <w:tcW w:w="890" w:type="pct"/>
            <w:shd w:val="clear" w:color="auto" w:fill="auto"/>
            <w:vAlign w:val="center"/>
          </w:tcPr>
          <w:p w14:paraId="7C182E3D" w14:textId="35DF3324" w:rsidR="007A5297" w:rsidRPr="00AD794D" w:rsidRDefault="007A5297" w:rsidP="00820ED4">
            <w:pPr>
              <w:spacing w:line="360" w:lineRule="auto"/>
              <w:ind w:right="200"/>
              <w:jc w:val="center"/>
              <w:rPr>
                <w:rFonts w:eastAsia="Arial Unicode MS" w:cs="Arial"/>
                <w:sz w:val="16"/>
              </w:rPr>
            </w:pPr>
          </w:p>
        </w:tc>
        <w:tc>
          <w:tcPr>
            <w:tcW w:w="550" w:type="pct"/>
          </w:tcPr>
          <w:p w14:paraId="46B2C382" w14:textId="4EB9CC49" w:rsidR="007A5297" w:rsidRPr="00AD794D" w:rsidRDefault="007A5297" w:rsidP="00820ED4">
            <w:pPr>
              <w:spacing w:line="360" w:lineRule="auto"/>
              <w:jc w:val="center"/>
              <w:rPr>
                <w:rFonts w:eastAsia="Arial Unicode MS" w:cs="Arial"/>
                <w:sz w:val="16"/>
              </w:rPr>
            </w:pPr>
          </w:p>
        </w:tc>
        <w:tc>
          <w:tcPr>
            <w:tcW w:w="958" w:type="pct"/>
          </w:tcPr>
          <w:p w14:paraId="53033B0D" w14:textId="48DEEF0D" w:rsidR="007A5297" w:rsidRPr="00AD794D" w:rsidRDefault="007A5297" w:rsidP="00820ED4">
            <w:pPr>
              <w:spacing w:line="360" w:lineRule="auto"/>
              <w:ind w:right="200"/>
              <w:jc w:val="center"/>
              <w:rPr>
                <w:rFonts w:eastAsia="Arial Unicode MS" w:cs="Arial"/>
                <w:sz w:val="16"/>
              </w:rPr>
            </w:pPr>
          </w:p>
        </w:tc>
      </w:tr>
      <w:tr w:rsidR="00344D4F" w:rsidRPr="00AD794D" w14:paraId="14FBEBF3" w14:textId="77777777" w:rsidTr="007A5297">
        <w:tblPrEx>
          <w:tblCellMar>
            <w:left w:w="0" w:type="dxa"/>
            <w:right w:w="0" w:type="dxa"/>
          </w:tblCellMar>
        </w:tblPrEx>
        <w:trPr>
          <w:trHeight w:val="604"/>
        </w:trPr>
        <w:tc>
          <w:tcPr>
            <w:tcW w:w="480" w:type="pct"/>
            <w:vAlign w:val="center"/>
          </w:tcPr>
          <w:p w14:paraId="33E58FCC" w14:textId="12B1307B" w:rsidR="00344D4F" w:rsidRPr="00AD794D" w:rsidRDefault="00344D4F" w:rsidP="00820ED4">
            <w:pPr>
              <w:spacing w:line="360" w:lineRule="auto"/>
              <w:jc w:val="center"/>
              <w:rPr>
                <w:rFonts w:eastAsia="Arial Unicode MS" w:cs="Arial"/>
                <w:sz w:val="16"/>
              </w:rPr>
            </w:pPr>
            <w:r>
              <w:rPr>
                <w:rFonts w:eastAsia="Arial Unicode MS" w:cs="Arial"/>
                <w:sz w:val="16"/>
              </w:rPr>
              <w:t>LRU (…)</w:t>
            </w:r>
          </w:p>
        </w:tc>
        <w:tc>
          <w:tcPr>
            <w:tcW w:w="342" w:type="pct"/>
          </w:tcPr>
          <w:p w14:paraId="08CA57D5" w14:textId="77777777" w:rsidR="00344D4F" w:rsidRPr="00AD794D" w:rsidRDefault="00344D4F" w:rsidP="00820ED4">
            <w:pPr>
              <w:spacing w:line="360" w:lineRule="auto"/>
              <w:jc w:val="center"/>
              <w:rPr>
                <w:rFonts w:cs="Arial"/>
                <w:sz w:val="16"/>
              </w:rPr>
            </w:pPr>
          </w:p>
        </w:tc>
        <w:tc>
          <w:tcPr>
            <w:tcW w:w="274" w:type="pct"/>
          </w:tcPr>
          <w:p w14:paraId="55984E3C" w14:textId="77777777" w:rsidR="00344D4F" w:rsidRPr="00AD794D" w:rsidRDefault="00344D4F" w:rsidP="00820ED4">
            <w:pPr>
              <w:spacing w:line="360" w:lineRule="auto"/>
              <w:jc w:val="center"/>
              <w:rPr>
                <w:rFonts w:cs="Arial"/>
                <w:sz w:val="16"/>
              </w:rPr>
            </w:pPr>
          </w:p>
        </w:tc>
        <w:tc>
          <w:tcPr>
            <w:tcW w:w="274" w:type="pct"/>
          </w:tcPr>
          <w:p w14:paraId="4EFE350E" w14:textId="77777777" w:rsidR="00344D4F" w:rsidRPr="00AD794D" w:rsidRDefault="00344D4F" w:rsidP="00820ED4">
            <w:pPr>
              <w:spacing w:line="360" w:lineRule="auto"/>
              <w:jc w:val="center"/>
              <w:rPr>
                <w:rFonts w:cs="Arial"/>
                <w:sz w:val="16"/>
              </w:rPr>
            </w:pPr>
          </w:p>
        </w:tc>
        <w:tc>
          <w:tcPr>
            <w:tcW w:w="274" w:type="pct"/>
          </w:tcPr>
          <w:p w14:paraId="09462B16" w14:textId="77777777" w:rsidR="00344D4F" w:rsidRPr="00AD794D" w:rsidRDefault="00344D4F" w:rsidP="00820ED4">
            <w:pPr>
              <w:spacing w:line="360" w:lineRule="auto"/>
              <w:jc w:val="center"/>
              <w:rPr>
                <w:rFonts w:cs="Arial"/>
                <w:sz w:val="16"/>
              </w:rPr>
            </w:pPr>
          </w:p>
        </w:tc>
        <w:tc>
          <w:tcPr>
            <w:tcW w:w="479" w:type="pct"/>
          </w:tcPr>
          <w:p w14:paraId="63EFAC07" w14:textId="77777777" w:rsidR="00344D4F" w:rsidRPr="00AD794D" w:rsidRDefault="00344D4F" w:rsidP="00820ED4">
            <w:pPr>
              <w:spacing w:line="360" w:lineRule="auto"/>
              <w:jc w:val="center"/>
              <w:rPr>
                <w:rFonts w:eastAsia="Arial Unicode MS" w:cs="Arial"/>
                <w:sz w:val="16"/>
              </w:rPr>
            </w:pPr>
          </w:p>
        </w:tc>
        <w:tc>
          <w:tcPr>
            <w:tcW w:w="479" w:type="pct"/>
          </w:tcPr>
          <w:p w14:paraId="7CA77BDB" w14:textId="77777777" w:rsidR="00344D4F" w:rsidRPr="00AD794D" w:rsidRDefault="00344D4F" w:rsidP="00820ED4">
            <w:pPr>
              <w:spacing w:line="360" w:lineRule="auto"/>
              <w:ind w:right="200"/>
              <w:jc w:val="center"/>
              <w:rPr>
                <w:rFonts w:eastAsia="Arial Unicode MS" w:cs="Arial"/>
                <w:sz w:val="16"/>
              </w:rPr>
            </w:pPr>
          </w:p>
        </w:tc>
        <w:tc>
          <w:tcPr>
            <w:tcW w:w="890" w:type="pct"/>
            <w:vAlign w:val="center"/>
          </w:tcPr>
          <w:p w14:paraId="40476F4E" w14:textId="77777777" w:rsidR="00344D4F" w:rsidRPr="00AD794D" w:rsidRDefault="00344D4F" w:rsidP="00820ED4">
            <w:pPr>
              <w:spacing w:line="360" w:lineRule="auto"/>
              <w:ind w:right="200"/>
              <w:jc w:val="center"/>
              <w:rPr>
                <w:rFonts w:eastAsia="Arial Unicode MS" w:cs="Arial"/>
                <w:sz w:val="16"/>
              </w:rPr>
            </w:pPr>
          </w:p>
        </w:tc>
        <w:tc>
          <w:tcPr>
            <w:tcW w:w="550" w:type="pct"/>
          </w:tcPr>
          <w:p w14:paraId="0F85C8CC" w14:textId="77777777" w:rsidR="00344D4F" w:rsidRPr="00AD794D" w:rsidRDefault="00344D4F" w:rsidP="00820ED4">
            <w:pPr>
              <w:spacing w:line="360" w:lineRule="auto"/>
              <w:jc w:val="center"/>
              <w:rPr>
                <w:rFonts w:eastAsia="Arial Unicode MS" w:cs="Arial"/>
                <w:sz w:val="16"/>
              </w:rPr>
            </w:pPr>
          </w:p>
        </w:tc>
        <w:tc>
          <w:tcPr>
            <w:tcW w:w="958" w:type="pct"/>
          </w:tcPr>
          <w:p w14:paraId="1A74FC33" w14:textId="77777777" w:rsidR="00344D4F" w:rsidRPr="00AD794D" w:rsidRDefault="00344D4F" w:rsidP="00820ED4">
            <w:pPr>
              <w:spacing w:line="360" w:lineRule="auto"/>
              <w:ind w:right="200"/>
              <w:jc w:val="center"/>
              <w:rPr>
                <w:rFonts w:eastAsia="Arial Unicode MS" w:cs="Arial"/>
                <w:sz w:val="16"/>
              </w:rPr>
            </w:pPr>
          </w:p>
        </w:tc>
      </w:tr>
      <w:tr w:rsidR="007A5297" w:rsidRPr="00AD794D" w14:paraId="2162CBEE" w14:textId="4A4A67DE" w:rsidTr="007A5297">
        <w:tblPrEx>
          <w:tblCellMar>
            <w:left w:w="0" w:type="dxa"/>
            <w:right w:w="0" w:type="dxa"/>
          </w:tblCellMar>
        </w:tblPrEx>
        <w:trPr>
          <w:trHeight w:val="604"/>
        </w:trPr>
        <w:tc>
          <w:tcPr>
            <w:tcW w:w="480" w:type="pct"/>
            <w:vAlign w:val="center"/>
          </w:tcPr>
          <w:p w14:paraId="378C6D5B" w14:textId="14F1FD4D" w:rsidR="007A5297" w:rsidRPr="00AD794D" w:rsidRDefault="007A5297" w:rsidP="00820ED4">
            <w:pPr>
              <w:spacing w:line="360" w:lineRule="auto"/>
              <w:jc w:val="center"/>
              <w:rPr>
                <w:rFonts w:eastAsia="Arial Unicode MS" w:cs="Arial"/>
                <w:sz w:val="16"/>
              </w:rPr>
            </w:pPr>
            <w:r w:rsidRPr="00AD794D">
              <w:rPr>
                <w:rFonts w:eastAsia="Arial Unicode MS" w:cs="Arial"/>
                <w:sz w:val="16"/>
              </w:rPr>
              <w:t>LRU</w:t>
            </w:r>
            <w:r w:rsidR="00CE702F">
              <w:rPr>
                <w:rFonts w:eastAsia="Arial Unicode MS" w:cs="Arial"/>
                <w:sz w:val="16"/>
              </w:rPr>
              <w:t xml:space="preserve"> (last)</w:t>
            </w:r>
            <w:r w:rsidRPr="00AD794D">
              <w:rPr>
                <w:rFonts w:eastAsia="Arial Unicode MS" w:cs="Arial"/>
                <w:sz w:val="16"/>
              </w:rPr>
              <w:t xml:space="preserve"> </w:t>
            </w:r>
          </w:p>
        </w:tc>
        <w:tc>
          <w:tcPr>
            <w:tcW w:w="342" w:type="pct"/>
          </w:tcPr>
          <w:p w14:paraId="214C087D" w14:textId="27F55926" w:rsidR="007A5297" w:rsidRPr="00AD794D" w:rsidRDefault="007A5297" w:rsidP="00820ED4">
            <w:pPr>
              <w:spacing w:line="360" w:lineRule="auto"/>
              <w:jc w:val="center"/>
              <w:rPr>
                <w:rFonts w:cs="Arial"/>
                <w:sz w:val="16"/>
              </w:rPr>
            </w:pPr>
          </w:p>
        </w:tc>
        <w:tc>
          <w:tcPr>
            <w:tcW w:w="274" w:type="pct"/>
          </w:tcPr>
          <w:p w14:paraId="7CEE615F" w14:textId="0A69D209" w:rsidR="007A5297" w:rsidRPr="00AD794D" w:rsidRDefault="007A5297" w:rsidP="00820ED4">
            <w:pPr>
              <w:spacing w:line="360" w:lineRule="auto"/>
              <w:jc w:val="center"/>
              <w:rPr>
                <w:rFonts w:cs="Arial"/>
                <w:sz w:val="16"/>
              </w:rPr>
            </w:pPr>
          </w:p>
        </w:tc>
        <w:tc>
          <w:tcPr>
            <w:tcW w:w="274" w:type="pct"/>
          </w:tcPr>
          <w:p w14:paraId="601A8208" w14:textId="18AB64D6" w:rsidR="007A5297" w:rsidRPr="00AD794D" w:rsidRDefault="007A5297" w:rsidP="00820ED4">
            <w:pPr>
              <w:spacing w:line="360" w:lineRule="auto"/>
              <w:jc w:val="center"/>
              <w:rPr>
                <w:rFonts w:cs="Arial"/>
                <w:sz w:val="16"/>
              </w:rPr>
            </w:pPr>
          </w:p>
        </w:tc>
        <w:tc>
          <w:tcPr>
            <w:tcW w:w="274" w:type="pct"/>
          </w:tcPr>
          <w:p w14:paraId="73FB44F2" w14:textId="024816C0" w:rsidR="007A5297" w:rsidRPr="00AD794D" w:rsidRDefault="007A5297" w:rsidP="00820ED4">
            <w:pPr>
              <w:spacing w:line="360" w:lineRule="auto"/>
              <w:jc w:val="center"/>
              <w:rPr>
                <w:rFonts w:cs="Arial"/>
                <w:sz w:val="16"/>
              </w:rPr>
            </w:pPr>
          </w:p>
        </w:tc>
        <w:tc>
          <w:tcPr>
            <w:tcW w:w="479" w:type="pct"/>
          </w:tcPr>
          <w:p w14:paraId="0990E22B" w14:textId="229D6F49" w:rsidR="007A5297" w:rsidRPr="00AD794D" w:rsidRDefault="007A5297" w:rsidP="00820ED4">
            <w:pPr>
              <w:spacing w:line="360" w:lineRule="auto"/>
              <w:jc w:val="center"/>
              <w:rPr>
                <w:rFonts w:eastAsia="Arial Unicode MS" w:cs="Arial"/>
                <w:sz w:val="16"/>
              </w:rPr>
            </w:pPr>
          </w:p>
        </w:tc>
        <w:tc>
          <w:tcPr>
            <w:tcW w:w="479" w:type="pct"/>
          </w:tcPr>
          <w:p w14:paraId="16412E9E" w14:textId="0CC30B75" w:rsidR="007A5297" w:rsidRPr="00AD794D" w:rsidRDefault="007A5297" w:rsidP="00820ED4">
            <w:pPr>
              <w:spacing w:line="360" w:lineRule="auto"/>
              <w:ind w:right="200"/>
              <w:jc w:val="center"/>
              <w:rPr>
                <w:rFonts w:eastAsia="Arial Unicode MS" w:cs="Arial"/>
                <w:sz w:val="16"/>
              </w:rPr>
            </w:pPr>
          </w:p>
        </w:tc>
        <w:tc>
          <w:tcPr>
            <w:tcW w:w="890" w:type="pct"/>
            <w:vAlign w:val="center"/>
          </w:tcPr>
          <w:p w14:paraId="5DA61034" w14:textId="319B3A02" w:rsidR="007A5297" w:rsidRPr="00AD794D" w:rsidRDefault="007A5297" w:rsidP="00820ED4">
            <w:pPr>
              <w:spacing w:line="360" w:lineRule="auto"/>
              <w:ind w:right="200"/>
              <w:jc w:val="center"/>
              <w:rPr>
                <w:rFonts w:eastAsia="Arial Unicode MS" w:cs="Arial"/>
                <w:sz w:val="16"/>
              </w:rPr>
            </w:pPr>
          </w:p>
        </w:tc>
        <w:tc>
          <w:tcPr>
            <w:tcW w:w="550" w:type="pct"/>
          </w:tcPr>
          <w:p w14:paraId="46C88C8F" w14:textId="2B0D228A" w:rsidR="007A5297" w:rsidRPr="00AD794D" w:rsidRDefault="007A5297" w:rsidP="00820ED4">
            <w:pPr>
              <w:spacing w:line="360" w:lineRule="auto"/>
              <w:jc w:val="center"/>
              <w:rPr>
                <w:rFonts w:eastAsia="Arial Unicode MS" w:cs="Arial"/>
                <w:sz w:val="16"/>
              </w:rPr>
            </w:pPr>
          </w:p>
        </w:tc>
        <w:tc>
          <w:tcPr>
            <w:tcW w:w="958" w:type="pct"/>
          </w:tcPr>
          <w:p w14:paraId="16C5127C" w14:textId="31F2CA5F" w:rsidR="007A5297" w:rsidRPr="00AD794D" w:rsidRDefault="007A5297" w:rsidP="00820ED4">
            <w:pPr>
              <w:spacing w:line="360" w:lineRule="auto"/>
              <w:ind w:right="200"/>
              <w:jc w:val="center"/>
              <w:rPr>
                <w:rFonts w:eastAsia="Arial Unicode MS" w:cs="Arial"/>
                <w:sz w:val="16"/>
              </w:rPr>
            </w:pPr>
          </w:p>
        </w:tc>
      </w:tr>
      <w:tr w:rsidR="007A5297" w:rsidRPr="00AD794D" w14:paraId="6BE67DBA" w14:textId="3393B0FF" w:rsidTr="00820ED4">
        <w:tblPrEx>
          <w:tblCellMar>
            <w:left w:w="0" w:type="dxa"/>
            <w:right w:w="0" w:type="dxa"/>
          </w:tblCellMar>
        </w:tblPrEx>
        <w:trPr>
          <w:trHeight w:val="604"/>
        </w:trPr>
        <w:tc>
          <w:tcPr>
            <w:tcW w:w="4042" w:type="pct"/>
            <w:gridSpan w:val="9"/>
            <w:vAlign w:val="center"/>
          </w:tcPr>
          <w:p w14:paraId="37B49A32" w14:textId="6DCA7D97" w:rsidR="007A5297" w:rsidRPr="00AD794D" w:rsidRDefault="007A5297" w:rsidP="00820ED4">
            <w:pPr>
              <w:spacing w:line="360" w:lineRule="auto"/>
              <w:ind w:right="127"/>
              <w:jc w:val="center"/>
              <w:rPr>
                <w:rFonts w:eastAsia="Arial Unicode MS" w:cs="Arial"/>
                <w:sz w:val="16"/>
              </w:rPr>
            </w:pPr>
            <w:r w:rsidRPr="00AD794D">
              <w:rPr>
                <w:rFonts w:eastAsia="Arial Unicode MS" w:cs="Arial"/>
                <w:sz w:val="16"/>
              </w:rPr>
              <w:t>TOTAL REPAIR COSTS – GRAND TOTAL</w:t>
            </w:r>
          </w:p>
        </w:tc>
        <w:tc>
          <w:tcPr>
            <w:tcW w:w="958" w:type="pct"/>
          </w:tcPr>
          <w:p w14:paraId="268C3553" w14:textId="0C40F8C1" w:rsidR="007A5297" w:rsidRPr="00AD794D" w:rsidRDefault="007A5297" w:rsidP="00820ED4">
            <w:pPr>
              <w:spacing w:line="360" w:lineRule="auto"/>
              <w:ind w:right="200"/>
              <w:jc w:val="center"/>
              <w:rPr>
                <w:rFonts w:eastAsia="Arial Unicode MS" w:cs="Arial"/>
                <w:sz w:val="16"/>
              </w:rPr>
            </w:pPr>
          </w:p>
        </w:tc>
      </w:tr>
    </w:tbl>
    <w:p w14:paraId="4F788BE4" w14:textId="43F9F8E8" w:rsidR="00324A9D" w:rsidRPr="00324A9D" w:rsidRDefault="00324A9D" w:rsidP="007A5297">
      <w:pPr>
        <w:pStyle w:val="BodyText-MITRE2007"/>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A5297" w14:paraId="26508AFE"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6E97C90" w14:textId="228F1E6F" w:rsidR="007A5297" w:rsidRDefault="007A5297"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65C72F6" w14:textId="77777777" w:rsidR="007A5297" w:rsidRDefault="007A5297"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3B30842" w14:textId="77777777" w:rsidR="007A5297" w:rsidRDefault="007A5297" w:rsidP="00820ED4">
            <w:pPr>
              <w:spacing w:before="60" w:after="60" w:line="360" w:lineRule="auto"/>
            </w:pPr>
          </w:p>
        </w:tc>
      </w:tr>
      <w:tr w:rsidR="007A5297" w14:paraId="0B08F61E"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AF102E5" w14:textId="77777777" w:rsidR="007A5297" w:rsidRDefault="007A5297" w:rsidP="00820ED4">
            <w:pPr>
              <w:spacing w:before="60" w:after="60" w:line="360" w:lineRule="auto"/>
              <w:rPr>
                <w:i/>
                <w:iCs/>
                <w:sz w:val="18"/>
                <w:szCs w:val="18"/>
                <w:lang w:val="en-GB"/>
              </w:rPr>
            </w:pPr>
            <w:r>
              <w:rPr>
                <w:i/>
                <w:iCs/>
                <w:sz w:val="18"/>
                <w:szCs w:val="18"/>
                <w:lang w:val="en-GB"/>
              </w:rPr>
              <w:t>[INSERT FULL RESPONSE FOR EVALUATION HERE]</w:t>
            </w:r>
          </w:p>
        </w:tc>
      </w:tr>
      <w:tr w:rsidR="007A5297" w14:paraId="50987719"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1D6982A" w14:textId="77777777" w:rsidR="007A5297" w:rsidRDefault="007A5297" w:rsidP="00820ED4">
            <w:pPr>
              <w:spacing w:before="60" w:after="60" w:line="360" w:lineRule="auto"/>
              <w:rPr>
                <w:i/>
                <w:iCs/>
                <w:sz w:val="18"/>
                <w:szCs w:val="18"/>
                <w:lang w:val="en-GB"/>
              </w:rPr>
            </w:pPr>
            <w:r>
              <w:rPr>
                <w:i/>
                <w:iCs/>
                <w:sz w:val="18"/>
                <w:szCs w:val="18"/>
                <w:lang w:val="en-GB"/>
              </w:rPr>
              <w:t>[INSERT REFERENCE TO ADDITIONAL INFORMATION HERE]</w:t>
            </w:r>
          </w:p>
        </w:tc>
      </w:tr>
    </w:tbl>
    <w:p w14:paraId="2F9FAA94" w14:textId="77777777" w:rsidR="00324A9D" w:rsidRDefault="00324A9D" w:rsidP="00707AC3">
      <w:pPr>
        <w:pStyle w:val="ListNumber"/>
        <w:numPr>
          <w:ilvl w:val="0"/>
          <w:numId w:val="0"/>
        </w:numPr>
        <w:spacing w:line="276" w:lineRule="auto"/>
        <w:ind w:left="1070" w:hanging="360"/>
      </w:pPr>
    </w:p>
    <w:p w14:paraId="313EA656" w14:textId="064F624F" w:rsidR="00E10414" w:rsidRDefault="00E10414" w:rsidP="00E10414">
      <w:pPr>
        <w:pStyle w:val="ListNumber2"/>
        <w:spacing w:line="276" w:lineRule="auto"/>
        <w:rPr>
          <w:rFonts w:cs="Arial"/>
        </w:rPr>
      </w:pPr>
    </w:p>
    <w:p w14:paraId="5DADBE43" w14:textId="2699E5F1" w:rsidR="00C41DAA" w:rsidRDefault="007A5297" w:rsidP="00C41DAA">
      <w:pPr>
        <w:pStyle w:val="Heading2"/>
        <w:ind w:left="720" w:hanging="720"/>
      </w:pPr>
      <w:bookmarkStart w:id="103" w:name="_Toc114172019"/>
      <w:r>
        <w:t>System Lifes</w:t>
      </w:r>
      <w:r w:rsidR="00C41DAA">
        <w:t>pan</w:t>
      </w:r>
      <w:bookmarkEnd w:id="103"/>
      <w:r w:rsidR="00C41DAA">
        <w:t xml:space="preserve"> </w:t>
      </w:r>
    </w:p>
    <w:p w14:paraId="7917077E" w14:textId="77777777" w:rsidR="00C41DAA" w:rsidRPr="00C41DAA" w:rsidRDefault="00C41DAA" w:rsidP="00C41DAA">
      <w:pPr>
        <w:pStyle w:val="BodyText-MITRE2007"/>
      </w:pPr>
    </w:p>
    <w:p w14:paraId="049FAA09" w14:textId="53A5A113" w:rsidR="00C41DAA" w:rsidRDefault="00C41DAA" w:rsidP="00C41DAA">
      <w:pPr>
        <w:numPr>
          <w:ilvl w:val="0"/>
          <w:numId w:val="92"/>
        </w:numPr>
        <w:spacing w:line="360" w:lineRule="auto"/>
        <w:jc w:val="both"/>
      </w:pPr>
      <w:r w:rsidRPr="00F76E57">
        <w:t xml:space="preserve">The </w:t>
      </w:r>
      <w:r w:rsidRPr="00C41DAA">
        <w:t xml:space="preserve">required system life cycle shall be 15 years. Should the initial System design life be below 15 years, the </w:t>
      </w:r>
      <w:r w:rsidR="001B6C28">
        <w:t>Bidder</w:t>
      </w:r>
      <w:r w:rsidRPr="00C41DAA">
        <w:t xml:space="preserve"> shall indicate in their proposal, interventions required to ensure that the system meets the 15 years required lifespan. (D)</w:t>
      </w:r>
    </w:p>
    <w:p w14:paraId="2C5183E4" w14:textId="77777777" w:rsidR="00C41DAA" w:rsidRPr="00C41DAA" w:rsidRDefault="00C41DAA" w:rsidP="00C41DAA">
      <w:pPr>
        <w:pStyle w:val="BodyText-MITRE2007"/>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41DAA" w14:paraId="52E5AE45"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310E7AF" w14:textId="77777777" w:rsidR="00C41DAA" w:rsidRDefault="00C41DAA" w:rsidP="00820ED4">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A951857" w14:textId="77777777" w:rsidR="00C41DAA" w:rsidRDefault="00C41DAA"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4D38D6F" w14:textId="77777777" w:rsidR="00C41DAA" w:rsidRDefault="00C41DAA" w:rsidP="00820ED4">
            <w:pPr>
              <w:spacing w:before="60" w:after="60" w:line="360" w:lineRule="auto"/>
            </w:pPr>
          </w:p>
        </w:tc>
      </w:tr>
      <w:tr w:rsidR="00C41DAA" w14:paraId="5DF7BEE8"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05B69D4" w14:textId="77777777" w:rsidR="00C41DAA" w:rsidRDefault="00C41DAA" w:rsidP="00820ED4">
            <w:pPr>
              <w:spacing w:before="60" w:after="60" w:line="360" w:lineRule="auto"/>
              <w:rPr>
                <w:i/>
                <w:iCs/>
                <w:sz w:val="18"/>
                <w:szCs w:val="18"/>
                <w:lang w:val="en-GB"/>
              </w:rPr>
            </w:pPr>
            <w:r>
              <w:rPr>
                <w:i/>
                <w:iCs/>
                <w:sz w:val="18"/>
                <w:szCs w:val="18"/>
                <w:lang w:val="en-GB"/>
              </w:rPr>
              <w:t>[INSERT FULL RESPONSE FOR EVALUATION HERE]</w:t>
            </w:r>
          </w:p>
        </w:tc>
      </w:tr>
      <w:tr w:rsidR="00C41DAA" w14:paraId="0233B60B"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63C2C5" w14:textId="77777777" w:rsidR="00C41DAA" w:rsidRDefault="00C41DAA" w:rsidP="00820ED4">
            <w:pPr>
              <w:spacing w:before="60" w:after="60" w:line="360" w:lineRule="auto"/>
              <w:rPr>
                <w:i/>
                <w:iCs/>
                <w:sz w:val="18"/>
                <w:szCs w:val="18"/>
                <w:lang w:val="en-GB"/>
              </w:rPr>
            </w:pPr>
            <w:r>
              <w:rPr>
                <w:i/>
                <w:iCs/>
                <w:sz w:val="18"/>
                <w:szCs w:val="18"/>
                <w:lang w:val="en-GB"/>
              </w:rPr>
              <w:t>[INSERT REFERENCE TO ADDITIONAL INFORMATION HERE]</w:t>
            </w:r>
          </w:p>
        </w:tc>
      </w:tr>
    </w:tbl>
    <w:p w14:paraId="2E7B1F3B" w14:textId="14DB797F" w:rsidR="007A5297" w:rsidRDefault="007A5297" w:rsidP="00E10414">
      <w:pPr>
        <w:pStyle w:val="ListNumber2"/>
        <w:spacing w:line="276" w:lineRule="auto"/>
        <w:rPr>
          <w:rFonts w:cs="Arial"/>
        </w:rPr>
      </w:pPr>
    </w:p>
    <w:p w14:paraId="42D0CB24" w14:textId="5F0DF1ED" w:rsidR="00C41DAA" w:rsidRDefault="00C41DAA" w:rsidP="00E10414">
      <w:pPr>
        <w:pStyle w:val="ListNumber2"/>
        <w:spacing w:line="276" w:lineRule="auto"/>
        <w:rPr>
          <w:rFonts w:cs="Arial"/>
        </w:rPr>
      </w:pPr>
    </w:p>
    <w:p w14:paraId="149EABA2" w14:textId="0DF54772" w:rsidR="00C41DAA" w:rsidRDefault="00C41DAA" w:rsidP="00C41DAA">
      <w:pPr>
        <w:pStyle w:val="Heading2"/>
        <w:ind w:left="720" w:hanging="720"/>
      </w:pPr>
      <w:bookmarkStart w:id="104" w:name="_Toc114172020"/>
      <w:r>
        <w:t>Interface Control Document (ICD)</w:t>
      </w:r>
      <w:bookmarkEnd w:id="104"/>
    </w:p>
    <w:p w14:paraId="15C28B20" w14:textId="636012A1" w:rsidR="00C41DAA" w:rsidRDefault="00C41DAA" w:rsidP="00C41DAA">
      <w:pPr>
        <w:pStyle w:val="BodyText-MITRE2007"/>
      </w:pPr>
    </w:p>
    <w:p w14:paraId="59B1B30C" w14:textId="14213A62" w:rsidR="00C41DAA" w:rsidRDefault="00C41DAA" w:rsidP="00C41DAA">
      <w:pPr>
        <w:numPr>
          <w:ilvl w:val="0"/>
          <w:numId w:val="93"/>
        </w:numPr>
        <w:spacing w:line="360" w:lineRule="auto"/>
        <w:jc w:val="both"/>
      </w:pPr>
      <w:r w:rsidRPr="00F76E57">
        <w:t xml:space="preserve">The </w:t>
      </w:r>
      <w:r w:rsidR="001B6C28">
        <w:t>Bidder</w:t>
      </w:r>
      <w:r w:rsidRPr="00C41DAA">
        <w:t xml:space="preserve"> shall provide an ICD for all units of the proposed system, as per international best practices, showing all the required information. This will assist should there be a need to interconnect to other equipment within ATNS. (D)</w:t>
      </w:r>
    </w:p>
    <w:p w14:paraId="77B799AE" w14:textId="77777777" w:rsidR="00C41DAA" w:rsidRPr="00C41DAA" w:rsidRDefault="00C41DAA" w:rsidP="00C41DAA">
      <w:pPr>
        <w:pStyle w:val="BodyText-MITRE2007"/>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1657F" w14:paraId="40FDB04D"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062F88E" w14:textId="77777777" w:rsidR="0051657F" w:rsidRDefault="0051657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FE63DB1" w14:textId="77777777" w:rsidR="0051657F" w:rsidRDefault="0051657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ED9B4E6" w14:textId="77777777" w:rsidR="0051657F" w:rsidRDefault="0051657F" w:rsidP="00820ED4">
            <w:pPr>
              <w:spacing w:before="60" w:after="60" w:line="360" w:lineRule="auto"/>
            </w:pPr>
          </w:p>
        </w:tc>
      </w:tr>
      <w:tr w:rsidR="0051657F" w14:paraId="309A699C"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613E28" w14:textId="77777777" w:rsidR="0051657F" w:rsidRDefault="0051657F" w:rsidP="00820ED4">
            <w:pPr>
              <w:spacing w:before="60" w:after="60" w:line="360" w:lineRule="auto"/>
              <w:rPr>
                <w:i/>
                <w:iCs/>
                <w:sz w:val="18"/>
                <w:szCs w:val="18"/>
                <w:lang w:val="en-GB"/>
              </w:rPr>
            </w:pPr>
            <w:r>
              <w:rPr>
                <w:i/>
                <w:iCs/>
                <w:sz w:val="18"/>
                <w:szCs w:val="18"/>
                <w:lang w:val="en-GB"/>
              </w:rPr>
              <w:t>[INSERT FULL RESPONSE FOR EVALUATION HERE]</w:t>
            </w:r>
          </w:p>
        </w:tc>
      </w:tr>
      <w:tr w:rsidR="0051657F" w14:paraId="57D7D410"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ED260C9" w14:textId="77777777" w:rsidR="0051657F" w:rsidRDefault="0051657F" w:rsidP="00820ED4">
            <w:pPr>
              <w:spacing w:before="60" w:after="60" w:line="360" w:lineRule="auto"/>
              <w:rPr>
                <w:i/>
                <w:iCs/>
                <w:sz w:val="18"/>
                <w:szCs w:val="18"/>
                <w:lang w:val="en-GB"/>
              </w:rPr>
            </w:pPr>
            <w:r>
              <w:rPr>
                <w:i/>
                <w:iCs/>
                <w:sz w:val="18"/>
                <w:szCs w:val="18"/>
                <w:lang w:val="en-GB"/>
              </w:rPr>
              <w:t>[INSERT REFERENCE TO ADDITIONAL INFORMATION HERE]</w:t>
            </w:r>
          </w:p>
        </w:tc>
      </w:tr>
    </w:tbl>
    <w:p w14:paraId="350706BC" w14:textId="77777777" w:rsidR="00C41DAA" w:rsidRDefault="00C41DAA" w:rsidP="00E10414">
      <w:pPr>
        <w:pStyle w:val="ListNumber2"/>
        <w:spacing w:line="276" w:lineRule="auto"/>
        <w:rPr>
          <w:rFonts w:cs="Arial"/>
        </w:rPr>
      </w:pPr>
    </w:p>
    <w:p w14:paraId="3201B440" w14:textId="29DE4468" w:rsidR="000D4494" w:rsidRDefault="0051657F" w:rsidP="000D4494">
      <w:pPr>
        <w:pStyle w:val="Heading2"/>
        <w:ind w:left="720" w:hanging="720"/>
      </w:pPr>
      <w:bookmarkStart w:id="105" w:name="_Toc114172021"/>
      <w:r>
        <w:t>Other Project Requirements</w:t>
      </w:r>
      <w:bookmarkEnd w:id="105"/>
      <w:r>
        <w:t xml:space="preserve"> </w:t>
      </w:r>
    </w:p>
    <w:p w14:paraId="50E918AB" w14:textId="77777777" w:rsidR="000D4494" w:rsidRPr="000D4494" w:rsidRDefault="000D4494" w:rsidP="000D4494">
      <w:pPr>
        <w:pStyle w:val="BodyText-MITRE2007"/>
      </w:pPr>
    </w:p>
    <w:p w14:paraId="7E6C1625" w14:textId="1404E270" w:rsidR="00A862F3" w:rsidRPr="008139B6" w:rsidRDefault="0051657F" w:rsidP="00C41DAA">
      <w:pPr>
        <w:numPr>
          <w:ilvl w:val="0"/>
          <w:numId w:val="91"/>
        </w:numPr>
        <w:spacing w:line="360" w:lineRule="auto"/>
        <w:jc w:val="both"/>
      </w:pPr>
      <w:r>
        <w:t xml:space="preserve">All </w:t>
      </w:r>
      <w:r w:rsidRPr="0051657F">
        <w:t>the resources required to make programming changes to the systems supplied shall be included with the system. (D)</w:t>
      </w:r>
    </w:p>
    <w:p w14:paraId="30265D12" w14:textId="2A897457" w:rsidR="00E10414" w:rsidRPr="005D52EE" w:rsidRDefault="00E10414" w:rsidP="005D52EE">
      <w:pPr>
        <w:pStyle w:val="BodyText2"/>
        <w:spacing w:after="0" w:line="276" w:lineRule="auto"/>
        <w:rPr>
          <w:rFonts w:cs="Arial"/>
          <w:color w:val="000000" w:themeColor="text1"/>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D4494" w14:paraId="0ED0DB0D"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33506EE" w14:textId="77777777" w:rsidR="000D4494" w:rsidRDefault="000D4494"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457AAF5" w14:textId="77777777" w:rsidR="000D4494" w:rsidRDefault="000D4494"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2465251" w14:textId="77777777" w:rsidR="000D4494" w:rsidRDefault="000D4494" w:rsidP="006D582B">
            <w:pPr>
              <w:spacing w:before="60" w:after="60" w:line="360" w:lineRule="auto"/>
            </w:pPr>
          </w:p>
        </w:tc>
      </w:tr>
      <w:tr w:rsidR="000D4494" w14:paraId="533A4845"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D702B4E" w14:textId="77777777" w:rsidR="000D4494" w:rsidRDefault="000D4494" w:rsidP="006D582B">
            <w:pPr>
              <w:spacing w:before="60" w:after="60" w:line="360" w:lineRule="auto"/>
              <w:rPr>
                <w:i/>
                <w:iCs/>
                <w:sz w:val="18"/>
                <w:szCs w:val="18"/>
                <w:lang w:val="en-GB"/>
              </w:rPr>
            </w:pPr>
            <w:r>
              <w:rPr>
                <w:i/>
                <w:iCs/>
                <w:sz w:val="18"/>
                <w:szCs w:val="18"/>
                <w:lang w:val="en-GB"/>
              </w:rPr>
              <w:t>[INSERT FULL RESPONSE FOR EVALUATION HERE]</w:t>
            </w:r>
          </w:p>
        </w:tc>
      </w:tr>
      <w:tr w:rsidR="000D4494" w14:paraId="7CA38292"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DF35F7F" w14:textId="77777777" w:rsidR="000D4494" w:rsidRDefault="000D4494" w:rsidP="006D582B">
            <w:pPr>
              <w:spacing w:before="60" w:after="60" w:line="360" w:lineRule="auto"/>
              <w:rPr>
                <w:i/>
                <w:iCs/>
                <w:sz w:val="18"/>
                <w:szCs w:val="18"/>
                <w:lang w:val="en-GB"/>
              </w:rPr>
            </w:pPr>
            <w:r>
              <w:rPr>
                <w:i/>
                <w:iCs/>
                <w:sz w:val="18"/>
                <w:szCs w:val="18"/>
                <w:lang w:val="en-GB"/>
              </w:rPr>
              <w:t>[INSERT REFERENCE TO ADDITIONAL INFORMATION HERE]</w:t>
            </w:r>
          </w:p>
        </w:tc>
      </w:tr>
    </w:tbl>
    <w:p w14:paraId="7640EA12" w14:textId="3DD8EC32" w:rsidR="00E10414" w:rsidRDefault="00E10414" w:rsidP="005D52EE">
      <w:pPr>
        <w:pStyle w:val="BodyText2"/>
        <w:spacing w:line="240" w:lineRule="auto"/>
        <w:rPr>
          <w:rFonts w:cs="Arial"/>
          <w:color w:val="000000" w:themeColor="text1"/>
        </w:rPr>
      </w:pPr>
    </w:p>
    <w:p w14:paraId="41029D18" w14:textId="210B4370" w:rsidR="00A862F3" w:rsidRDefault="00A862F3" w:rsidP="00E2593A">
      <w:pPr>
        <w:pStyle w:val="Heading2"/>
        <w:ind w:left="720" w:hanging="720"/>
      </w:pPr>
      <w:bookmarkStart w:id="106" w:name="_Hlk496172510"/>
      <w:bookmarkStart w:id="107" w:name="_Toc114172022"/>
      <w:r w:rsidRPr="00F76E57">
        <w:t>Software License</w:t>
      </w:r>
      <w:r w:rsidR="00BB16B8">
        <w:t>s</w:t>
      </w:r>
      <w:bookmarkEnd w:id="107"/>
    </w:p>
    <w:p w14:paraId="4826DEDA" w14:textId="77777777" w:rsidR="000D4494" w:rsidRPr="000D4494" w:rsidRDefault="000D4494" w:rsidP="000D4494">
      <w:pPr>
        <w:pStyle w:val="BodyText-MITRE2007"/>
      </w:pPr>
    </w:p>
    <w:bookmarkEnd w:id="106"/>
    <w:p w14:paraId="1C517438" w14:textId="59C98B54" w:rsidR="00A862F3" w:rsidRPr="00121890" w:rsidRDefault="00A862F3" w:rsidP="008139B6">
      <w:pPr>
        <w:numPr>
          <w:ilvl w:val="0"/>
          <w:numId w:val="68"/>
        </w:numPr>
        <w:spacing w:line="360" w:lineRule="auto"/>
        <w:jc w:val="both"/>
      </w:pPr>
      <w:r w:rsidRPr="00F76E57">
        <w:t xml:space="preserve">The </w:t>
      </w:r>
      <w:r w:rsidR="001B6C28">
        <w:t>Bidder</w:t>
      </w:r>
      <w:r w:rsidRPr="00F76E57">
        <w:t xml:space="preserve"> shall indicate what software licenses will be required for the system, as well as which </w:t>
      </w:r>
      <w:r w:rsidR="00BB16B8">
        <w:t xml:space="preserve">ones </w:t>
      </w:r>
      <w:r w:rsidRPr="00F76E57">
        <w:t xml:space="preserve">are issued once-off and which are renewable.  All licenses must be in ATNS’ name. All Software licensing certificates shall be delivered before the SAT. The software license cost must be </w:t>
      </w:r>
      <w:r w:rsidRPr="00121890">
        <w:t>indicated in Volume 1</w:t>
      </w:r>
      <w:r w:rsidR="008E7F1D">
        <w:t>C</w:t>
      </w:r>
      <w:r w:rsidR="00121890" w:rsidRPr="00121890">
        <w:t>.</w:t>
      </w:r>
      <w:r w:rsidR="00F30D33">
        <w:t xml:space="preserve"> </w:t>
      </w:r>
      <w:r w:rsidR="00F30D33">
        <w:rPr>
          <w:rFonts w:cs="Arial"/>
        </w:rPr>
        <w:t>(D)</w:t>
      </w:r>
    </w:p>
    <w:p w14:paraId="4CAA69AC" w14:textId="0AFC441D" w:rsidR="00E10414" w:rsidRDefault="00E10414" w:rsidP="00942E3C">
      <w:pPr>
        <w:spacing w:line="276" w:lineRule="auto"/>
        <w:ind w:left="851"/>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D4494" w14:paraId="0B453083"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52D091E" w14:textId="77777777" w:rsidR="000D4494" w:rsidRDefault="000D4494" w:rsidP="006D582B">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BC386F6" w14:textId="77777777" w:rsidR="000D4494" w:rsidRDefault="000D4494"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71D54A7" w14:textId="77777777" w:rsidR="000D4494" w:rsidRDefault="000D4494" w:rsidP="006D582B">
            <w:pPr>
              <w:spacing w:before="60" w:after="60" w:line="360" w:lineRule="auto"/>
            </w:pPr>
          </w:p>
        </w:tc>
      </w:tr>
      <w:tr w:rsidR="000D4494" w14:paraId="7E9F60D2"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862BAA6" w14:textId="77777777" w:rsidR="000D4494" w:rsidRDefault="000D4494" w:rsidP="006D582B">
            <w:pPr>
              <w:spacing w:before="60" w:after="60" w:line="360" w:lineRule="auto"/>
              <w:rPr>
                <w:i/>
                <w:iCs/>
                <w:sz w:val="18"/>
                <w:szCs w:val="18"/>
                <w:lang w:val="en-GB"/>
              </w:rPr>
            </w:pPr>
            <w:r>
              <w:rPr>
                <w:i/>
                <w:iCs/>
                <w:sz w:val="18"/>
                <w:szCs w:val="18"/>
                <w:lang w:val="en-GB"/>
              </w:rPr>
              <w:t>[INSERT FULL RESPONSE FOR EVALUATION HERE]</w:t>
            </w:r>
          </w:p>
        </w:tc>
      </w:tr>
      <w:tr w:rsidR="000D4494" w14:paraId="48A6B0B1"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352557F" w14:textId="77777777" w:rsidR="000D4494" w:rsidRDefault="000D4494" w:rsidP="006D582B">
            <w:pPr>
              <w:spacing w:before="60" w:after="60" w:line="360" w:lineRule="auto"/>
              <w:rPr>
                <w:i/>
                <w:iCs/>
                <w:sz w:val="18"/>
                <w:szCs w:val="18"/>
                <w:lang w:val="en-GB"/>
              </w:rPr>
            </w:pPr>
            <w:r>
              <w:rPr>
                <w:i/>
                <w:iCs/>
                <w:sz w:val="18"/>
                <w:szCs w:val="18"/>
                <w:lang w:val="en-GB"/>
              </w:rPr>
              <w:t>[INSERT REFERENCE TO ADDITIONAL INFORMATION HERE]</w:t>
            </w:r>
          </w:p>
        </w:tc>
      </w:tr>
    </w:tbl>
    <w:p w14:paraId="0ACDBC1E" w14:textId="77777777" w:rsidR="000D4494" w:rsidRDefault="000D4494" w:rsidP="00942E3C">
      <w:pPr>
        <w:spacing w:line="276" w:lineRule="auto"/>
        <w:ind w:left="851"/>
        <w:jc w:val="both"/>
      </w:pPr>
    </w:p>
    <w:p w14:paraId="7AD34583" w14:textId="77777777" w:rsidR="00E25092" w:rsidRPr="00C310D7" w:rsidRDefault="00E25092" w:rsidP="00C310D7"/>
    <w:p w14:paraId="4D437957" w14:textId="5ABC09DD" w:rsidR="00A862F3" w:rsidRDefault="00A862F3" w:rsidP="006A7ADC">
      <w:pPr>
        <w:pStyle w:val="Heading1"/>
      </w:pPr>
      <w:bookmarkStart w:id="108" w:name="_Toc114172023"/>
      <w:r w:rsidRPr="00EF05CE">
        <w:t>PHASE 2: IMPLEMENTATION PHASE</w:t>
      </w:r>
      <w:bookmarkStart w:id="109" w:name="_Toc321899582"/>
      <w:bookmarkStart w:id="110" w:name="_Toc322343558"/>
      <w:bookmarkEnd w:id="108"/>
      <w:bookmarkEnd w:id="109"/>
      <w:bookmarkEnd w:id="110"/>
    </w:p>
    <w:p w14:paraId="3092E855" w14:textId="62AD2A48" w:rsidR="006A7ADC" w:rsidRDefault="00A862F3" w:rsidP="006A7ADC">
      <w:pPr>
        <w:pStyle w:val="BodyText"/>
      </w:pPr>
      <w:r w:rsidRPr="00EF05CE">
        <w:t>The deliverables mentioned below must be provided in this phase</w:t>
      </w:r>
      <w:r w:rsidR="0051657F">
        <w:t>. (D)</w:t>
      </w:r>
    </w:p>
    <w:p w14:paraId="4FBD3204" w14:textId="13232ED2" w:rsidR="001F0E27" w:rsidRPr="00C310D7" w:rsidRDefault="00A862F3" w:rsidP="00E2593A">
      <w:pPr>
        <w:pStyle w:val="Heading2"/>
        <w:rPr>
          <w:sz w:val="20"/>
          <w:szCs w:val="20"/>
        </w:rPr>
      </w:pPr>
      <w:bookmarkStart w:id="111" w:name="_Toc114172024"/>
      <w:r w:rsidRPr="00C310D7">
        <w:rPr>
          <w:sz w:val="20"/>
          <w:szCs w:val="20"/>
        </w:rPr>
        <w:t>Provision of Training Courses</w:t>
      </w:r>
      <w:r w:rsidR="00BE718A" w:rsidRPr="00C310D7">
        <w:rPr>
          <w:sz w:val="20"/>
          <w:szCs w:val="20"/>
        </w:rPr>
        <w:t xml:space="preserve"> (D)</w:t>
      </w:r>
      <w:bookmarkEnd w:id="111"/>
    </w:p>
    <w:p w14:paraId="1E5D6904" w14:textId="56A72131" w:rsidR="0051657F" w:rsidRDefault="0051657F" w:rsidP="0051657F">
      <w:pPr>
        <w:pStyle w:val="BodyText-MITRE2007"/>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1657F" w14:paraId="2B08BC66"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F93C1AC" w14:textId="77777777" w:rsidR="0051657F" w:rsidRDefault="0051657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279B4DB" w14:textId="77777777" w:rsidR="0051657F" w:rsidRDefault="0051657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21C1971" w14:textId="77777777" w:rsidR="0051657F" w:rsidRDefault="0051657F" w:rsidP="00820ED4">
            <w:pPr>
              <w:spacing w:before="60" w:after="60" w:line="360" w:lineRule="auto"/>
            </w:pPr>
          </w:p>
        </w:tc>
      </w:tr>
      <w:tr w:rsidR="0051657F" w14:paraId="1FC533C4"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9305F50" w14:textId="77777777" w:rsidR="0051657F" w:rsidRDefault="0051657F" w:rsidP="00820ED4">
            <w:pPr>
              <w:spacing w:before="60" w:after="60" w:line="360" w:lineRule="auto"/>
              <w:rPr>
                <w:i/>
                <w:iCs/>
                <w:sz w:val="18"/>
                <w:szCs w:val="18"/>
                <w:lang w:val="en-GB"/>
              </w:rPr>
            </w:pPr>
            <w:r>
              <w:rPr>
                <w:i/>
                <w:iCs/>
                <w:sz w:val="18"/>
                <w:szCs w:val="18"/>
                <w:lang w:val="en-GB"/>
              </w:rPr>
              <w:t>[INSERT FULL RESPONSE FOR EVALUATION HERE]</w:t>
            </w:r>
          </w:p>
        </w:tc>
      </w:tr>
      <w:tr w:rsidR="0051657F" w14:paraId="4F8023E6"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5FA66A" w14:textId="77777777" w:rsidR="0051657F" w:rsidRDefault="0051657F" w:rsidP="00820ED4">
            <w:pPr>
              <w:spacing w:before="60" w:after="60" w:line="360" w:lineRule="auto"/>
              <w:rPr>
                <w:i/>
                <w:iCs/>
                <w:sz w:val="18"/>
                <w:szCs w:val="18"/>
                <w:lang w:val="en-GB"/>
              </w:rPr>
            </w:pPr>
            <w:r>
              <w:rPr>
                <w:i/>
                <w:iCs/>
                <w:sz w:val="18"/>
                <w:szCs w:val="18"/>
                <w:lang w:val="en-GB"/>
              </w:rPr>
              <w:t>[INSERT REFERENCE TO ADDITIONAL INFORMATION HERE]</w:t>
            </w:r>
          </w:p>
        </w:tc>
      </w:tr>
    </w:tbl>
    <w:p w14:paraId="64B13947" w14:textId="77777777" w:rsidR="0051657F" w:rsidRPr="0051657F" w:rsidRDefault="0051657F" w:rsidP="0051657F">
      <w:pPr>
        <w:pStyle w:val="BodyText-MITRE2007"/>
      </w:pPr>
    </w:p>
    <w:p w14:paraId="2B7FA560" w14:textId="7651F855" w:rsidR="001F0E27" w:rsidRPr="00C310D7" w:rsidRDefault="001F0E27" w:rsidP="001F0E27">
      <w:pPr>
        <w:pStyle w:val="Heading2"/>
        <w:rPr>
          <w:sz w:val="20"/>
          <w:szCs w:val="20"/>
        </w:rPr>
      </w:pPr>
      <w:bookmarkStart w:id="112" w:name="_Toc114172025"/>
      <w:r w:rsidRPr="00C310D7">
        <w:rPr>
          <w:sz w:val="20"/>
          <w:szCs w:val="20"/>
        </w:rPr>
        <w:t>Delivery of all Documentation</w:t>
      </w:r>
      <w:r w:rsidR="00BE718A" w:rsidRPr="00C310D7">
        <w:rPr>
          <w:sz w:val="20"/>
          <w:szCs w:val="20"/>
        </w:rPr>
        <w:t xml:space="preserve"> (D)</w:t>
      </w:r>
      <w:bookmarkEnd w:id="112"/>
    </w:p>
    <w:p w14:paraId="0FC46B22" w14:textId="01EDFDE8" w:rsidR="0051657F" w:rsidRDefault="0051657F" w:rsidP="0051657F">
      <w:pPr>
        <w:pStyle w:val="BodyText-MITRE2007"/>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1657F" w14:paraId="3CDDBDBD"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3A67CCC" w14:textId="77777777" w:rsidR="0051657F" w:rsidRDefault="0051657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50E4C0A" w14:textId="77777777" w:rsidR="0051657F" w:rsidRDefault="0051657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08802BC" w14:textId="77777777" w:rsidR="0051657F" w:rsidRDefault="0051657F" w:rsidP="00820ED4">
            <w:pPr>
              <w:spacing w:before="60" w:after="60" w:line="360" w:lineRule="auto"/>
            </w:pPr>
          </w:p>
        </w:tc>
      </w:tr>
      <w:tr w:rsidR="0051657F" w14:paraId="171A02DB"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C4D487" w14:textId="77777777" w:rsidR="0051657F" w:rsidRDefault="0051657F" w:rsidP="00820ED4">
            <w:pPr>
              <w:spacing w:before="60" w:after="60" w:line="360" w:lineRule="auto"/>
              <w:rPr>
                <w:i/>
                <w:iCs/>
                <w:sz w:val="18"/>
                <w:szCs w:val="18"/>
                <w:lang w:val="en-GB"/>
              </w:rPr>
            </w:pPr>
            <w:r>
              <w:rPr>
                <w:i/>
                <w:iCs/>
                <w:sz w:val="18"/>
                <w:szCs w:val="18"/>
                <w:lang w:val="en-GB"/>
              </w:rPr>
              <w:t>[INSERT FULL RESPONSE FOR EVALUATION HERE]</w:t>
            </w:r>
          </w:p>
        </w:tc>
      </w:tr>
      <w:tr w:rsidR="0051657F" w14:paraId="13715478"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BEC4DCB" w14:textId="77777777" w:rsidR="0051657F" w:rsidRDefault="0051657F" w:rsidP="00820ED4">
            <w:pPr>
              <w:spacing w:before="60" w:after="60" w:line="360" w:lineRule="auto"/>
              <w:rPr>
                <w:i/>
                <w:iCs/>
                <w:sz w:val="18"/>
                <w:szCs w:val="18"/>
                <w:lang w:val="en-GB"/>
              </w:rPr>
            </w:pPr>
            <w:r>
              <w:rPr>
                <w:i/>
                <w:iCs/>
                <w:sz w:val="18"/>
                <w:szCs w:val="18"/>
                <w:lang w:val="en-GB"/>
              </w:rPr>
              <w:t>[INSERT REFERENCE TO ADDITIONAL INFORMATION HERE]</w:t>
            </w:r>
          </w:p>
        </w:tc>
      </w:tr>
    </w:tbl>
    <w:p w14:paraId="22326E79" w14:textId="77777777" w:rsidR="0051657F" w:rsidRPr="0051657F" w:rsidRDefault="0051657F" w:rsidP="0051657F">
      <w:pPr>
        <w:pStyle w:val="BodyText-MITRE2007"/>
      </w:pPr>
    </w:p>
    <w:p w14:paraId="7BD7DDAA" w14:textId="2FF484B1" w:rsidR="001F0E27" w:rsidRPr="00C310D7" w:rsidRDefault="001F0E27" w:rsidP="001F0E27">
      <w:pPr>
        <w:pStyle w:val="Heading2"/>
        <w:ind w:hanging="578"/>
        <w:rPr>
          <w:sz w:val="20"/>
          <w:szCs w:val="20"/>
        </w:rPr>
      </w:pPr>
      <w:bookmarkStart w:id="113" w:name="_Toc114172026"/>
      <w:r w:rsidRPr="00C310D7">
        <w:rPr>
          <w:sz w:val="20"/>
          <w:szCs w:val="20"/>
        </w:rPr>
        <w:t>Delivery of Spares</w:t>
      </w:r>
      <w:r w:rsidR="00BE718A" w:rsidRPr="00C310D7">
        <w:rPr>
          <w:sz w:val="20"/>
          <w:szCs w:val="20"/>
        </w:rPr>
        <w:t xml:space="preserve"> (D)</w:t>
      </w:r>
      <w:bookmarkEnd w:id="113"/>
    </w:p>
    <w:p w14:paraId="4E5E1FCB" w14:textId="7DC22C66" w:rsidR="0051657F" w:rsidRDefault="0051657F" w:rsidP="0051657F">
      <w:pPr>
        <w:pStyle w:val="BodyText-MITRE2007"/>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1657F" w14:paraId="339410A2"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A07C872" w14:textId="77777777" w:rsidR="0051657F" w:rsidRDefault="0051657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7A18234" w14:textId="77777777" w:rsidR="0051657F" w:rsidRDefault="0051657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A0CAEA0" w14:textId="77777777" w:rsidR="0051657F" w:rsidRDefault="0051657F" w:rsidP="00820ED4">
            <w:pPr>
              <w:spacing w:before="60" w:after="60" w:line="360" w:lineRule="auto"/>
            </w:pPr>
          </w:p>
        </w:tc>
      </w:tr>
      <w:tr w:rsidR="0051657F" w14:paraId="392F8B14"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24EEEE4" w14:textId="77777777" w:rsidR="0051657F" w:rsidRDefault="0051657F" w:rsidP="00820ED4">
            <w:pPr>
              <w:spacing w:before="60" w:after="60" w:line="360" w:lineRule="auto"/>
              <w:rPr>
                <w:i/>
                <w:iCs/>
                <w:sz w:val="18"/>
                <w:szCs w:val="18"/>
                <w:lang w:val="en-GB"/>
              </w:rPr>
            </w:pPr>
            <w:r>
              <w:rPr>
                <w:i/>
                <w:iCs/>
                <w:sz w:val="18"/>
                <w:szCs w:val="18"/>
                <w:lang w:val="en-GB"/>
              </w:rPr>
              <w:t>[INSERT FULL RESPONSE FOR EVALUATION HERE]</w:t>
            </w:r>
          </w:p>
        </w:tc>
      </w:tr>
      <w:tr w:rsidR="0051657F" w14:paraId="7C7DB230"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FF74778" w14:textId="77777777" w:rsidR="0051657F" w:rsidRDefault="0051657F" w:rsidP="00820ED4">
            <w:pPr>
              <w:spacing w:before="60" w:after="60" w:line="360" w:lineRule="auto"/>
              <w:rPr>
                <w:i/>
                <w:iCs/>
                <w:sz w:val="18"/>
                <w:szCs w:val="18"/>
                <w:lang w:val="en-GB"/>
              </w:rPr>
            </w:pPr>
            <w:r>
              <w:rPr>
                <w:i/>
                <w:iCs/>
                <w:sz w:val="18"/>
                <w:szCs w:val="18"/>
                <w:lang w:val="en-GB"/>
              </w:rPr>
              <w:t>[INSERT REFERENCE TO ADDITIONAL INFORMATION HERE]</w:t>
            </w:r>
          </w:p>
        </w:tc>
      </w:tr>
    </w:tbl>
    <w:p w14:paraId="1D2E36B9" w14:textId="77777777" w:rsidR="0051657F" w:rsidRPr="0051657F" w:rsidRDefault="0051657F" w:rsidP="0051657F">
      <w:pPr>
        <w:pStyle w:val="BodyText-MITRE2007"/>
      </w:pPr>
    </w:p>
    <w:p w14:paraId="51BF3BFF" w14:textId="21F1D235" w:rsidR="00A862F3" w:rsidRPr="00C310D7" w:rsidRDefault="00B015E1" w:rsidP="001F0E27">
      <w:pPr>
        <w:pStyle w:val="Heading2"/>
        <w:spacing w:after="0"/>
        <w:ind w:left="709" w:hanging="567"/>
        <w:rPr>
          <w:sz w:val="20"/>
          <w:szCs w:val="20"/>
        </w:rPr>
      </w:pPr>
      <w:bookmarkStart w:id="114" w:name="_Toc114172027"/>
      <w:r w:rsidRPr="00C310D7">
        <w:rPr>
          <w:sz w:val="20"/>
          <w:szCs w:val="20"/>
        </w:rPr>
        <w:t>Delivery of Software Licenses</w:t>
      </w:r>
      <w:r w:rsidR="00BE718A" w:rsidRPr="00C310D7">
        <w:rPr>
          <w:sz w:val="20"/>
          <w:szCs w:val="20"/>
        </w:rPr>
        <w:t xml:space="preserve"> (D)</w:t>
      </w:r>
      <w:bookmarkEnd w:id="114"/>
    </w:p>
    <w:p w14:paraId="0A44C6CA" w14:textId="7D29D558" w:rsidR="0051657F" w:rsidRDefault="0051657F" w:rsidP="0051657F">
      <w:pPr>
        <w:pStyle w:val="BodyText-MITRE2007"/>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1657F" w14:paraId="417D1361"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22BAAB0" w14:textId="77777777" w:rsidR="0051657F" w:rsidRDefault="0051657F" w:rsidP="00820ED4">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03FEF44" w14:textId="77777777" w:rsidR="0051657F" w:rsidRDefault="0051657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FCAC891" w14:textId="77777777" w:rsidR="0051657F" w:rsidRDefault="0051657F" w:rsidP="00820ED4">
            <w:pPr>
              <w:spacing w:before="60" w:after="60" w:line="360" w:lineRule="auto"/>
            </w:pPr>
          </w:p>
        </w:tc>
      </w:tr>
      <w:tr w:rsidR="0051657F" w14:paraId="74516E8A"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65D4C9F" w14:textId="77777777" w:rsidR="0051657F" w:rsidRDefault="0051657F" w:rsidP="00820ED4">
            <w:pPr>
              <w:spacing w:before="60" w:after="60" w:line="360" w:lineRule="auto"/>
              <w:rPr>
                <w:i/>
                <w:iCs/>
                <w:sz w:val="18"/>
                <w:szCs w:val="18"/>
                <w:lang w:val="en-GB"/>
              </w:rPr>
            </w:pPr>
            <w:r>
              <w:rPr>
                <w:i/>
                <w:iCs/>
                <w:sz w:val="18"/>
                <w:szCs w:val="18"/>
                <w:lang w:val="en-GB"/>
              </w:rPr>
              <w:t>[INSERT FULL RESPONSE FOR EVALUATION HERE]</w:t>
            </w:r>
          </w:p>
        </w:tc>
      </w:tr>
      <w:tr w:rsidR="0051657F" w14:paraId="767DF4F5"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30A8ADB" w14:textId="77777777" w:rsidR="0051657F" w:rsidRDefault="0051657F" w:rsidP="00820ED4">
            <w:pPr>
              <w:spacing w:before="60" w:after="60" w:line="360" w:lineRule="auto"/>
              <w:rPr>
                <w:i/>
                <w:iCs/>
                <w:sz w:val="18"/>
                <w:szCs w:val="18"/>
                <w:lang w:val="en-GB"/>
              </w:rPr>
            </w:pPr>
            <w:r>
              <w:rPr>
                <w:i/>
                <w:iCs/>
                <w:sz w:val="18"/>
                <w:szCs w:val="18"/>
                <w:lang w:val="en-GB"/>
              </w:rPr>
              <w:t>[INSERT REFERENCE TO ADDITIONAL INFORMATION HERE]</w:t>
            </w:r>
          </w:p>
        </w:tc>
      </w:tr>
    </w:tbl>
    <w:p w14:paraId="48EA7F30" w14:textId="77777777" w:rsidR="0051657F" w:rsidRPr="0051657F" w:rsidRDefault="0051657F" w:rsidP="0051657F">
      <w:pPr>
        <w:pStyle w:val="BodyText-MITRE2007"/>
      </w:pPr>
    </w:p>
    <w:p w14:paraId="6D67F954" w14:textId="1C9D1F7D" w:rsidR="0051657F" w:rsidRPr="00C310D7" w:rsidRDefault="00A11C00" w:rsidP="001F0E27">
      <w:pPr>
        <w:pStyle w:val="Heading2"/>
        <w:ind w:hanging="578"/>
        <w:rPr>
          <w:sz w:val="20"/>
          <w:szCs w:val="20"/>
        </w:rPr>
      </w:pPr>
      <w:bookmarkStart w:id="115" w:name="_Toc114172028"/>
      <w:r w:rsidRPr="00C310D7">
        <w:rPr>
          <w:sz w:val="20"/>
          <w:szCs w:val="20"/>
        </w:rPr>
        <w:t>Delivery of Test Equipment</w:t>
      </w:r>
      <w:r w:rsidR="00BE718A" w:rsidRPr="00C310D7">
        <w:rPr>
          <w:sz w:val="20"/>
          <w:szCs w:val="20"/>
        </w:rPr>
        <w:t xml:space="preserve"> (D)</w:t>
      </w:r>
      <w:bookmarkEnd w:id="115"/>
    </w:p>
    <w:p w14:paraId="677560BA" w14:textId="52CDAFC9" w:rsidR="0051657F" w:rsidRDefault="0051657F" w:rsidP="0051657F">
      <w:pPr>
        <w:pStyle w:val="Heading2"/>
        <w:numPr>
          <w:ilvl w:val="0"/>
          <w:numId w:val="0"/>
        </w:numPr>
        <w:ind w:left="718"/>
        <w:rPr>
          <w:b w:val="0"/>
          <w:sz w:val="20"/>
          <w:szCs w:val="20"/>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1657F" w14:paraId="268AFA99" w14:textId="357DE82E"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D0CA82C" w14:textId="4D533A2A" w:rsidR="0051657F" w:rsidRDefault="0051657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99C6958" w14:textId="348706C7" w:rsidR="0051657F" w:rsidRDefault="0051657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08201C6" w14:textId="3B1BD317" w:rsidR="0051657F" w:rsidRDefault="0051657F" w:rsidP="00820ED4">
            <w:pPr>
              <w:spacing w:before="60" w:after="60" w:line="360" w:lineRule="auto"/>
            </w:pPr>
          </w:p>
        </w:tc>
      </w:tr>
      <w:tr w:rsidR="0051657F" w14:paraId="27BE93C8" w14:textId="2D05FDC6"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CBC881D" w14:textId="6C239B34" w:rsidR="0051657F" w:rsidRDefault="0051657F" w:rsidP="00820ED4">
            <w:pPr>
              <w:spacing w:before="60" w:after="60" w:line="360" w:lineRule="auto"/>
              <w:rPr>
                <w:i/>
                <w:iCs/>
                <w:sz w:val="18"/>
                <w:szCs w:val="18"/>
                <w:lang w:val="en-GB"/>
              </w:rPr>
            </w:pPr>
            <w:r>
              <w:rPr>
                <w:i/>
                <w:iCs/>
                <w:sz w:val="18"/>
                <w:szCs w:val="18"/>
                <w:lang w:val="en-GB"/>
              </w:rPr>
              <w:t>[INSERT FULL RESPONSE FOR EVALUATION HERE]</w:t>
            </w:r>
          </w:p>
        </w:tc>
      </w:tr>
      <w:tr w:rsidR="0051657F" w14:paraId="67E03BDE" w14:textId="2D0E7B51"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53831ED" w14:textId="4CD546EB" w:rsidR="0051657F" w:rsidRDefault="0051657F" w:rsidP="00820ED4">
            <w:pPr>
              <w:spacing w:before="60" w:after="60" w:line="360" w:lineRule="auto"/>
              <w:rPr>
                <w:i/>
                <w:iCs/>
                <w:sz w:val="18"/>
                <w:szCs w:val="18"/>
                <w:lang w:val="en-GB"/>
              </w:rPr>
            </w:pPr>
            <w:r>
              <w:rPr>
                <w:i/>
                <w:iCs/>
                <w:sz w:val="18"/>
                <w:szCs w:val="18"/>
                <w:lang w:val="en-GB"/>
              </w:rPr>
              <w:t>[INSERT REFERENCE TO ADDITIONAL INFORMATION HERE]</w:t>
            </w:r>
          </w:p>
        </w:tc>
      </w:tr>
    </w:tbl>
    <w:p w14:paraId="0857C305" w14:textId="1F9D9304" w:rsidR="00A11C00" w:rsidRPr="00A11C00" w:rsidRDefault="00A11C00" w:rsidP="0051657F">
      <w:pPr>
        <w:pStyle w:val="Heading2"/>
        <w:numPr>
          <w:ilvl w:val="0"/>
          <w:numId w:val="0"/>
        </w:numPr>
        <w:ind w:left="718"/>
        <w:rPr>
          <w:b w:val="0"/>
          <w:sz w:val="20"/>
          <w:szCs w:val="20"/>
        </w:rPr>
      </w:pPr>
      <w:r w:rsidRPr="00A11C00">
        <w:rPr>
          <w:b w:val="0"/>
          <w:sz w:val="20"/>
          <w:szCs w:val="20"/>
        </w:rPr>
        <w:t xml:space="preserve"> </w:t>
      </w:r>
    </w:p>
    <w:p w14:paraId="29E15B61" w14:textId="42D68B6F" w:rsidR="00A11C00" w:rsidRPr="00C310D7" w:rsidRDefault="00B015E1" w:rsidP="001F0E27">
      <w:pPr>
        <w:pStyle w:val="Heading2"/>
        <w:rPr>
          <w:sz w:val="20"/>
          <w:szCs w:val="20"/>
        </w:rPr>
      </w:pPr>
      <w:bookmarkStart w:id="116" w:name="_Toc114172029"/>
      <w:r w:rsidRPr="00C310D7">
        <w:rPr>
          <w:sz w:val="20"/>
          <w:szCs w:val="20"/>
        </w:rPr>
        <w:t>Issuing of As-built documents</w:t>
      </w:r>
      <w:r w:rsidR="00BE718A" w:rsidRPr="00C310D7">
        <w:rPr>
          <w:sz w:val="20"/>
          <w:szCs w:val="20"/>
        </w:rPr>
        <w:t>(D)</w:t>
      </w:r>
      <w:bookmarkEnd w:id="116"/>
      <w:r w:rsidR="00A11C00" w:rsidRPr="00C310D7">
        <w:rPr>
          <w:sz w:val="20"/>
          <w:szCs w:val="20"/>
        </w:rPr>
        <w:t xml:space="preserve"> </w:t>
      </w:r>
    </w:p>
    <w:p w14:paraId="3236F487" w14:textId="67722E59" w:rsidR="00E10414" w:rsidRDefault="00E10414" w:rsidP="00E10414">
      <w:pPr>
        <w:pStyle w:val="BodyText-MITRE2007"/>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1657F" w14:paraId="4F9C0E2D"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065ADA2" w14:textId="77777777" w:rsidR="0051657F" w:rsidRDefault="0051657F"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7C2EE99" w14:textId="77777777" w:rsidR="0051657F" w:rsidRDefault="0051657F"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48601E" w14:textId="77777777" w:rsidR="0051657F" w:rsidRDefault="0051657F" w:rsidP="00820ED4">
            <w:pPr>
              <w:spacing w:before="60" w:after="60" w:line="360" w:lineRule="auto"/>
            </w:pPr>
          </w:p>
        </w:tc>
      </w:tr>
      <w:tr w:rsidR="0051657F" w14:paraId="0728B060"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0D8C5CA" w14:textId="77777777" w:rsidR="0051657F" w:rsidRDefault="0051657F" w:rsidP="00820ED4">
            <w:pPr>
              <w:spacing w:before="60" w:after="60" w:line="360" w:lineRule="auto"/>
              <w:rPr>
                <w:i/>
                <w:iCs/>
                <w:sz w:val="18"/>
                <w:szCs w:val="18"/>
                <w:lang w:val="en-GB"/>
              </w:rPr>
            </w:pPr>
            <w:r>
              <w:rPr>
                <w:i/>
                <w:iCs/>
                <w:sz w:val="18"/>
                <w:szCs w:val="18"/>
                <w:lang w:val="en-GB"/>
              </w:rPr>
              <w:t>[INSERT FULL RESPONSE FOR EVALUATION HERE]</w:t>
            </w:r>
          </w:p>
        </w:tc>
      </w:tr>
      <w:tr w:rsidR="0051657F" w14:paraId="72F4D268"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030C1F" w14:textId="77777777" w:rsidR="0051657F" w:rsidRDefault="0051657F" w:rsidP="00820ED4">
            <w:pPr>
              <w:spacing w:before="60" w:after="60" w:line="360" w:lineRule="auto"/>
              <w:rPr>
                <w:i/>
                <w:iCs/>
                <w:sz w:val="18"/>
                <w:szCs w:val="18"/>
                <w:lang w:val="en-GB"/>
              </w:rPr>
            </w:pPr>
            <w:r>
              <w:rPr>
                <w:i/>
                <w:iCs/>
                <w:sz w:val="18"/>
                <w:szCs w:val="18"/>
                <w:lang w:val="en-GB"/>
              </w:rPr>
              <w:t>[INSERT REFERENCE TO ADDITIONAL INFORMATION HERE]</w:t>
            </w:r>
          </w:p>
        </w:tc>
      </w:tr>
    </w:tbl>
    <w:p w14:paraId="2269045F" w14:textId="7B7187A0" w:rsidR="00E10414" w:rsidRDefault="00E10414" w:rsidP="00E10414">
      <w:pPr>
        <w:pStyle w:val="BodyText-MITRE2007"/>
      </w:pPr>
    </w:p>
    <w:p w14:paraId="17C8BA17" w14:textId="77777777" w:rsidR="00D012FB" w:rsidRDefault="00D012FB">
      <w:r>
        <w:br w:type="page"/>
      </w:r>
    </w:p>
    <w:p w14:paraId="55FE8DDB" w14:textId="5DD1C25F" w:rsidR="00EC20F4" w:rsidRDefault="00A862F3" w:rsidP="00EC20F4">
      <w:pPr>
        <w:pStyle w:val="Heading1"/>
        <w:numPr>
          <w:ilvl w:val="0"/>
          <w:numId w:val="30"/>
        </w:numPr>
      </w:pPr>
      <w:bookmarkStart w:id="117" w:name="_Toc62978105"/>
      <w:bookmarkStart w:id="118" w:name="_Toc63493872"/>
      <w:bookmarkStart w:id="119" w:name="_Toc65506792"/>
      <w:bookmarkStart w:id="120" w:name="_Toc83431555"/>
      <w:bookmarkStart w:id="121" w:name="_Toc114172030"/>
      <w:r w:rsidRPr="0006227D">
        <w:lastRenderedPageBreak/>
        <w:t>PHASE</w:t>
      </w:r>
      <w:r w:rsidRPr="00EF05CE">
        <w:t xml:space="preserve"> 3 - VALIDATION PHASE</w:t>
      </w:r>
      <w:bookmarkEnd w:id="117"/>
      <w:bookmarkEnd w:id="118"/>
      <w:bookmarkEnd w:id="119"/>
      <w:bookmarkEnd w:id="120"/>
      <w:r w:rsidR="00E71F65">
        <w:t xml:space="preserve"> (PBU)</w:t>
      </w:r>
      <w:bookmarkStart w:id="122" w:name="_Toc472919003"/>
      <w:bookmarkStart w:id="123" w:name="_Toc62978113"/>
      <w:bookmarkStart w:id="124" w:name="_Toc63493879"/>
      <w:bookmarkStart w:id="125" w:name="_Toc65506800"/>
      <w:bookmarkStart w:id="126" w:name="_Toc83431563"/>
      <w:bookmarkEnd w:id="121"/>
    </w:p>
    <w:p w14:paraId="74CFCD37" w14:textId="4F0BBA8B" w:rsidR="007971BB" w:rsidRPr="007971BB" w:rsidRDefault="007971BB" w:rsidP="007971BB">
      <w:pPr>
        <w:pStyle w:val="Heading2"/>
        <w:rPr>
          <w:szCs w:val="20"/>
        </w:rPr>
      </w:pPr>
      <w:bookmarkStart w:id="127" w:name="_Toc114172031"/>
      <w:r w:rsidRPr="007971BB">
        <w:rPr>
          <w:szCs w:val="20"/>
        </w:rPr>
        <w:t>P</w:t>
      </w:r>
      <w:r>
        <w:rPr>
          <w:szCs w:val="20"/>
        </w:rPr>
        <w:t>BU</w:t>
      </w:r>
      <w:bookmarkEnd w:id="127"/>
    </w:p>
    <w:p w14:paraId="531AA64E" w14:textId="77777777" w:rsidR="00EC20F4" w:rsidRPr="00EC20F4" w:rsidRDefault="00EC20F4" w:rsidP="00EC20F4">
      <w:pPr>
        <w:pStyle w:val="BodyText-MITRE2007"/>
      </w:pPr>
    </w:p>
    <w:p w14:paraId="1DD6635B" w14:textId="2061F358" w:rsidR="00A862F3" w:rsidRDefault="00160032" w:rsidP="00EC20F4">
      <w:pPr>
        <w:numPr>
          <w:ilvl w:val="0"/>
          <w:numId w:val="71"/>
        </w:numPr>
        <w:spacing w:line="360" w:lineRule="auto"/>
        <w:jc w:val="both"/>
      </w:pPr>
      <w:r>
        <w:t xml:space="preserve">The </w:t>
      </w:r>
      <w:r w:rsidRPr="00160032">
        <w:t>PBU shall start from the SAT of the first site and end one (1) year after the SAT of the last site. (</w:t>
      </w:r>
      <w:r w:rsidR="00C9149E">
        <w:t>D</w:t>
      </w:r>
      <w:r w:rsidRPr="00160032">
        <w:t>)</w:t>
      </w:r>
    </w:p>
    <w:p w14:paraId="06F18580" w14:textId="33EA4826" w:rsidR="00160032" w:rsidRDefault="00160032" w:rsidP="00B105BE">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105BE" w14:paraId="4A28AE38"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FA7EBC5" w14:textId="77777777" w:rsidR="00B105BE" w:rsidRDefault="00B105BE"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80CA336" w14:textId="77777777" w:rsidR="00B105BE" w:rsidRDefault="00B105BE"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7DDFC65" w14:textId="77777777" w:rsidR="00B105BE" w:rsidRDefault="00B105BE" w:rsidP="00820ED4">
            <w:pPr>
              <w:spacing w:before="60" w:after="60" w:line="360" w:lineRule="auto"/>
            </w:pPr>
          </w:p>
        </w:tc>
      </w:tr>
      <w:tr w:rsidR="00B105BE" w14:paraId="2E4636A9"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B07A08" w14:textId="77777777" w:rsidR="00B105BE" w:rsidRDefault="00B105BE" w:rsidP="00820ED4">
            <w:pPr>
              <w:spacing w:before="60" w:after="60" w:line="360" w:lineRule="auto"/>
              <w:rPr>
                <w:i/>
                <w:iCs/>
                <w:sz w:val="18"/>
                <w:szCs w:val="18"/>
                <w:lang w:val="en-GB"/>
              </w:rPr>
            </w:pPr>
            <w:r>
              <w:rPr>
                <w:i/>
                <w:iCs/>
                <w:sz w:val="18"/>
                <w:szCs w:val="18"/>
                <w:lang w:val="en-GB"/>
              </w:rPr>
              <w:t>[INSERT FULL RESPONSE FOR EVALUATION HERE]</w:t>
            </w:r>
          </w:p>
        </w:tc>
      </w:tr>
      <w:tr w:rsidR="00B105BE" w14:paraId="1561A856"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6ABBC3F" w14:textId="77777777" w:rsidR="00B105BE" w:rsidRDefault="00B105BE" w:rsidP="00820ED4">
            <w:pPr>
              <w:spacing w:before="60" w:after="60" w:line="360" w:lineRule="auto"/>
              <w:rPr>
                <w:i/>
                <w:iCs/>
                <w:sz w:val="18"/>
                <w:szCs w:val="18"/>
                <w:lang w:val="en-GB"/>
              </w:rPr>
            </w:pPr>
            <w:r>
              <w:rPr>
                <w:i/>
                <w:iCs/>
                <w:sz w:val="18"/>
                <w:szCs w:val="18"/>
                <w:lang w:val="en-GB"/>
              </w:rPr>
              <w:t>[INSERT REFERENCE TO ADDITIONAL INFORMATION HERE]</w:t>
            </w:r>
          </w:p>
        </w:tc>
      </w:tr>
    </w:tbl>
    <w:p w14:paraId="3DDE9932" w14:textId="77777777" w:rsidR="00B105BE" w:rsidRDefault="00B105BE" w:rsidP="00B105BE">
      <w:pPr>
        <w:spacing w:line="360" w:lineRule="auto"/>
        <w:ind w:left="1296"/>
        <w:jc w:val="both"/>
      </w:pPr>
    </w:p>
    <w:p w14:paraId="2801FCC3" w14:textId="6B422D06" w:rsidR="00160032" w:rsidRDefault="00160032" w:rsidP="001F5034">
      <w:pPr>
        <w:numPr>
          <w:ilvl w:val="0"/>
          <w:numId w:val="71"/>
        </w:numPr>
        <w:spacing w:line="360" w:lineRule="auto"/>
        <w:jc w:val="both"/>
        <w:rPr>
          <w:lang w:val="en-ZA"/>
        </w:rPr>
      </w:pPr>
      <w:r>
        <w:t xml:space="preserve">During </w:t>
      </w:r>
      <w:r w:rsidRPr="00160032">
        <w:rPr>
          <w:lang w:val="en-ZA"/>
        </w:rPr>
        <w:t>the PBU, both the warranty and the verification of Phase 1 and 2 deliverables shall be executed concurrently. (D)</w:t>
      </w:r>
    </w:p>
    <w:p w14:paraId="24DC1FF4" w14:textId="5E83B0D9" w:rsidR="00160032" w:rsidRDefault="00160032" w:rsidP="00B105BE">
      <w:pPr>
        <w:pStyle w:val="ListParagrap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105BE" w14:paraId="7DC98E77"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9321CE1" w14:textId="77777777" w:rsidR="00B105BE" w:rsidRDefault="00B105BE"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28AE657" w14:textId="77777777" w:rsidR="00B105BE" w:rsidRDefault="00B105BE"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5B36228" w14:textId="77777777" w:rsidR="00B105BE" w:rsidRDefault="00B105BE" w:rsidP="00820ED4">
            <w:pPr>
              <w:spacing w:before="60" w:after="60" w:line="360" w:lineRule="auto"/>
            </w:pPr>
          </w:p>
        </w:tc>
      </w:tr>
      <w:tr w:rsidR="00B105BE" w14:paraId="0B7B5948"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86B67D6" w14:textId="77777777" w:rsidR="00B105BE" w:rsidRDefault="00B105BE" w:rsidP="00820ED4">
            <w:pPr>
              <w:spacing w:before="60" w:after="60" w:line="360" w:lineRule="auto"/>
              <w:rPr>
                <w:i/>
                <w:iCs/>
                <w:sz w:val="18"/>
                <w:szCs w:val="18"/>
                <w:lang w:val="en-GB"/>
              </w:rPr>
            </w:pPr>
            <w:r>
              <w:rPr>
                <w:i/>
                <w:iCs/>
                <w:sz w:val="18"/>
                <w:szCs w:val="18"/>
                <w:lang w:val="en-GB"/>
              </w:rPr>
              <w:t>[INSERT FULL RESPONSE FOR EVALUATION HERE]</w:t>
            </w:r>
          </w:p>
        </w:tc>
      </w:tr>
      <w:tr w:rsidR="00B105BE" w14:paraId="6CA96CEC"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1CDF26" w14:textId="77777777" w:rsidR="00B105BE" w:rsidRDefault="00B105BE" w:rsidP="00820ED4">
            <w:pPr>
              <w:spacing w:before="60" w:after="60" w:line="360" w:lineRule="auto"/>
              <w:rPr>
                <w:i/>
                <w:iCs/>
                <w:sz w:val="18"/>
                <w:szCs w:val="18"/>
                <w:lang w:val="en-GB"/>
              </w:rPr>
            </w:pPr>
            <w:r>
              <w:rPr>
                <w:i/>
                <w:iCs/>
                <w:sz w:val="18"/>
                <w:szCs w:val="18"/>
                <w:lang w:val="en-GB"/>
              </w:rPr>
              <w:t>[INSERT REFERENCE TO ADDITIONAL INFORMATION HERE]</w:t>
            </w:r>
          </w:p>
        </w:tc>
      </w:tr>
    </w:tbl>
    <w:p w14:paraId="7D246B37" w14:textId="77777777" w:rsidR="00B105BE" w:rsidRDefault="00B105BE" w:rsidP="00B105BE">
      <w:pPr>
        <w:pStyle w:val="ListParagraph"/>
        <w:rPr>
          <w:lang w:val="en-ZA"/>
        </w:rPr>
      </w:pPr>
    </w:p>
    <w:p w14:paraId="64C641ED" w14:textId="77777777" w:rsidR="00160032" w:rsidRPr="00160032" w:rsidRDefault="00160032" w:rsidP="00B105BE">
      <w:pPr>
        <w:ind w:left="1296"/>
        <w:rPr>
          <w:lang w:val="en-ZA"/>
        </w:rPr>
      </w:pPr>
    </w:p>
    <w:p w14:paraId="4535C94D" w14:textId="45CC57EC" w:rsidR="00160032" w:rsidRDefault="00160032" w:rsidP="001F5034">
      <w:pPr>
        <w:numPr>
          <w:ilvl w:val="0"/>
          <w:numId w:val="71"/>
        </w:numPr>
        <w:spacing w:line="360" w:lineRule="auto"/>
        <w:jc w:val="both"/>
        <w:rPr>
          <w:lang w:val="en-ZA"/>
        </w:rPr>
      </w:pPr>
      <w:r>
        <w:t xml:space="preserve">The warranty </w:t>
      </w:r>
      <w:r w:rsidRPr="00160032">
        <w:rPr>
          <w:lang w:val="en-ZA"/>
        </w:rPr>
        <w:t>shall cover all system repairs and replacements of hardware including the software and firmware corrections and/or modifications. The warranty shall also cover the correction of any other system errors not detected during FAT &amp; SAT. (D)</w:t>
      </w:r>
    </w:p>
    <w:p w14:paraId="4B55CA55" w14:textId="3AC49BCF" w:rsidR="00160032" w:rsidRDefault="00160032" w:rsidP="00B105BE">
      <w:pPr>
        <w:ind w:left="1296"/>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105BE" w14:paraId="498A20B9"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EC7F193" w14:textId="77777777" w:rsidR="00B105BE" w:rsidRDefault="00B105BE"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78B925C" w14:textId="77777777" w:rsidR="00B105BE" w:rsidRDefault="00B105BE"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07A93F0" w14:textId="77777777" w:rsidR="00B105BE" w:rsidRDefault="00B105BE" w:rsidP="00820ED4">
            <w:pPr>
              <w:spacing w:before="60" w:after="60" w:line="360" w:lineRule="auto"/>
            </w:pPr>
          </w:p>
        </w:tc>
      </w:tr>
      <w:tr w:rsidR="00B105BE" w14:paraId="17661160"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3163E6F" w14:textId="77777777" w:rsidR="00B105BE" w:rsidRDefault="00B105BE" w:rsidP="00820ED4">
            <w:pPr>
              <w:spacing w:before="60" w:after="60" w:line="360" w:lineRule="auto"/>
              <w:rPr>
                <w:i/>
                <w:iCs/>
                <w:sz w:val="18"/>
                <w:szCs w:val="18"/>
                <w:lang w:val="en-GB"/>
              </w:rPr>
            </w:pPr>
            <w:r>
              <w:rPr>
                <w:i/>
                <w:iCs/>
                <w:sz w:val="18"/>
                <w:szCs w:val="18"/>
                <w:lang w:val="en-GB"/>
              </w:rPr>
              <w:t>[INSERT FULL RESPONSE FOR EVALUATION HERE]</w:t>
            </w:r>
          </w:p>
        </w:tc>
      </w:tr>
      <w:tr w:rsidR="00B105BE" w14:paraId="65B139A7"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B55CAD" w14:textId="77777777" w:rsidR="00B105BE" w:rsidRDefault="00B105BE" w:rsidP="00820ED4">
            <w:pPr>
              <w:spacing w:before="60" w:after="60" w:line="360" w:lineRule="auto"/>
              <w:rPr>
                <w:i/>
                <w:iCs/>
                <w:sz w:val="18"/>
                <w:szCs w:val="18"/>
                <w:lang w:val="en-GB"/>
              </w:rPr>
            </w:pPr>
            <w:r>
              <w:rPr>
                <w:i/>
                <w:iCs/>
                <w:sz w:val="18"/>
                <w:szCs w:val="18"/>
                <w:lang w:val="en-GB"/>
              </w:rPr>
              <w:t>[INSERT REFERENCE TO ADDITIONAL INFORMATION HERE]</w:t>
            </w:r>
          </w:p>
        </w:tc>
      </w:tr>
    </w:tbl>
    <w:p w14:paraId="239A3AA1" w14:textId="77777777" w:rsidR="00B105BE" w:rsidRPr="00160032" w:rsidRDefault="00B105BE" w:rsidP="00B105BE">
      <w:pPr>
        <w:ind w:left="1296"/>
        <w:rPr>
          <w:lang w:val="en-ZA"/>
        </w:rPr>
      </w:pPr>
    </w:p>
    <w:p w14:paraId="38A2AC3E" w14:textId="39899F43" w:rsidR="00160032" w:rsidRDefault="00160032" w:rsidP="001F5034">
      <w:pPr>
        <w:numPr>
          <w:ilvl w:val="0"/>
          <w:numId w:val="71"/>
        </w:numPr>
        <w:spacing w:line="360" w:lineRule="auto"/>
        <w:jc w:val="both"/>
        <w:rPr>
          <w:lang w:val="en-ZA"/>
        </w:rPr>
      </w:pPr>
      <w:r>
        <w:t xml:space="preserve">The PBU shall </w:t>
      </w:r>
      <w:r w:rsidRPr="00160032">
        <w:rPr>
          <w:lang w:val="en-ZA"/>
        </w:rPr>
        <w:t>only start when all the Phase 1 and 2 deliverables are provided to ATNS’ satisfaction. (D)</w:t>
      </w:r>
    </w:p>
    <w:p w14:paraId="3D324979" w14:textId="5AFDAF95" w:rsidR="00160032" w:rsidRDefault="00160032" w:rsidP="00B105BE">
      <w:pPr>
        <w:pStyle w:val="ListParagrap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105BE" w14:paraId="5F49C9CC"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C05DBE4" w14:textId="77777777" w:rsidR="00B105BE" w:rsidRDefault="00B105BE"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7D1BDB5" w14:textId="77777777" w:rsidR="00B105BE" w:rsidRDefault="00B105BE"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467703E" w14:textId="77777777" w:rsidR="00B105BE" w:rsidRDefault="00B105BE" w:rsidP="00820ED4">
            <w:pPr>
              <w:spacing w:before="60" w:after="60" w:line="360" w:lineRule="auto"/>
            </w:pPr>
          </w:p>
        </w:tc>
      </w:tr>
      <w:tr w:rsidR="00B105BE" w14:paraId="2E2FA050"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CF77B2" w14:textId="77777777" w:rsidR="00B105BE" w:rsidRDefault="00B105BE" w:rsidP="00820ED4">
            <w:pPr>
              <w:spacing w:before="60" w:after="60" w:line="360" w:lineRule="auto"/>
              <w:rPr>
                <w:i/>
                <w:iCs/>
                <w:sz w:val="18"/>
                <w:szCs w:val="18"/>
                <w:lang w:val="en-GB"/>
              </w:rPr>
            </w:pPr>
            <w:r>
              <w:rPr>
                <w:i/>
                <w:iCs/>
                <w:sz w:val="18"/>
                <w:szCs w:val="18"/>
                <w:lang w:val="en-GB"/>
              </w:rPr>
              <w:t>[INSERT FULL RESPONSE FOR EVALUATION HERE]</w:t>
            </w:r>
          </w:p>
        </w:tc>
      </w:tr>
      <w:tr w:rsidR="00B105BE" w14:paraId="6B957A98"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425DCD3" w14:textId="77777777" w:rsidR="00B105BE" w:rsidRDefault="00B105BE" w:rsidP="00820ED4">
            <w:pPr>
              <w:spacing w:before="60" w:after="60" w:line="360" w:lineRule="auto"/>
              <w:rPr>
                <w:i/>
                <w:iCs/>
                <w:sz w:val="18"/>
                <w:szCs w:val="18"/>
                <w:lang w:val="en-GB"/>
              </w:rPr>
            </w:pPr>
            <w:r>
              <w:rPr>
                <w:i/>
                <w:iCs/>
                <w:sz w:val="18"/>
                <w:szCs w:val="18"/>
                <w:lang w:val="en-GB"/>
              </w:rPr>
              <w:t>[INSERT REFERENCE TO ADDITIONAL INFORMATION HERE]</w:t>
            </w:r>
          </w:p>
        </w:tc>
      </w:tr>
    </w:tbl>
    <w:p w14:paraId="5145C0E4" w14:textId="77777777" w:rsidR="00B105BE" w:rsidRDefault="00B105BE" w:rsidP="00B105BE">
      <w:pPr>
        <w:pStyle w:val="ListParagraph"/>
        <w:rPr>
          <w:lang w:val="en-ZA"/>
        </w:rPr>
      </w:pPr>
    </w:p>
    <w:p w14:paraId="6FAF8FF3" w14:textId="77777777" w:rsidR="00160032" w:rsidRPr="00160032" w:rsidRDefault="00160032" w:rsidP="00B105BE">
      <w:pPr>
        <w:ind w:left="1296"/>
        <w:rPr>
          <w:lang w:val="en-ZA"/>
        </w:rPr>
      </w:pPr>
    </w:p>
    <w:p w14:paraId="1481BECE" w14:textId="36441075" w:rsidR="00160032" w:rsidRDefault="00160032" w:rsidP="001F5034">
      <w:pPr>
        <w:numPr>
          <w:ilvl w:val="0"/>
          <w:numId w:val="71"/>
        </w:numPr>
        <w:spacing w:line="360" w:lineRule="auto"/>
        <w:jc w:val="both"/>
        <w:rPr>
          <w:lang w:val="en-ZA"/>
        </w:rPr>
      </w:pPr>
      <w:r>
        <w:t xml:space="preserve">During </w:t>
      </w:r>
      <w:r w:rsidRPr="00160032">
        <w:rPr>
          <w:lang w:val="en-ZA"/>
        </w:rPr>
        <w:t>the PBU, the ATNS technical personnel maintain the system under the responsibility</w:t>
      </w:r>
      <w:r w:rsidR="0068095C">
        <w:rPr>
          <w:lang w:val="en-ZA"/>
        </w:rPr>
        <w:t xml:space="preserve"> and guidance</w:t>
      </w:r>
      <w:r w:rsidRPr="00160032">
        <w:rPr>
          <w:lang w:val="en-ZA"/>
        </w:rPr>
        <w:t xml:space="preserve"> of the Contractor. (D)</w:t>
      </w:r>
    </w:p>
    <w:p w14:paraId="595D5169" w14:textId="608D0171" w:rsidR="00160032" w:rsidRDefault="00160032" w:rsidP="00B105BE">
      <w:pPr>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105BE" w14:paraId="18DD034D"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BF4C188" w14:textId="77777777" w:rsidR="00B105BE" w:rsidRDefault="00B105BE"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7B143B7" w14:textId="77777777" w:rsidR="00B105BE" w:rsidRDefault="00B105BE"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67F9DFE" w14:textId="77777777" w:rsidR="00B105BE" w:rsidRDefault="00B105BE" w:rsidP="00820ED4">
            <w:pPr>
              <w:spacing w:before="60" w:after="60" w:line="360" w:lineRule="auto"/>
            </w:pPr>
          </w:p>
        </w:tc>
      </w:tr>
      <w:tr w:rsidR="00B105BE" w14:paraId="79DB0FE5"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1D45558" w14:textId="77777777" w:rsidR="00B105BE" w:rsidRDefault="00B105BE" w:rsidP="00820ED4">
            <w:pPr>
              <w:spacing w:before="60" w:after="60" w:line="360" w:lineRule="auto"/>
              <w:rPr>
                <w:i/>
                <w:iCs/>
                <w:sz w:val="18"/>
                <w:szCs w:val="18"/>
                <w:lang w:val="en-GB"/>
              </w:rPr>
            </w:pPr>
            <w:r>
              <w:rPr>
                <w:i/>
                <w:iCs/>
                <w:sz w:val="18"/>
                <w:szCs w:val="18"/>
                <w:lang w:val="en-GB"/>
              </w:rPr>
              <w:t>[INSERT FULL RESPONSE FOR EVALUATION HERE]</w:t>
            </w:r>
          </w:p>
        </w:tc>
      </w:tr>
      <w:tr w:rsidR="00B105BE" w14:paraId="17AF3C19"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FDB901" w14:textId="77777777" w:rsidR="00B105BE" w:rsidRDefault="00B105BE" w:rsidP="00820ED4">
            <w:pPr>
              <w:spacing w:before="60" w:after="60" w:line="360" w:lineRule="auto"/>
              <w:rPr>
                <w:i/>
                <w:iCs/>
                <w:sz w:val="18"/>
                <w:szCs w:val="18"/>
                <w:lang w:val="en-GB"/>
              </w:rPr>
            </w:pPr>
            <w:r>
              <w:rPr>
                <w:i/>
                <w:iCs/>
                <w:sz w:val="18"/>
                <w:szCs w:val="18"/>
                <w:lang w:val="en-GB"/>
              </w:rPr>
              <w:t>[INSERT REFERENCE TO ADDITIONAL INFORMATION HERE]</w:t>
            </w:r>
          </w:p>
        </w:tc>
      </w:tr>
    </w:tbl>
    <w:p w14:paraId="1C7D3F5E" w14:textId="77777777" w:rsidR="00B105BE" w:rsidRPr="00160032" w:rsidRDefault="00B105BE" w:rsidP="00B105BE">
      <w:pPr>
        <w:rPr>
          <w:lang w:val="en-ZA"/>
        </w:rPr>
      </w:pPr>
    </w:p>
    <w:p w14:paraId="1FC6C4A5" w14:textId="77777777" w:rsidR="00B105BE" w:rsidRPr="00160032" w:rsidRDefault="00B105BE" w:rsidP="00B105BE">
      <w:pPr>
        <w:ind w:left="1296"/>
        <w:rPr>
          <w:lang w:val="en-ZA"/>
        </w:rPr>
      </w:pPr>
    </w:p>
    <w:p w14:paraId="7074E87D" w14:textId="7E0929FC" w:rsidR="00160032" w:rsidRDefault="00160032" w:rsidP="001F5034">
      <w:pPr>
        <w:numPr>
          <w:ilvl w:val="0"/>
          <w:numId w:val="71"/>
        </w:numPr>
        <w:spacing w:line="360" w:lineRule="auto"/>
        <w:jc w:val="both"/>
        <w:rPr>
          <w:lang w:val="en-ZA"/>
        </w:rPr>
      </w:pPr>
      <w:r>
        <w:t xml:space="preserve">During </w:t>
      </w:r>
      <w:r w:rsidRPr="00160032">
        <w:rPr>
          <w:lang w:val="en-ZA"/>
        </w:rPr>
        <w:t>the PBU, any identified deficiencies in Phase 1 and 2 deliverables, shall be corrected at the Contractor’s cost. (D)</w:t>
      </w:r>
    </w:p>
    <w:p w14:paraId="409CB75C" w14:textId="2001DEF2" w:rsidR="00160032" w:rsidRDefault="00160032" w:rsidP="00B105BE">
      <w:pPr>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105BE" w14:paraId="2A86762A"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6FADF55" w14:textId="77777777" w:rsidR="00B105BE" w:rsidRDefault="00B105BE"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156A662" w14:textId="77777777" w:rsidR="00B105BE" w:rsidRDefault="00B105BE"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439DAAA" w14:textId="77777777" w:rsidR="00B105BE" w:rsidRDefault="00B105BE" w:rsidP="00820ED4">
            <w:pPr>
              <w:spacing w:before="60" w:after="60" w:line="360" w:lineRule="auto"/>
            </w:pPr>
          </w:p>
        </w:tc>
      </w:tr>
      <w:tr w:rsidR="00B105BE" w14:paraId="77933186"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36FEAE6" w14:textId="77777777" w:rsidR="00B105BE" w:rsidRDefault="00B105BE" w:rsidP="00820ED4">
            <w:pPr>
              <w:spacing w:before="60" w:after="60" w:line="360" w:lineRule="auto"/>
              <w:rPr>
                <w:i/>
                <w:iCs/>
                <w:sz w:val="18"/>
                <w:szCs w:val="18"/>
                <w:lang w:val="en-GB"/>
              </w:rPr>
            </w:pPr>
            <w:r>
              <w:rPr>
                <w:i/>
                <w:iCs/>
                <w:sz w:val="18"/>
                <w:szCs w:val="18"/>
                <w:lang w:val="en-GB"/>
              </w:rPr>
              <w:t>[INSERT FULL RESPONSE FOR EVALUATION HERE]</w:t>
            </w:r>
          </w:p>
        </w:tc>
      </w:tr>
      <w:tr w:rsidR="00B105BE" w14:paraId="7A1AA1BE"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4DFD5D1" w14:textId="77777777" w:rsidR="00B105BE" w:rsidRDefault="00B105BE" w:rsidP="00820ED4">
            <w:pPr>
              <w:spacing w:before="60" w:after="60" w:line="360" w:lineRule="auto"/>
              <w:rPr>
                <w:i/>
                <w:iCs/>
                <w:sz w:val="18"/>
                <w:szCs w:val="18"/>
                <w:lang w:val="en-GB"/>
              </w:rPr>
            </w:pPr>
            <w:r>
              <w:rPr>
                <w:i/>
                <w:iCs/>
                <w:sz w:val="18"/>
                <w:szCs w:val="18"/>
                <w:lang w:val="en-GB"/>
              </w:rPr>
              <w:t>[INSERT REFERENCE TO ADDITIONAL INFORMATION HERE]</w:t>
            </w:r>
          </w:p>
        </w:tc>
      </w:tr>
    </w:tbl>
    <w:p w14:paraId="02D2AB1B" w14:textId="77777777" w:rsidR="00B105BE" w:rsidRPr="00160032" w:rsidRDefault="00B105BE" w:rsidP="00B105BE">
      <w:pPr>
        <w:ind w:left="1296"/>
        <w:jc w:val="both"/>
        <w:rPr>
          <w:lang w:val="en-ZA"/>
        </w:rPr>
      </w:pPr>
    </w:p>
    <w:p w14:paraId="7B330917" w14:textId="15237D4C" w:rsidR="00B105BE" w:rsidRDefault="00160032" w:rsidP="001F5034">
      <w:pPr>
        <w:numPr>
          <w:ilvl w:val="0"/>
          <w:numId w:val="71"/>
        </w:numPr>
        <w:spacing w:line="360" w:lineRule="auto"/>
        <w:rPr>
          <w:lang w:val="en-ZA"/>
        </w:rPr>
      </w:pPr>
      <w:r>
        <w:t xml:space="preserve">The PBU </w:t>
      </w:r>
      <w:r w:rsidR="00B105BE" w:rsidRPr="00B105BE">
        <w:rPr>
          <w:lang w:val="en-ZA"/>
        </w:rPr>
        <w:t>shall end when all the clauses mentioned in Phase 3 (Validation Phase) are performed, as determined by ATNS. (D)</w:t>
      </w:r>
    </w:p>
    <w:p w14:paraId="1626F4BE" w14:textId="6ABBE8A9" w:rsidR="00B105BE" w:rsidRDefault="00B105BE" w:rsidP="00B105BE">
      <w:pPr>
        <w:pStyle w:val="ListParagrap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105BE" w14:paraId="2891E160"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7B493F2" w14:textId="77777777" w:rsidR="00B105BE" w:rsidRDefault="00B105BE"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59C79D0" w14:textId="77777777" w:rsidR="00B105BE" w:rsidRDefault="00B105BE"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EFA04AC" w14:textId="77777777" w:rsidR="00B105BE" w:rsidRDefault="00B105BE" w:rsidP="00820ED4">
            <w:pPr>
              <w:spacing w:before="60" w:after="60" w:line="360" w:lineRule="auto"/>
            </w:pPr>
          </w:p>
        </w:tc>
      </w:tr>
      <w:tr w:rsidR="00B105BE" w14:paraId="676B8364"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7FDDC3" w14:textId="77777777" w:rsidR="00B105BE" w:rsidRDefault="00B105BE" w:rsidP="00820ED4">
            <w:pPr>
              <w:spacing w:before="60" w:after="60" w:line="360" w:lineRule="auto"/>
              <w:rPr>
                <w:i/>
                <w:iCs/>
                <w:sz w:val="18"/>
                <w:szCs w:val="18"/>
                <w:lang w:val="en-GB"/>
              </w:rPr>
            </w:pPr>
            <w:r>
              <w:rPr>
                <w:i/>
                <w:iCs/>
                <w:sz w:val="18"/>
                <w:szCs w:val="18"/>
                <w:lang w:val="en-GB"/>
              </w:rPr>
              <w:t>[INSERT FULL RESPONSE FOR EVALUATION HERE]</w:t>
            </w:r>
          </w:p>
        </w:tc>
      </w:tr>
      <w:tr w:rsidR="00B105BE" w14:paraId="666B1869"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29C6F6B" w14:textId="77777777" w:rsidR="00B105BE" w:rsidRDefault="00B105BE" w:rsidP="00820ED4">
            <w:pPr>
              <w:spacing w:before="60" w:after="60" w:line="360" w:lineRule="auto"/>
              <w:rPr>
                <w:i/>
                <w:iCs/>
                <w:sz w:val="18"/>
                <w:szCs w:val="18"/>
                <w:lang w:val="en-GB"/>
              </w:rPr>
            </w:pPr>
            <w:r>
              <w:rPr>
                <w:i/>
                <w:iCs/>
                <w:sz w:val="18"/>
                <w:szCs w:val="18"/>
                <w:lang w:val="en-GB"/>
              </w:rPr>
              <w:t>[INSERT REFERENCE TO ADDITIONAL INFORMATION HERE]</w:t>
            </w:r>
          </w:p>
        </w:tc>
      </w:tr>
    </w:tbl>
    <w:p w14:paraId="45D9984D" w14:textId="77777777" w:rsidR="00B105BE" w:rsidRDefault="00B105BE" w:rsidP="00B105BE">
      <w:pPr>
        <w:pStyle w:val="ListParagraph"/>
        <w:rPr>
          <w:lang w:val="en-ZA"/>
        </w:rPr>
      </w:pPr>
    </w:p>
    <w:p w14:paraId="3A13706C" w14:textId="57D02CDC" w:rsidR="00B105BE" w:rsidRDefault="00B105BE" w:rsidP="001F5034">
      <w:pPr>
        <w:numPr>
          <w:ilvl w:val="0"/>
          <w:numId w:val="71"/>
        </w:numPr>
        <w:spacing w:line="360" w:lineRule="auto"/>
      </w:pPr>
      <w:r>
        <w:rPr>
          <w:lang w:val="en-ZA"/>
        </w:rPr>
        <w:t xml:space="preserve">In case </w:t>
      </w:r>
      <w:r w:rsidRPr="00B105BE">
        <w:t>the system does not meet the stipulated performance (availability/reliability), the PBU shall be extended for an additional 12 months. (D)</w:t>
      </w:r>
    </w:p>
    <w:p w14:paraId="400E14A4" w14:textId="77777777" w:rsidR="00B105BE" w:rsidRDefault="00B105BE" w:rsidP="00B105BE">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105BE" w14:paraId="628E7101"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5946B5B" w14:textId="77777777" w:rsidR="00B105BE" w:rsidRDefault="00B105BE"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9E75B87" w14:textId="77777777" w:rsidR="00B105BE" w:rsidRDefault="00B105BE"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BAEF8DF" w14:textId="77777777" w:rsidR="00B105BE" w:rsidRDefault="00B105BE" w:rsidP="00820ED4">
            <w:pPr>
              <w:spacing w:before="60" w:after="60" w:line="360" w:lineRule="auto"/>
            </w:pPr>
          </w:p>
        </w:tc>
      </w:tr>
      <w:tr w:rsidR="00B105BE" w14:paraId="3ACBAAA0"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D922615" w14:textId="77777777" w:rsidR="00B105BE" w:rsidRDefault="00B105BE" w:rsidP="00820ED4">
            <w:pPr>
              <w:spacing w:before="60" w:after="60" w:line="360" w:lineRule="auto"/>
              <w:rPr>
                <w:i/>
                <w:iCs/>
                <w:sz w:val="18"/>
                <w:szCs w:val="18"/>
                <w:lang w:val="en-GB"/>
              </w:rPr>
            </w:pPr>
            <w:r>
              <w:rPr>
                <w:i/>
                <w:iCs/>
                <w:sz w:val="18"/>
                <w:szCs w:val="18"/>
                <w:lang w:val="en-GB"/>
              </w:rPr>
              <w:t>[INSERT FULL RESPONSE FOR EVALUATION HERE]</w:t>
            </w:r>
          </w:p>
        </w:tc>
      </w:tr>
      <w:tr w:rsidR="00B105BE" w14:paraId="4D2C20EF"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25DA267" w14:textId="77777777" w:rsidR="00B105BE" w:rsidRDefault="00B105BE" w:rsidP="00820ED4">
            <w:pPr>
              <w:spacing w:before="60" w:after="60" w:line="360" w:lineRule="auto"/>
              <w:rPr>
                <w:i/>
                <w:iCs/>
                <w:sz w:val="18"/>
                <w:szCs w:val="18"/>
                <w:lang w:val="en-GB"/>
              </w:rPr>
            </w:pPr>
            <w:r>
              <w:rPr>
                <w:i/>
                <w:iCs/>
                <w:sz w:val="18"/>
                <w:szCs w:val="18"/>
                <w:lang w:val="en-GB"/>
              </w:rPr>
              <w:t>[INSERT REFERENCE TO ADDITIONAL INFORMATION HERE]</w:t>
            </w:r>
          </w:p>
        </w:tc>
      </w:tr>
    </w:tbl>
    <w:p w14:paraId="6855D660" w14:textId="77777777" w:rsidR="00B105BE" w:rsidRPr="00B105BE" w:rsidRDefault="00B105BE" w:rsidP="00B105BE">
      <w:pPr>
        <w:ind w:left="1296"/>
      </w:pPr>
    </w:p>
    <w:p w14:paraId="778334E5" w14:textId="1CB1F686" w:rsidR="00B105BE" w:rsidRDefault="00B105BE" w:rsidP="001F5034">
      <w:pPr>
        <w:numPr>
          <w:ilvl w:val="0"/>
          <w:numId w:val="71"/>
        </w:numPr>
        <w:spacing w:line="360" w:lineRule="auto"/>
      </w:pPr>
      <w:r>
        <w:rPr>
          <w:lang w:val="en-ZA"/>
        </w:rPr>
        <w:t xml:space="preserve">The system </w:t>
      </w:r>
      <w:r w:rsidRPr="00B105BE">
        <w:t>shall remain in PBU until all PBU deliverables are delivered and outstanding failures are closed. (D)</w:t>
      </w:r>
    </w:p>
    <w:p w14:paraId="328A2BAF" w14:textId="30F850A9" w:rsidR="00160032" w:rsidRDefault="00160032" w:rsidP="00B105BE">
      <w:pPr>
        <w:spacing w:line="360" w:lineRule="auto"/>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105BE" w14:paraId="138ED4E8"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4BDC59B" w14:textId="77777777" w:rsidR="00B105BE" w:rsidRDefault="00B105BE" w:rsidP="00820ED4">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F529124" w14:textId="77777777" w:rsidR="00B105BE" w:rsidRDefault="00B105BE"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D96F702" w14:textId="77777777" w:rsidR="00B105BE" w:rsidRDefault="00B105BE" w:rsidP="00820ED4">
            <w:pPr>
              <w:spacing w:before="60" w:after="60" w:line="360" w:lineRule="auto"/>
            </w:pPr>
          </w:p>
        </w:tc>
      </w:tr>
      <w:tr w:rsidR="00B105BE" w14:paraId="013ECD34"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98A7F34" w14:textId="77777777" w:rsidR="00B105BE" w:rsidRDefault="00B105BE" w:rsidP="00820ED4">
            <w:pPr>
              <w:spacing w:before="60" w:after="60" w:line="360" w:lineRule="auto"/>
              <w:rPr>
                <w:i/>
                <w:iCs/>
                <w:sz w:val="18"/>
                <w:szCs w:val="18"/>
                <w:lang w:val="en-GB"/>
              </w:rPr>
            </w:pPr>
            <w:r>
              <w:rPr>
                <w:i/>
                <w:iCs/>
                <w:sz w:val="18"/>
                <w:szCs w:val="18"/>
                <w:lang w:val="en-GB"/>
              </w:rPr>
              <w:t>[INSERT FULL RESPONSE FOR EVALUATION HERE]</w:t>
            </w:r>
          </w:p>
        </w:tc>
      </w:tr>
      <w:tr w:rsidR="00B105BE" w14:paraId="472D9FB8"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152F92A" w14:textId="77777777" w:rsidR="00B105BE" w:rsidRDefault="00B105BE" w:rsidP="00820ED4">
            <w:pPr>
              <w:spacing w:before="60" w:after="60" w:line="360" w:lineRule="auto"/>
              <w:rPr>
                <w:i/>
                <w:iCs/>
                <w:sz w:val="18"/>
                <w:szCs w:val="18"/>
                <w:lang w:val="en-GB"/>
              </w:rPr>
            </w:pPr>
            <w:r>
              <w:rPr>
                <w:i/>
                <w:iCs/>
                <w:sz w:val="18"/>
                <w:szCs w:val="18"/>
                <w:lang w:val="en-GB"/>
              </w:rPr>
              <w:t>[INSERT REFERENCE TO ADDITIONAL INFORMATION HERE]</w:t>
            </w:r>
          </w:p>
        </w:tc>
      </w:tr>
    </w:tbl>
    <w:p w14:paraId="413B2315" w14:textId="77777777" w:rsidR="00B105BE" w:rsidRDefault="00B105BE" w:rsidP="00B105BE">
      <w:pPr>
        <w:spacing w:line="360" w:lineRule="auto"/>
        <w:jc w:val="both"/>
      </w:pPr>
    </w:p>
    <w:p w14:paraId="4AC9F1BA" w14:textId="3DAF57D6" w:rsidR="00E10414" w:rsidRDefault="00E10414" w:rsidP="00E10414"/>
    <w:p w14:paraId="75302B6A" w14:textId="77777777" w:rsidR="00E10414" w:rsidRPr="00724AC3" w:rsidRDefault="00E10414" w:rsidP="00E10414"/>
    <w:p w14:paraId="5FBF2D79" w14:textId="4D6407E0" w:rsidR="00B105BE" w:rsidRDefault="00B105BE" w:rsidP="00B105BE">
      <w:pPr>
        <w:pStyle w:val="Heading2"/>
        <w:rPr>
          <w:szCs w:val="20"/>
        </w:rPr>
      </w:pPr>
      <w:bookmarkStart w:id="128" w:name="_Toc114172032"/>
      <w:r>
        <w:rPr>
          <w:szCs w:val="20"/>
        </w:rPr>
        <w:t>Verification</w:t>
      </w:r>
      <w:bookmarkEnd w:id="128"/>
      <w:r>
        <w:rPr>
          <w:szCs w:val="20"/>
        </w:rPr>
        <w:t xml:space="preserve"> </w:t>
      </w:r>
    </w:p>
    <w:p w14:paraId="118EF551" w14:textId="4BF5903D" w:rsidR="00B105BE" w:rsidRDefault="00B105BE" w:rsidP="00B105BE">
      <w:pPr>
        <w:pStyle w:val="BodyText-MITRE2007"/>
      </w:pPr>
    </w:p>
    <w:p w14:paraId="1585C00B" w14:textId="6FBB28EF" w:rsidR="00B105BE" w:rsidRDefault="00B105BE" w:rsidP="00582BC4">
      <w:pPr>
        <w:numPr>
          <w:ilvl w:val="0"/>
          <w:numId w:val="95"/>
        </w:numPr>
        <w:spacing w:line="360" w:lineRule="auto"/>
        <w:jc w:val="both"/>
      </w:pPr>
      <w:r>
        <w:t>System Performance Verification</w:t>
      </w:r>
    </w:p>
    <w:p w14:paraId="7A1E56DA" w14:textId="23F30B88" w:rsidR="00B105BE" w:rsidRDefault="00B105BE" w:rsidP="001F5034">
      <w:pPr>
        <w:spacing w:line="360" w:lineRule="auto"/>
        <w:ind w:left="1296"/>
        <w:jc w:val="both"/>
      </w:pPr>
      <w:r>
        <w:t xml:space="preserve">The </w:t>
      </w:r>
      <w:r w:rsidR="001B6C28">
        <w:t>Bidder</w:t>
      </w:r>
      <w:r>
        <w:t xml:space="preserve"> shall evaluate </w:t>
      </w:r>
      <w:r w:rsidRPr="00B105BE">
        <w:t>the equipment failure reports monthly with the aim to implement corrective measures where deficiencies are identified. (D)</w:t>
      </w:r>
    </w:p>
    <w:p w14:paraId="07A61AC2" w14:textId="0A5D3CC0" w:rsidR="00F367DA" w:rsidRDefault="00F367DA" w:rsidP="00B105BE">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367DA" w14:paraId="1977CEA3"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6E440DA" w14:textId="77777777" w:rsidR="00F367DA" w:rsidRDefault="00F367DA"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D98CF86" w14:textId="77777777" w:rsidR="00F367DA" w:rsidRDefault="00F367DA"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A5E29D6" w14:textId="77777777" w:rsidR="00F367DA" w:rsidRDefault="00F367DA" w:rsidP="00820ED4">
            <w:pPr>
              <w:spacing w:before="60" w:after="60" w:line="360" w:lineRule="auto"/>
            </w:pPr>
          </w:p>
        </w:tc>
      </w:tr>
      <w:tr w:rsidR="00F367DA" w14:paraId="1EE991B5"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3EF92A" w14:textId="77777777" w:rsidR="00F367DA" w:rsidRDefault="00F367DA" w:rsidP="00820ED4">
            <w:pPr>
              <w:spacing w:before="60" w:after="60" w:line="360" w:lineRule="auto"/>
              <w:rPr>
                <w:i/>
                <w:iCs/>
                <w:sz w:val="18"/>
                <w:szCs w:val="18"/>
                <w:lang w:val="en-GB"/>
              </w:rPr>
            </w:pPr>
            <w:r>
              <w:rPr>
                <w:i/>
                <w:iCs/>
                <w:sz w:val="18"/>
                <w:szCs w:val="18"/>
                <w:lang w:val="en-GB"/>
              </w:rPr>
              <w:t>[INSERT FULL RESPONSE FOR EVALUATION HERE]</w:t>
            </w:r>
          </w:p>
        </w:tc>
      </w:tr>
      <w:tr w:rsidR="00F367DA" w14:paraId="48DBABC0"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187913E" w14:textId="77777777" w:rsidR="00F367DA" w:rsidRDefault="00F367DA" w:rsidP="00820ED4">
            <w:pPr>
              <w:spacing w:before="60" w:after="60" w:line="360" w:lineRule="auto"/>
              <w:rPr>
                <w:i/>
                <w:iCs/>
                <w:sz w:val="18"/>
                <w:szCs w:val="18"/>
                <w:lang w:val="en-GB"/>
              </w:rPr>
            </w:pPr>
            <w:r>
              <w:rPr>
                <w:i/>
                <w:iCs/>
                <w:sz w:val="18"/>
                <w:szCs w:val="18"/>
                <w:lang w:val="en-GB"/>
              </w:rPr>
              <w:t>[INSERT REFERENCE TO ADDITIONAL INFORMATION HERE]</w:t>
            </w:r>
          </w:p>
        </w:tc>
      </w:tr>
    </w:tbl>
    <w:p w14:paraId="4725326C" w14:textId="77777777" w:rsidR="00B105BE" w:rsidRDefault="00B105BE" w:rsidP="00EF7F6D">
      <w:pPr>
        <w:spacing w:line="360" w:lineRule="auto"/>
        <w:jc w:val="both"/>
      </w:pPr>
    </w:p>
    <w:p w14:paraId="790C3D8F" w14:textId="051DD74A" w:rsidR="00B105BE" w:rsidRPr="00EF7F6D" w:rsidRDefault="00F367DA" w:rsidP="001F5034">
      <w:pPr>
        <w:numPr>
          <w:ilvl w:val="0"/>
          <w:numId w:val="95"/>
        </w:numPr>
        <w:spacing w:line="360" w:lineRule="auto"/>
        <w:jc w:val="both"/>
        <w:rPr>
          <w:lang w:val="en-ZA"/>
        </w:rPr>
      </w:pPr>
      <w:r>
        <w:t xml:space="preserve">Spares Verification </w:t>
      </w:r>
    </w:p>
    <w:p w14:paraId="64D8D985" w14:textId="2A068F51" w:rsidR="00F367DA" w:rsidRDefault="00F367DA" w:rsidP="001F5034">
      <w:pPr>
        <w:spacing w:line="360" w:lineRule="auto"/>
        <w:ind w:left="1296"/>
        <w:jc w:val="both"/>
        <w:rPr>
          <w:lang w:val="en-ZA"/>
        </w:rPr>
      </w:pPr>
      <w:r>
        <w:rPr>
          <w:lang w:val="en-ZA"/>
        </w:rPr>
        <w:t xml:space="preserve">The proposed spares are verified during this phase. (D)  </w:t>
      </w:r>
    </w:p>
    <w:p w14:paraId="5FC7133E" w14:textId="733A2523" w:rsidR="00F367DA" w:rsidRDefault="00F367DA" w:rsidP="00F367DA">
      <w:pPr>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367DA" w14:paraId="41C46F3D"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02CA0B0" w14:textId="77777777" w:rsidR="00F367DA" w:rsidRDefault="00F367DA"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B1D6CE2" w14:textId="77777777" w:rsidR="00F367DA" w:rsidRDefault="00F367DA"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2E6F7FD" w14:textId="77777777" w:rsidR="00F367DA" w:rsidRDefault="00F367DA" w:rsidP="00820ED4">
            <w:pPr>
              <w:spacing w:before="60" w:after="60" w:line="360" w:lineRule="auto"/>
            </w:pPr>
          </w:p>
        </w:tc>
      </w:tr>
      <w:tr w:rsidR="00F367DA" w14:paraId="31003242"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7EC5832" w14:textId="77777777" w:rsidR="00F367DA" w:rsidRDefault="00F367DA" w:rsidP="00820ED4">
            <w:pPr>
              <w:spacing w:before="60" w:after="60" w:line="360" w:lineRule="auto"/>
              <w:rPr>
                <w:i/>
                <w:iCs/>
                <w:sz w:val="18"/>
                <w:szCs w:val="18"/>
                <w:lang w:val="en-GB"/>
              </w:rPr>
            </w:pPr>
            <w:r>
              <w:rPr>
                <w:i/>
                <w:iCs/>
                <w:sz w:val="18"/>
                <w:szCs w:val="18"/>
                <w:lang w:val="en-GB"/>
              </w:rPr>
              <w:t>[INSERT FULL RESPONSE FOR EVALUATION HERE]</w:t>
            </w:r>
          </w:p>
        </w:tc>
      </w:tr>
      <w:tr w:rsidR="00F367DA" w14:paraId="3CB0E411"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F94DB60" w14:textId="77777777" w:rsidR="00F367DA" w:rsidRDefault="00F367DA" w:rsidP="00820ED4">
            <w:pPr>
              <w:spacing w:before="60" w:after="60" w:line="360" w:lineRule="auto"/>
              <w:rPr>
                <w:i/>
                <w:iCs/>
                <w:sz w:val="18"/>
                <w:szCs w:val="18"/>
                <w:lang w:val="en-GB"/>
              </w:rPr>
            </w:pPr>
            <w:r>
              <w:rPr>
                <w:i/>
                <w:iCs/>
                <w:sz w:val="18"/>
                <w:szCs w:val="18"/>
                <w:lang w:val="en-GB"/>
              </w:rPr>
              <w:t>[INSERT REFERENCE TO ADDITIONAL INFORMATION HERE]</w:t>
            </w:r>
          </w:p>
        </w:tc>
      </w:tr>
    </w:tbl>
    <w:p w14:paraId="18AF93F9" w14:textId="77777777" w:rsidR="00F367DA" w:rsidRDefault="00F367DA" w:rsidP="00EF7F6D">
      <w:pPr>
        <w:ind w:left="1296"/>
        <w:jc w:val="both"/>
        <w:rPr>
          <w:lang w:val="en-ZA"/>
        </w:rPr>
      </w:pPr>
    </w:p>
    <w:p w14:paraId="65A29F77" w14:textId="77777777" w:rsidR="00B105BE" w:rsidRDefault="00B105BE" w:rsidP="00B105BE">
      <w:pPr>
        <w:pStyle w:val="ListParagraph"/>
        <w:rPr>
          <w:lang w:val="en-ZA"/>
        </w:rPr>
      </w:pPr>
    </w:p>
    <w:p w14:paraId="2ACC96A3" w14:textId="77777777" w:rsidR="00B105BE" w:rsidRPr="00160032" w:rsidRDefault="00B105BE" w:rsidP="00B105BE">
      <w:pPr>
        <w:ind w:left="1296"/>
        <w:rPr>
          <w:lang w:val="en-ZA"/>
        </w:rPr>
      </w:pPr>
    </w:p>
    <w:p w14:paraId="05BBAF1B" w14:textId="0D828D0F" w:rsidR="00B105BE" w:rsidRPr="00EF7F6D" w:rsidRDefault="00B105BE" w:rsidP="001F5034">
      <w:pPr>
        <w:numPr>
          <w:ilvl w:val="0"/>
          <w:numId w:val="95"/>
        </w:numPr>
        <w:spacing w:line="360" w:lineRule="auto"/>
        <w:jc w:val="both"/>
        <w:rPr>
          <w:lang w:val="en-ZA"/>
        </w:rPr>
      </w:pPr>
      <w:r>
        <w:t>T</w:t>
      </w:r>
      <w:r w:rsidR="00F367DA">
        <w:t xml:space="preserve">est Equipment Verification </w:t>
      </w:r>
    </w:p>
    <w:p w14:paraId="0154C388" w14:textId="5729F62F" w:rsidR="00F367DA" w:rsidRDefault="00F367DA" w:rsidP="001F5034">
      <w:pPr>
        <w:spacing w:line="360" w:lineRule="auto"/>
        <w:ind w:left="1296"/>
        <w:jc w:val="both"/>
      </w:pPr>
      <w:r>
        <w:rPr>
          <w:lang w:val="en-ZA"/>
        </w:rPr>
        <w:t xml:space="preserve">The </w:t>
      </w:r>
      <w:r w:rsidRPr="00F367DA">
        <w:t>proposed specialized Test Equipment is verified during this phase. (D)</w:t>
      </w:r>
    </w:p>
    <w:p w14:paraId="0302D63E" w14:textId="7FD656B1" w:rsidR="00F367DA" w:rsidRDefault="00F367DA" w:rsidP="00F367DA">
      <w:pPr>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367DA" w14:paraId="1D63582A" w14:textId="5D20BA1D"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8F7C8B7" w14:textId="3F39CF71" w:rsidR="00F367DA" w:rsidRDefault="00F367DA"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4DBEF11" w14:textId="24F55F58" w:rsidR="00F367DA" w:rsidRDefault="00F367DA"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46F502A" w14:textId="7457889C" w:rsidR="00F367DA" w:rsidRDefault="00F367DA" w:rsidP="00820ED4">
            <w:pPr>
              <w:spacing w:before="60" w:after="60" w:line="360" w:lineRule="auto"/>
            </w:pPr>
          </w:p>
        </w:tc>
      </w:tr>
      <w:tr w:rsidR="00F367DA" w14:paraId="5A4D4755" w14:textId="283343D0"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73A153C" w14:textId="0BD5E808" w:rsidR="00F367DA" w:rsidRDefault="00F367DA" w:rsidP="00820ED4">
            <w:pPr>
              <w:spacing w:before="60" w:after="60" w:line="360" w:lineRule="auto"/>
              <w:rPr>
                <w:i/>
                <w:iCs/>
                <w:sz w:val="18"/>
                <w:szCs w:val="18"/>
                <w:lang w:val="en-GB"/>
              </w:rPr>
            </w:pPr>
            <w:r>
              <w:rPr>
                <w:i/>
                <w:iCs/>
                <w:sz w:val="18"/>
                <w:szCs w:val="18"/>
                <w:lang w:val="en-GB"/>
              </w:rPr>
              <w:t>[INSERT FULL RESPONSE FOR EVALUATION HERE]</w:t>
            </w:r>
          </w:p>
        </w:tc>
      </w:tr>
      <w:tr w:rsidR="00F367DA" w14:paraId="2E596FCD" w14:textId="1D714D82"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1B66BFB" w14:textId="670A9E8C" w:rsidR="00F367DA" w:rsidRDefault="00F367DA" w:rsidP="00820ED4">
            <w:pPr>
              <w:spacing w:before="60" w:after="60" w:line="360" w:lineRule="auto"/>
              <w:rPr>
                <w:i/>
                <w:iCs/>
                <w:sz w:val="18"/>
                <w:szCs w:val="18"/>
                <w:lang w:val="en-GB"/>
              </w:rPr>
            </w:pPr>
            <w:r>
              <w:rPr>
                <w:i/>
                <w:iCs/>
                <w:sz w:val="18"/>
                <w:szCs w:val="18"/>
                <w:lang w:val="en-GB"/>
              </w:rPr>
              <w:t>[INSERT REFERENCE TO ADDITIONAL INFORMATION HERE]</w:t>
            </w:r>
          </w:p>
        </w:tc>
      </w:tr>
    </w:tbl>
    <w:p w14:paraId="5249FC74" w14:textId="1EB7363E" w:rsidR="00F367DA" w:rsidRDefault="00F367DA" w:rsidP="00EF7F6D">
      <w:pPr>
        <w:ind w:left="1296"/>
        <w:jc w:val="both"/>
        <w:rPr>
          <w:lang w:val="en-ZA"/>
        </w:rPr>
      </w:pPr>
    </w:p>
    <w:p w14:paraId="0C3941A7" w14:textId="77777777" w:rsidR="00B105BE" w:rsidRPr="00160032" w:rsidRDefault="00B105BE" w:rsidP="00B105BE">
      <w:pPr>
        <w:ind w:left="1296"/>
        <w:rPr>
          <w:lang w:val="en-ZA"/>
        </w:rPr>
      </w:pPr>
    </w:p>
    <w:p w14:paraId="0B9868E8" w14:textId="4499D9E9" w:rsidR="00B105BE" w:rsidRPr="00EF7F6D" w:rsidRDefault="00EF7F6D" w:rsidP="001F5034">
      <w:pPr>
        <w:numPr>
          <w:ilvl w:val="0"/>
          <w:numId w:val="95"/>
        </w:numPr>
        <w:spacing w:line="360" w:lineRule="auto"/>
        <w:jc w:val="both"/>
        <w:rPr>
          <w:lang w:val="en-ZA"/>
        </w:rPr>
      </w:pPr>
      <w:r>
        <w:t xml:space="preserve">PHS&amp;T Verification </w:t>
      </w:r>
    </w:p>
    <w:p w14:paraId="5D49906A" w14:textId="37F5D35D" w:rsidR="00EF7F6D" w:rsidRDefault="00EF7F6D" w:rsidP="001F5034">
      <w:pPr>
        <w:spacing w:line="360" w:lineRule="auto"/>
        <w:ind w:left="1296"/>
        <w:jc w:val="both"/>
      </w:pPr>
      <w:r>
        <w:rPr>
          <w:lang w:val="en-ZA"/>
        </w:rPr>
        <w:lastRenderedPageBreak/>
        <w:t xml:space="preserve">The Packaging, </w:t>
      </w:r>
      <w:r w:rsidRPr="00EF7F6D">
        <w:t>Handling, Storage and Transport of all spares and support material is verified during this phase. (D)</w:t>
      </w:r>
    </w:p>
    <w:p w14:paraId="6CBA68E7" w14:textId="4657691E" w:rsidR="00EF7F6D" w:rsidRDefault="00EF7F6D" w:rsidP="00EF7F6D">
      <w:pPr>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F7F6D" w14:paraId="7F8A7ED1"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E15436F" w14:textId="77777777" w:rsidR="00EF7F6D" w:rsidRDefault="00EF7F6D"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0C8F2B6" w14:textId="77777777" w:rsidR="00EF7F6D" w:rsidRDefault="00EF7F6D"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813ED7D" w14:textId="77777777" w:rsidR="00EF7F6D" w:rsidRDefault="00EF7F6D" w:rsidP="00820ED4">
            <w:pPr>
              <w:spacing w:before="60" w:after="60" w:line="360" w:lineRule="auto"/>
            </w:pPr>
          </w:p>
        </w:tc>
      </w:tr>
      <w:tr w:rsidR="00EF7F6D" w14:paraId="7200C868"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3010C8" w14:textId="77777777" w:rsidR="00EF7F6D" w:rsidRDefault="00EF7F6D" w:rsidP="00820ED4">
            <w:pPr>
              <w:spacing w:before="60" w:after="60" w:line="360" w:lineRule="auto"/>
              <w:rPr>
                <w:i/>
                <w:iCs/>
                <w:sz w:val="18"/>
                <w:szCs w:val="18"/>
                <w:lang w:val="en-GB"/>
              </w:rPr>
            </w:pPr>
            <w:r>
              <w:rPr>
                <w:i/>
                <w:iCs/>
                <w:sz w:val="18"/>
                <w:szCs w:val="18"/>
                <w:lang w:val="en-GB"/>
              </w:rPr>
              <w:t>[INSERT FULL RESPONSE FOR EVALUATION HERE]</w:t>
            </w:r>
          </w:p>
        </w:tc>
      </w:tr>
      <w:tr w:rsidR="00EF7F6D" w14:paraId="7F3D1235"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3153272" w14:textId="77777777" w:rsidR="00EF7F6D" w:rsidRDefault="00EF7F6D" w:rsidP="00820ED4">
            <w:pPr>
              <w:spacing w:before="60" w:after="60" w:line="360" w:lineRule="auto"/>
              <w:rPr>
                <w:i/>
                <w:iCs/>
                <w:sz w:val="18"/>
                <w:szCs w:val="18"/>
                <w:lang w:val="en-GB"/>
              </w:rPr>
            </w:pPr>
            <w:r>
              <w:rPr>
                <w:i/>
                <w:iCs/>
                <w:sz w:val="18"/>
                <w:szCs w:val="18"/>
                <w:lang w:val="en-GB"/>
              </w:rPr>
              <w:t>[INSERT REFERENCE TO ADDITIONAL INFORMATION HERE]</w:t>
            </w:r>
          </w:p>
        </w:tc>
      </w:tr>
    </w:tbl>
    <w:p w14:paraId="22687FD6" w14:textId="77777777" w:rsidR="00EF7F6D" w:rsidRPr="00EF7F6D" w:rsidRDefault="00EF7F6D" w:rsidP="00EF7F6D">
      <w:pPr>
        <w:ind w:left="1296"/>
        <w:jc w:val="both"/>
        <w:rPr>
          <w:lang w:val="en-ZA"/>
        </w:rPr>
      </w:pPr>
    </w:p>
    <w:p w14:paraId="33CF050F" w14:textId="77777777" w:rsidR="00EF7F6D" w:rsidRDefault="00EF7F6D" w:rsidP="00EF7F6D">
      <w:pPr>
        <w:ind w:left="1296"/>
        <w:jc w:val="both"/>
        <w:rPr>
          <w:lang w:val="en-ZA"/>
        </w:rPr>
      </w:pPr>
    </w:p>
    <w:p w14:paraId="3D925203" w14:textId="77777777" w:rsidR="00B105BE" w:rsidRPr="00160032" w:rsidRDefault="00B105BE" w:rsidP="00EF7F6D">
      <w:pPr>
        <w:rPr>
          <w:lang w:val="en-ZA"/>
        </w:rPr>
      </w:pPr>
    </w:p>
    <w:p w14:paraId="38EF6ADB" w14:textId="77777777" w:rsidR="00EF7F6D" w:rsidRPr="00EF7F6D" w:rsidRDefault="00EF7F6D" w:rsidP="001F5034">
      <w:pPr>
        <w:numPr>
          <w:ilvl w:val="0"/>
          <w:numId w:val="95"/>
        </w:numPr>
        <w:spacing w:line="360" w:lineRule="auto"/>
        <w:jc w:val="both"/>
        <w:rPr>
          <w:lang w:val="en-ZA"/>
        </w:rPr>
      </w:pPr>
      <w:r>
        <w:t xml:space="preserve">Training Validation </w:t>
      </w:r>
    </w:p>
    <w:p w14:paraId="7FEF5F8D" w14:textId="3E0E171B" w:rsidR="00EF7F6D" w:rsidRPr="00EF7F6D" w:rsidRDefault="00EF7F6D" w:rsidP="001F5034">
      <w:pPr>
        <w:spacing w:line="360" w:lineRule="auto"/>
        <w:ind w:left="1296"/>
        <w:jc w:val="both"/>
      </w:pPr>
      <w:r>
        <w:t xml:space="preserve">The </w:t>
      </w:r>
      <w:r w:rsidRPr="00EF7F6D">
        <w:t xml:space="preserve">training received will be verified during the PBU period, if is found that the training given was not adequate, the </w:t>
      </w:r>
      <w:r w:rsidR="001B6C28">
        <w:t>Bidder</w:t>
      </w:r>
      <w:r w:rsidRPr="00EF7F6D">
        <w:t xml:space="preserve"> shall retrain the personnel at its cost. (D)</w:t>
      </w:r>
    </w:p>
    <w:p w14:paraId="74D07918" w14:textId="189FE6D1" w:rsidR="00B105BE" w:rsidRDefault="00B105BE" w:rsidP="00EF7F6D">
      <w:pPr>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F7F6D" w14:paraId="511CE177"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C0E2D6D" w14:textId="77777777" w:rsidR="00EF7F6D" w:rsidRDefault="00EF7F6D"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6F187FC" w14:textId="77777777" w:rsidR="00EF7F6D" w:rsidRDefault="00EF7F6D"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AFAC324" w14:textId="77777777" w:rsidR="00EF7F6D" w:rsidRDefault="00EF7F6D" w:rsidP="00820ED4">
            <w:pPr>
              <w:spacing w:before="60" w:after="60" w:line="360" w:lineRule="auto"/>
            </w:pPr>
          </w:p>
        </w:tc>
      </w:tr>
      <w:tr w:rsidR="00EF7F6D" w14:paraId="67A4B5EB"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C028492" w14:textId="77777777" w:rsidR="00EF7F6D" w:rsidRDefault="00EF7F6D" w:rsidP="00820ED4">
            <w:pPr>
              <w:spacing w:before="60" w:after="60" w:line="360" w:lineRule="auto"/>
              <w:rPr>
                <w:i/>
                <w:iCs/>
                <w:sz w:val="18"/>
                <w:szCs w:val="18"/>
                <w:lang w:val="en-GB"/>
              </w:rPr>
            </w:pPr>
            <w:r>
              <w:rPr>
                <w:i/>
                <w:iCs/>
                <w:sz w:val="18"/>
                <w:szCs w:val="18"/>
                <w:lang w:val="en-GB"/>
              </w:rPr>
              <w:t>[INSERT FULL RESPONSE FOR EVALUATION HERE]</w:t>
            </w:r>
          </w:p>
        </w:tc>
      </w:tr>
      <w:tr w:rsidR="00EF7F6D" w14:paraId="27F7DA42"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4E3F341" w14:textId="77777777" w:rsidR="00EF7F6D" w:rsidRDefault="00EF7F6D" w:rsidP="00820ED4">
            <w:pPr>
              <w:spacing w:before="60" w:after="60" w:line="360" w:lineRule="auto"/>
              <w:rPr>
                <w:i/>
                <w:iCs/>
                <w:sz w:val="18"/>
                <w:szCs w:val="18"/>
                <w:lang w:val="en-GB"/>
              </w:rPr>
            </w:pPr>
            <w:r>
              <w:rPr>
                <w:i/>
                <w:iCs/>
                <w:sz w:val="18"/>
                <w:szCs w:val="18"/>
                <w:lang w:val="en-GB"/>
              </w:rPr>
              <w:t>[INSERT REFERENCE TO ADDITIONAL INFORMATION HERE]</w:t>
            </w:r>
          </w:p>
        </w:tc>
      </w:tr>
    </w:tbl>
    <w:p w14:paraId="46B566A1" w14:textId="382F0D93" w:rsidR="00EF7F6D" w:rsidRDefault="00EF7F6D" w:rsidP="00EF7F6D">
      <w:pPr>
        <w:ind w:left="1296"/>
        <w:jc w:val="both"/>
        <w:rPr>
          <w:lang w:val="en-ZA"/>
        </w:rPr>
      </w:pPr>
    </w:p>
    <w:p w14:paraId="00288724" w14:textId="2DD50F2D" w:rsidR="00EF7F6D" w:rsidRDefault="00EF7F6D" w:rsidP="00EF7F6D">
      <w:pPr>
        <w:ind w:left="1296"/>
        <w:jc w:val="both"/>
        <w:rPr>
          <w:lang w:val="en-ZA"/>
        </w:rPr>
      </w:pPr>
    </w:p>
    <w:p w14:paraId="61B3F36F" w14:textId="77777777" w:rsidR="00EF7F6D" w:rsidRPr="00EF7F6D" w:rsidRDefault="00EF7F6D" w:rsidP="00EF7F6D">
      <w:pPr>
        <w:ind w:left="1296"/>
        <w:jc w:val="both"/>
        <w:rPr>
          <w:lang w:val="en-ZA"/>
        </w:rPr>
      </w:pPr>
    </w:p>
    <w:p w14:paraId="4F891FF2" w14:textId="55B9FF0B" w:rsidR="00B105BE" w:rsidRPr="00EF7F6D" w:rsidRDefault="00EF7F6D" w:rsidP="001F5034">
      <w:pPr>
        <w:numPr>
          <w:ilvl w:val="0"/>
          <w:numId w:val="95"/>
        </w:numPr>
        <w:spacing w:line="360" w:lineRule="auto"/>
        <w:jc w:val="both"/>
        <w:rPr>
          <w:lang w:val="en-ZA"/>
        </w:rPr>
      </w:pPr>
      <w:r>
        <w:t xml:space="preserve">Documentation Validation </w:t>
      </w:r>
    </w:p>
    <w:p w14:paraId="5B7A33B1" w14:textId="70CDC26C" w:rsidR="00EF7F6D" w:rsidRDefault="00EF7F6D" w:rsidP="001F5034">
      <w:pPr>
        <w:spacing w:line="360" w:lineRule="auto"/>
        <w:ind w:left="1296"/>
        <w:jc w:val="both"/>
      </w:pPr>
      <w:r>
        <w:rPr>
          <w:lang w:val="en-ZA"/>
        </w:rPr>
        <w:t xml:space="preserve">Verification of all support </w:t>
      </w:r>
      <w:r w:rsidRPr="00EF7F6D">
        <w:t>documentation takes place at this phase. (D)</w:t>
      </w:r>
    </w:p>
    <w:p w14:paraId="20A8A82A" w14:textId="014821B6" w:rsidR="00EF7F6D" w:rsidRDefault="00EF7F6D" w:rsidP="00EF7F6D">
      <w:pPr>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F7F6D" w14:paraId="6F9BEE14"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20B608B" w14:textId="77777777" w:rsidR="00EF7F6D" w:rsidRDefault="00EF7F6D"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983A1BF" w14:textId="77777777" w:rsidR="00EF7F6D" w:rsidRDefault="00EF7F6D"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9E0C96B" w14:textId="77777777" w:rsidR="00EF7F6D" w:rsidRDefault="00EF7F6D" w:rsidP="00820ED4">
            <w:pPr>
              <w:spacing w:before="60" w:after="60" w:line="360" w:lineRule="auto"/>
            </w:pPr>
          </w:p>
        </w:tc>
      </w:tr>
      <w:tr w:rsidR="00EF7F6D" w14:paraId="1D7A018E"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C0957CC" w14:textId="77777777" w:rsidR="00EF7F6D" w:rsidRDefault="00EF7F6D" w:rsidP="00820ED4">
            <w:pPr>
              <w:spacing w:before="60" w:after="60" w:line="360" w:lineRule="auto"/>
              <w:rPr>
                <w:i/>
                <w:iCs/>
                <w:sz w:val="18"/>
                <w:szCs w:val="18"/>
                <w:lang w:val="en-GB"/>
              </w:rPr>
            </w:pPr>
            <w:r>
              <w:rPr>
                <w:i/>
                <w:iCs/>
                <w:sz w:val="18"/>
                <w:szCs w:val="18"/>
                <w:lang w:val="en-GB"/>
              </w:rPr>
              <w:t>[INSERT FULL RESPONSE FOR EVALUATION HERE]</w:t>
            </w:r>
          </w:p>
        </w:tc>
      </w:tr>
      <w:tr w:rsidR="00EF7F6D" w14:paraId="7C44A089"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C9A7342" w14:textId="77777777" w:rsidR="00EF7F6D" w:rsidRDefault="00EF7F6D" w:rsidP="00820ED4">
            <w:pPr>
              <w:spacing w:before="60" w:after="60" w:line="360" w:lineRule="auto"/>
              <w:rPr>
                <w:i/>
                <w:iCs/>
                <w:sz w:val="18"/>
                <w:szCs w:val="18"/>
                <w:lang w:val="en-GB"/>
              </w:rPr>
            </w:pPr>
            <w:r>
              <w:rPr>
                <w:i/>
                <w:iCs/>
                <w:sz w:val="18"/>
                <w:szCs w:val="18"/>
                <w:lang w:val="en-GB"/>
              </w:rPr>
              <w:t>[INSERT REFERENCE TO ADDITIONAL INFORMATION HERE]</w:t>
            </w:r>
          </w:p>
        </w:tc>
      </w:tr>
    </w:tbl>
    <w:p w14:paraId="4741FD69" w14:textId="77777777" w:rsidR="00EF7F6D" w:rsidRPr="00EF7F6D" w:rsidRDefault="00EF7F6D" w:rsidP="00EF7F6D">
      <w:pPr>
        <w:ind w:left="1296"/>
        <w:jc w:val="both"/>
        <w:rPr>
          <w:lang w:val="en-ZA"/>
        </w:rPr>
      </w:pPr>
    </w:p>
    <w:p w14:paraId="5A9B63E6" w14:textId="77777777" w:rsidR="00B105BE" w:rsidRPr="00160032" w:rsidRDefault="00B105BE" w:rsidP="00B105BE">
      <w:pPr>
        <w:ind w:left="1296"/>
        <w:rPr>
          <w:lang w:val="en-ZA"/>
        </w:rPr>
      </w:pPr>
    </w:p>
    <w:p w14:paraId="1654585B" w14:textId="387219D6" w:rsidR="00B105BE" w:rsidRPr="00EF7F6D" w:rsidRDefault="00EF7F6D" w:rsidP="001F5034">
      <w:pPr>
        <w:numPr>
          <w:ilvl w:val="0"/>
          <w:numId w:val="95"/>
        </w:numPr>
        <w:spacing w:line="360" w:lineRule="auto"/>
        <w:jc w:val="both"/>
        <w:rPr>
          <w:lang w:val="en-ZA"/>
        </w:rPr>
      </w:pPr>
      <w:r>
        <w:t xml:space="preserve">Configuration – Validation and Acceptance </w:t>
      </w:r>
    </w:p>
    <w:p w14:paraId="0C55EE87" w14:textId="452EC117" w:rsidR="00EF7F6D" w:rsidRDefault="00EF7F6D" w:rsidP="001F5034">
      <w:pPr>
        <w:spacing w:line="360" w:lineRule="auto"/>
        <w:ind w:left="1296"/>
        <w:jc w:val="both"/>
      </w:pPr>
      <w:r>
        <w:rPr>
          <w:lang w:val="en-ZA"/>
        </w:rPr>
        <w:t xml:space="preserve">The </w:t>
      </w:r>
      <w:r w:rsidRPr="00EF7F6D">
        <w:t xml:space="preserve">proposed Configuration plan is validated </w:t>
      </w:r>
      <w:r w:rsidR="00D00264">
        <w:t>during</w:t>
      </w:r>
      <w:r w:rsidRPr="00EF7F6D">
        <w:t xml:space="preserve"> this phase and prior to maintenance responsibility transfer. (D)</w:t>
      </w:r>
    </w:p>
    <w:p w14:paraId="46DF28D9" w14:textId="7A2ED5CF" w:rsidR="00EF7F6D" w:rsidRDefault="00EF7F6D" w:rsidP="00EF7F6D">
      <w:pPr>
        <w:ind w:left="1296"/>
        <w:jc w:val="both"/>
        <w:rPr>
          <w:lang w:val="en-ZA"/>
        </w:rPr>
      </w:pPr>
    </w:p>
    <w:p w14:paraId="71CD6340" w14:textId="77777777" w:rsidR="00EF7F6D" w:rsidRDefault="00EF7F6D" w:rsidP="00EF7F6D">
      <w:pPr>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F7F6D" w14:paraId="09DCF1C6"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919D51A" w14:textId="77777777" w:rsidR="00EF7F6D" w:rsidRDefault="00EF7F6D"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F10E910" w14:textId="77777777" w:rsidR="00EF7F6D" w:rsidRDefault="00EF7F6D"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6C9E182" w14:textId="77777777" w:rsidR="00EF7F6D" w:rsidRDefault="00EF7F6D" w:rsidP="00820ED4">
            <w:pPr>
              <w:spacing w:before="60" w:after="60" w:line="360" w:lineRule="auto"/>
            </w:pPr>
          </w:p>
        </w:tc>
      </w:tr>
      <w:tr w:rsidR="00EF7F6D" w14:paraId="71E10258"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C33FF95" w14:textId="77777777" w:rsidR="00EF7F6D" w:rsidRDefault="00EF7F6D" w:rsidP="00820ED4">
            <w:pPr>
              <w:spacing w:before="60" w:after="60" w:line="360" w:lineRule="auto"/>
              <w:rPr>
                <w:i/>
                <w:iCs/>
                <w:sz w:val="18"/>
                <w:szCs w:val="18"/>
                <w:lang w:val="en-GB"/>
              </w:rPr>
            </w:pPr>
            <w:r>
              <w:rPr>
                <w:i/>
                <w:iCs/>
                <w:sz w:val="18"/>
                <w:szCs w:val="18"/>
                <w:lang w:val="en-GB"/>
              </w:rPr>
              <w:t>[INSERT FULL RESPONSE FOR EVALUATION HERE]</w:t>
            </w:r>
          </w:p>
        </w:tc>
      </w:tr>
      <w:tr w:rsidR="00EF7F6D" w14:paraId="59F00D5B"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023D6B0" w14:textId="77777777" w:rsidR="00EF7F6D" w:rsidRDefault="00EF7F6D" w:rsidP="00820ED4">
            <w:pPr>
              <w:spacing w:before="60" w:after="60" w:line="360" w:lineRule="auto"/>
              <w:rPr>
                <w:i/>
                <w:iCs/>
                <w:sz w:val="18"/>
                <w:szCs w:val="18"/>
                <w:lang w:val="en-GB"/>
              </w:rPr>
            </w:pPr>
            <w:r>
              <w:rPr>
                <w:i/>
                <w:iCs/>
                <w:sz w:val="18"/>
                <w:szCs w:val="18"/>
                <w:lang w:val="en-GB"/>
              </w:rPr>
              <w:t>[INSERT REFERENCE TO ADDITIONAL INFORMATION HERE]</w:t>
            </w:r>
          </w:p>
        </w:tc>
      </w:tr>
    </w:tbl>
    <w:p w14:paraId="26AB526C" w14:textId="77777777" w:rsidR="00B105BE" w:rsidRDefault="00B105BE" w:rsidP="00B105BE">
      <w:pPr>
        <w:pStyle w:val="BodyText-MITRE2007"/>
      </w:pPr>
    </w:p>
    <w:p w14:paraId="5FFEDB88" w14:textId="57D0FC06" w:rsidR="00EF7F6D" w:rsidRPr="00EF7F6D" w:rsidRDefault="00C55AF8" w:rsidP="00580066">
      <w:pPr>
        <w:pStyle w:val="Heading2"/>
      </w:pPr>
      <w:bookmarkStart w:id="129" w:name="_Toc114172033"/>
      <w:r>
        <w:lastRenderedPageBreak/>
        <w:t>Update</w:t>
      </w:r>
      <w:bookmarkEnd w:id="129"/>
      <w:r w:rsidR="00EF7F6D" w:rsidRPr="00EF7F6D">
        <w:t xml:space="preserve"> </w:t>
      </w:r>
    </w:p>
    <w:p w14:paraId="4596825F" w14:textId="11AB5942" w:rsidR="00B105BE" w:rsidRDefault="00B105BE" w:rsidP="00EF7F6D">
      <w:pPr>
        <w:pStyle w:val="BodyText-MITRE2007"/>
      </w:pPr>
    </w:p>
    <w:p w14:paraId="3DA2607B" w14:textId="3D993136" w:rsidR="003668E0" w:rsidRPr="003668E0" w:rsidRDefault="00EF7F6D" w:rsidP="003668E0">
      <w:pPr>
        <w:numPr>
          <w:ilvl w:val="0"/>
          <w:numId w:val="97"/>
        </w:numPr>
        <w:spacing w:line="360" w:lineRule="auto"/>
        <w:jc w:val="both"/>
      </w:pPr>
      <w:r>
        <w:t xml:space="preserve">At </w:t>
      </w:r>
      <w:r w:rsidR="003668E0" w:rsidRPr="003668E0">
        <w:t xml:space="preserve">the end of the Validation period, the effectiveness and applicability of the Logistic Support Plan, which was used as a basis for the support of the </w:t>
      </w:r>
      <w:r w:rsidR="003668E0">
        <w:t>VHF</w:t>
      </w:r>
      <w:r w:rsidR="003668E0" w:rsidRPr="003668E0">
        <w:t xml:space="preserve"> System project, during beneficial use, is reviewed and updated by the </w:t>
      </w:r>
      <w:r w:rsidR="001B6C28">
        <w:t>Bidder</w:t>
      </w:r>
      <w:r w:rsidR="003668E0" w:rsidRPr="003668E0">
        <w:t>. (D)</w:t>
      </w:r>
    </w:p>
    <w:p w14:paraId="17A6E587" w14:textId="7B0E432C" w:rsidR="00EF7F6D" w:rsidRDefault="00EF7F6D" w:rsidP="00580066">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668E0" w14:paraId="42FDF78F"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D30BE1A" w14:textId="77777777" w:rsidR="003668E0" w:rsidRDefault="003668E0"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1F9D4CC" w14:textId="77777777" w:rsidR="003668E0" w:rsidRDefault="003668E0"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865586B" w14:textId="77777777" w:rsidR="003668E0" w:rsidRDefault="003668E0" w:rsidP="00820ED4">
            <w:pPr>
              <w:spacing w:before="60" w:after="60" w:line="360" w:lineRule="auto"/>
            </w:pPr>
          </w:p>
        </w:tc>
      </w:tr>
      <w:tr w:rsidR="003668E0" w14:paraId="6D4CE3AD"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0EF800" w14:textId="77777777" w:rsidR="003668E0" w:rsidRDefault="003668E0" w:rsidP="00820ED4">
            <w:pPr>
              <w:spacing w:before="60" w:after="60" w:line="360" w:lineRule="auto"/>
              <w:rPr>
                <w:i/>
                <w:iCs/>
                <w:sz w:val="18"/>
                <w:szCs w:val="18"/>
                <w:lang w:val="en-GB"/>
              </w:rPr>
            </w:pPr>
            <w:r>
              <w:rPr>
                <w:i/>
                <w:iCs/>
                <w:sz w:val="18"/>
                <w:szCs w:val="18"/>
                <w:lang w:val="en-GB"/>
              </w:rPr>
              <w:t>[INSERT FULL RESPONSE FOR EVALUATION HERE]</w:t>
            </w:r>
          </w:p>
        </w:tc>
      </w:tr>
      <w:tr w:rsidR="003668E0" w14:paraId="2E36FC6C"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9C74F38" w14:textId="77777777" w:rsidR="003668E0" w:rsidRDefault="003668E0" w:rsidP="00820ED4">
            <w:pPr>
              <w:spacing w:before="60" w:after="60" w:line="360" w:lineRule="auto"/>
              <w:rPr>
                <w:i/>
                <w:iCs/>
                <w:sz w:val="18"/>
                <w:szCs w:val="18"/>
                <w:lang w:val="en-GB"/>
              </w:rPr>
            </w:pPr>
            <w:r>
              <w:rPr>
                <w:i/>
                <w:iCs/>
                <w:sz w:val="18"/>
                <w:szCs w:val="18"/>
                <w:lang w:val="en-GB"/>
              </w:rPr>
              <w:t>[INSERT REFERENCE TO ADDITIONAL INFORMATION HERE]</w:t>
            </w:r>
          </w:p>
        </w:tc>
      </w:tr>
    </w:tbl>
    <w:p w14:paraId="758C04F3" w14:textId="77777777" w:rsidR="00EF7F6D" w:rsidRPr="00B105BE" w:rsidRDefault="00EF7F6D" w:rsidP="00EF7F6D">
      <w:pPr>
        <w:pStyle w:val="BodyText-MITRE2007"/>
      </w:pPr>
    </w:p>
    <w:p w14:paraId="02E3BFC5" w14:textId="77777777" w:rsidR="00A862F3" w:rsidRPr="00EF05CE" w:rsidRDefault="00A862F3">
      <w:pPr>
        <w:rPr>
          <w:rFonts w:cs="Arial"/>
        </w:rPr>
      </w:pPr>
    </w:p>
    <w:p w14:paraId="7640A9D3" w14:textId="6E287ABC" w:rsidR="00A862F3" w:rsidRDefault="00A862F3" w:rsidP="008E0768">
      <w:pPr>
        <w:pStyle w:val="Heading1"/>
        <w:numPr>
          <w:ilvl w:val="0"/>
          <w:numId w:val="30"/>
        </w:numPr>
      </w:pPr>
      <w:bookmarkStart w:id="130" w:name="_Toc114172034"/>
      <w:r w:rsidRPr="00EF05CE">
        <w:t xml:space="preserve">PHASE 4: </w:t>
      </w:r>
      <w:r w:rsidR="00BC42C0">
        <w:t>OPERATION</w:t>
      </w:r>
      <w:bookmarkEnd w:id="122"/>
      <w:bookmarkEnd w:id="123"/>
      <w:bookmarkEnd w:id="124"/>
      <w:bookmarkEnd w:id="125"/>
      <w:bookmarkEnd w:id="126"/>
      <w:r w:rsidR="00507DEE">
        <w:t>/ APPLICATION PHASE</w:t>
      </w:r>
      <w:bookmarkEnd w:id="130"/>
    </w:p>
    <w:p w14:paraId="62E84F61" w14:textId="77777777" w:rsidR="00716EB5" w:rsidRPr="00716EB5" w:rsidRDefault="00716EB5" w:rsidP="00716EB5">
      <w:pPr>
        <w:pStyle w:val="BodyText-MITRE2007"/>
      </w:pPr>
    </w:p>
    <w:p w14:paraId="29C00BE0" w14:textId="0E8E6D20" w:rsidR="00C96055" w:rsidRDefault="00A862F3" w:rsidP="00F767BB">
      <w:pPr>
        <w:numPr>
          <w:ilvl w:val="0"/>
          <w:numId w:val="72"/>
        </w:numPr>
        <w:spacing w:line="360" w:lineRule="auto"/>
        <w:jc w:val="both"/>
      </w:pPr>
      <w:r w:rsidRPr="00EF05CE">
        <w:t xml:space="preserve">The duration of this phase is the economic life of the system, which </w:t>
      </w:r>
      <w:r w:rsidR="00AF17DE" w:rsidRPr="00EF05CE">
        <w:t>is</w:t>
      </w:r>
      <w:r w:rsidRPr="00EF05CE">
        <w:t xml:space="preserve"> </w:t>
      </w:r>
      <w:r w:rsidR="00843DB5">
        <w:t>15 years</w:t>
      </w:r>
      <w:r w:rsidRPr="00EF05CE">
        <w:t xml:space="preserve">. </w:t>
      </w:r>
      <w:r w:rsidR="009D2C5F" w:rsidRPr="009D2C5F">
        <w:t>This phase commences with the acceptance of all the elements of the Logistic Support Plan, validated during the PBU and the transfer of maintenance management responsibility to ATNS</w:t>
      </w:r>
      <w:r w:rsidR="00C96055">
        <w:t>. (I)</w:t>
      </w:r>
    </w:p>
    <w:p w14:paraId="7BF3E2CA" w14:textId="77777777" w:rsidR="00F767BB" w:rsidRPr="00EF05CE" w:rsidRDefault="00F767BB" w:rsidP="008139B6">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767BB" w14:paraId="37CB18F1"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9200B03" w14:textId="77777777" w:rsidR="00F767BB" w:rsidRDefault="00F767BB"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D536C99" w14:textId="77777777" w:rsidR="00F767BB" w:rsidRDefault="00F767BB"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47A02D2" w14:textId="77777777" w:rsidR="00F767BB" w:rsidRDefault="00F767BB" w:rsidP="006D582B">
            <w:pPr>
              <w:spacing w:before="60" w:after="60" w:line="360" w:lineRule="auto"/>
            </w:pPr>
          </w:p>
        </w:tc>
      </w:tr>
      <w:tr w:rsidR="00F767BB" w14:paraId="66DD2B16"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588A98D" w14:textId="77777777" w:rsidR="00F767BB" w:rsidRDefault="00F767BB" w:rsidP="006D582B">
            <w:pPr>
              <w:spacing w:before="60" w:after="60" w:line="360" w:lineRule="auto"/>
              <w:rPr>
                <w:i/>
                <w:iCs/>
                <w:sz w:val="18"/>
                <w:szCs w:val="18"/>
                <w:lang w:val="en-GB"/>
              </w:rPr>
            </w:pPr>
            <w:r>
              <w:rPr>
                <w:i/>
                <w:iCs/>
                <w:sz w:val="18"/>
                <w:szCs w:val="18"/>
                <w:lang w:val="en-GB"/>
              </w:rPr>
              <w:t>[INSERT FULL RESPONSE FOR EVALUATION HERE]</w:t>
            </w:r>
          </w:p>
        </w:tc>
      </w:tr>
      <w:tr w:rsidR="00F767BB" w14:paraId="790A58BC"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DCAD2EB" w14:textId="77777777" w:rsidR="00F767BB" w:rsidRDefault="00F767BB" w:rsidP="006D582B">
            <w:pPr>
              <w:spacing w:before="60" w:after="60" w:line="360" w:lineRule="auto"/>
              <w:rPr>
                <w:i/>
                <w:iCs/>
                <w:sz w:val="18"/>
                <w:szCs w:val="18"/>
                <w:lang w:val="en-GB"/>
              </w:rPr>
            </w:pPr>
            <w:r>
              <w:rPr>
                <w:i/>
                <w:iCs/>
                <w:sz w:val="18"/>
                <w:szCs w:val="18"/>
                <w:lang w:val="en-GB"/>
              </w:rPr>
              <w:t>[INSERT REFERENCE TO ADDITIONAL INFORMATION HERE]</w:t>
            </w:r>
          </w:p>
        </w:tc>
      </w:tr>
    </w:tbl>
    <w:p w14:paraId="47946378" w14:textId="77777777" w:rsidR="00A862F3" w:rsidRPr="00EF05CE" w:rsidRDefault="00A862F3" w:rsidP="00534009">
      <w:pPr>
        <w:pStyle w:val="BodyText"/>
      </w:pPr>
    </w:p>
    <w:p w14:paraId="17E74EBB" w14:textId="6371318E" w:rsidR="0092645D" w:rsidRDefault="0092645D" w:rsidP="0092645D">
      <w:pPr>
        <w:pStyle w:val="Heading2"/>
        <w:rPr>
          <w:szCs w:val="20"/>
        </w:rPr>
      </w:pPr>
      <w:bookmarkStart w:id="131" w:name="_Toc114172035"/>
      <w:r>
        <w:rPr>
          <w:szCs w:val="20"/>
        </w:rPr>
        <w:t xml:space="preserve">Application </w:t>
      </w:r>
      <w:r w:rsidR="005E0743">
        <w:rPr>
          <w:szCs w:val="20"/>
        </w:rPr>
        <w:t>of Logistic Support Plan</w:t>
      </w:r>
      <w:bookmarkEnd w:id="131"/>
      <w:r w:rsidR="005E0743">
        <w:rPr>
          <w:szCs w:val="20"/>
        </w:rPr>
        <w:t xml:space="preserve"> </w:t>
      </w:r>
    </w:p>
    <w:p w14:paraId="0886F21A" w14:textId="3C0276EF" w:rsidR="005E0743" w:rsidRDefault="005E0743" w:rsidP="005E0743">
      <w:pPr>
        <w:pStyle w:val="BodyText-MITRE2007"/>
      </w:pPr>
    </w:p>
    <w:p w14:paraId="615409C4" w14:textId="483A3376" w:rsidR="005E0743" w:rsidRDefault="005E0743" w:rsidP="00CB2376">
      <w:pPr>
        <w:spacing w:line="360" w:lineRule="auto"/>
        <w:ind w:left="1296"/>
        <w:jc w:val="both"/>
      </w:pPr>
      <w:r>
        <w:t xml:space="preserve">The </w:t>
      </w:r>
      <w:r w:rsidRPr="005E0743">
        <w:t xml:space="preserve">LSP compiled, </w:t>
      </w:r>
      <w:proofErr w:type="gramStart"/>
      <w:r w:rsidRPr="005E0743">
        <w:t>updated</w:t>
      </w:r>
      <w:proofErr w:type="gramEnd"/>
      <w:r w:rsidRPr="005E0743">
        <w:t xml:space="preserve"> and verified during phases 1, 2 and 3, is now used as the standard control document for the on-going support of the </w:t>
      </w:r>
      <w:r>
        <w:t>VHF</w:t>
      </w:r>
      <w:r w:rsidRPr="005E0743">
        <w:t xml:space="preserve"> System project</w:t>
      </w:r>
      <w:r w:rsidRPr="003668E0">
        <w:t>. (</w:t>
      </w:r>
      <w:r>
        <w:t>I</w:t>
      </w:r>
      <w:r w:rsidRPr="003668E0">
        <w:t>)</w:t>
      </w:r>
    </w:p>
    <w:p w14:paraId="7BD51938" w14:textId="77777777" w:rsidR="00CB2376" w:rsidRDefault="00CB2376" w:rsidP="00CB2376">
      <w:pPr>
        <w:spacing w:line="360" w:lineRule="auto"/>
        <w:ind w:left="1296"/>
        <w:jc w:val="both"/>
      </w:pPr>
    </w:p>
    <w:p w14:paraId="03B435C4" w14:textId="07DC98A4" w:rsidR="00CB2376" w:rsidRPr="00CB2376" w:rsidRDefault="00CB2376" w:rsidP="00CB2376">
      <w:pPr>
        <w:numPr>
          <w:ilvl w:val="0"/>
          <w:numId w:val="98"/>
        </w:numPr>
        <w:jc w:val="both"/>
      </w:pPr>
      <w:r>
        <w:t>The</w:t>
      </w:r>
      <w:r w:rsidRPr="00CB2376">
        <w:t xml:space="preserve"> </w:t>
      </w:r>
      <w:r w:rsidR="001B6C28">
        <w:t>Bidder</w:t>
      </w:r>
      <w:r w:rsidRPr="00CB2376">
        <w:t xml:space="preserve"> shall adhere to the failure severity levels indicated on table 4 below: - (D)</w:t>
      </w:r>
    </w:p>
    <w:p w14:paraId="1F2E247B" w14:textId="4DEC4E74" w:rsidR="00CB2376" w:rsidRDefault="00CB2376" w:rsidP="00490AE9">
      <w:pPr>
        <w:spacing w:line="360" w:lineRule="auto"/>
        <w:ind w:left="1296"/>
        <w:jc w:val="both"/>
      </w:pPr>
    </w:p>
    <w:p w14:paraId="7D8A8936" w14:textId="0AD57556" w:rsidR="00D57D7C" w:rsidRDefault="00D57D7C" w:rsidP="00F752E4">
      <w:pPr>
        <w:pStyle w:val="ListParagraph"/>
        <w:spacing w:line="360" w:lineRule="auto"/>
        <w:ind w:left="792"/>
      </w:pPr>
      <w:r w:rsidRPr="00AD794D">
        <w:rPr>
          <w:rFonts w:cs="Arial"/>
          <w:szCs w:val="20"/>
          <w:u w:val="single"/>
        </w:rPr>
        <w:t>TABLE 4 - Definition of severity levels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2"/>
        <w:gridCol w:w="7391"/>
      </w:tblGrid>
      <w:tr w:rsidR="00490AE9" w:rsidRPr="00AD794D" w14:paraId="45F8D5B0" w14:textId="77777777" w:rsidTr="004576F9">
        <w:trPr>
          <w:trHeight w:val="849"/>
        </w:trPr>
        <w:tc>
          <w:tcPr>
            <w:tcW w:w="1074" w:type="pct"/>
            <w:vAlign w:val="center"/>
          </w:tcPr>
          <w:p w14:paraId="5E2D7BFB" w14:textId="77777777" w:rsidR="00490AE9" w:rsidRPr="00AD794D" w:rsidRDefault="00490AE9" w:rsidP="004576F9">
            <w:pPr>
              <w:spacing w:line="360" w:lineRule="auto"/>
              <w:rPr>
                <w:rFonts w:cs="Arial"/>
                <w:szCs w:val="20"/>
              </w:rPr>
            </w:pPr>
            <w:r w:rsidRPr="00AD794D">
              <w:rPr>
                <w:rFonts w:cs="Arial"/>
                <w:szCs w:val="20"/>
              </w:rPr>
              <w:t>Priority Level</w:t>
            </w:r>
          </w:p>
        </w:tc>
        <w:tc>
          <w:tcPr>
            <w:tcW w:w="3926" w:type="pct"/>
            <w:vAlign w:val="center"/>
          </w:tcPr>
          <w:p w14:paraId="11FA2F64" w14:textId="77777777" w:rsidR="00490AE9" w:rsidRPr="00AD794D" w:rsidRDefault="00490AE9" w:rsidP="004576F9">
            <w:pPr>
              <w:spacing w:line="360" w:lineRule="auto"/>
              <w:rPr>
                <w:rFonts w:cs="Arial"/>
                <w:szCs w:val="20"/>
              </w:rPr>
            </w:pPr>
            <w:r w:rsidRPr="00AD794D">
              <w:rPr>
                <w:rFonts w:cs="Arial"/>
                <w:szCs w:val="20"/>
              </w:rPr>
              <w:t xml:space="preserve">Description </w:t>
            </w:r>
          </w:p>
        </w:tc>
      </w:tr>
      <w:tr w:rsidR="00490AE9" w:rsidRPr="00AD794D" w14:paraId="6BBF2888" w14:textId="77777777" w:rsidTr="004576F9">
        <w:trPr>
          <w:trHeight w:val="427"/>
        </w:trPr>
        <w:tc>
          <w:tcPr>
            <w:tcW w:w="1074" w:type="pct"/>
          </w:tcPr>
          <w:p w14:paraId="762A89EA" w14:textId="77777777" w:rsidR="00490AE9" w:rsidRPr="00AD794D" w:rsidRDefault="00490AE9" w:rsidP="004576F9">
            <w:pPr>
              <w:spacing w:line="360" w:lineRule="auto"/>
              <w:rPr>
                <w:rFonts w:cs="Arial"/>
                <w:b/>
                <w:szCs w:val="20"/>
              </w:rPr>
            </w:pPr>
            <w:r w:rsidRPr="00AD794D">
              <w:rPr>
                <w:rFonts w:cs="Arial"/>
                <w:szCs w:val="20"/>
              </w:rPr>
              <w:t>Critical (S1)</w:t>
            </w:r>
          </w:p>
        </w:tc>
        <w:tc>
          <w:tcPr>
            <w:tcW w:w="3926" w:type="pct"/>
            <w:vAlign w:val="center"/>
          </w:tcPr>
          <w:p w14:paraId="58F9D310" w14:textId="501E4FD5" w:rsidR="00490AE9" w:rsidRPr="00AD794D" w:rsidRDefault="00490AE9" w:rsidP="004576F9">
            <w:pPr>
              <w:spacing w:line="360" w:lineRule="auto"/>
              <w:rPr>
                <w:rFonts w:cs="Arial"/>
                <w:b/>
                <w:szCs w:val="20"/>
              </w:rPr>
            </w:pPr>
            <w:r w:rsidRPr="00AD794D">
              <w:rPr>
                <w:rFonts w:cs="Arial"/>
                <w:szCs w:val="20"/>
              </w:rPr>
              <w:t>Emergency with the highest priority, indicating severe and acute operational problems where the availability of the service or essential functionality is severely impaired. Critical impact on business such as, but not limited to: -</w:t>
            </w:r>
          </w:p>
          <w:p w14:paraId="0322ECCD" w14:textId="77777777" w:rsidR="00490AE9" w:rsidRPr="00AD794D" w:rsidRDefault="00490AE9" w:rsidP="00490AE9">
            <w:pPr>
              <w:pStyle w:val="ListParagraph"/>
              <w:numPr>
                <w:ilvl w:val="0"/>
                <w:numId w:val="100"/>
              </w:numPr>
              <w:spacing w:line="360" w:lineRule="auto"/>
              <w:outlineLvl w:val="0"/>
              <w:rPr>
                <w:rFonts w:cs="Arial"/>
                <w:b/>
                <w:szCs w:val="20"/>
              </w:rPr>
            </w:pPr>
            <w:r w:rsidRPr="00AD794D">
              <w:rPr>
                <w:rFonts w:cs="Arial"/>
                <w:szCs w:val="20"/>
              </w:rPr>
              <w:lastRenderedPageBreak/>
              <w:t xml:space="preserve">Total outage of primary equipment </w:t>
            </w:r>
          </w:p>
          <w:p w14:paraId="6DE31BBC" w14:textId="77777777" w:rsidR="00490AE9" w:rsidRPr="00AD794D" w:rsidRDefault="00490AE9" w:rsidP="00490AE9">
            <w:pPr>
              <w:pStyle w:val="ListParagraph"/>
              <w:numPr>
                <w:ilvl w:val="0"/>
                <w:numId w:val="100"/>
              </w:numPr>
              <w:spacing w:line="360" w:lineRule="auto"/>
              <w:outlineLvl w:val="0"/>
              <w:rPr>
                <w:rFonts w:cs="Arial"/>
                <w:b/>
                <w:szCs w:val="20"/>
              </w:rPr>
            </w:pPr>
            <w:r w:rsidRPr="00AD794D">
              <w:rPr>
                <w:rFonts w:cs="Arial"/>
                <w:szCs w:val="20"/>
              </w:rPr>
              <w:t>Equipment failure or significant reduction in traffic handling capacity</w:t>
            </w:r>
          </w:p>
          <w:p w14:paraId="3CABDC08" w14:textId="1DD13324" w:rsidR="00490AE9" w:rsidRPr="00AD794D" w:rsidRDefault="00490AE9" w:rsidP="00490AE9">
            <w:pPr>
              <w:pStyle w:val="ListParagraph"/>
              <w:numPr>
                <w:ilvl w:val="0"/>
                <w:numId w:val="100"/>
              </w:numPr>
              <w:spacing w:line="360" w:lineRule="auto"/>
              <w:outlineLvl w:val="0"/>
              <w:rPr>
                <w:rFonts w:cs="Arial"/>
                <w:b/>
                <w:szCs w:val="20"/>
              </w:rPr>
            </w:pPr>
            <w:r w:rsidRPr="00AD794D">
              <w:rPr>
                <w:rFonts w:cs="Arial"/>
                <w:szCs w:val="20"/>
              </w:rPr>
              <w:t xml:space="preserve">Prevented access to the equipment due to system failure </w:t>
            </w:r>
          </w:p>
          <w:p w14:paraId="2824FC7E" w14:textId="77777777" w:rsidR="00490AE9" w:rsidRPr="00AD794D" w:rsidRDefault="00490AE9" w:rsidP="00490AE9">
            <w:pPr>
              <w:pStyle w:val="ListParagraph"/>
              <w:numPr>
                <w:ilvl w:val="0"/>
                <w:numId w:val="100"/>
              </w:numPr>
              <w:spacing w:line="360" w:lineRule="auto"/>
              <w:outlineLvl w:val="0"/>
              <w:rPr>
                <w:rFonts w:cs="Arial"/>
                <w:b/>
                <w:szCs w:val="20"/>
              </w:rPr>
            </w:pPr>
            <w:r w:rsidRPr="00AD794D">
              <w:rPr>
                <w:rFonts w:cs="Arial"/>
                <w:szCs w:val="20"/>
              </w:rPr>
              <w:t>Severe impairment of system administration</w:t>
            </w:r>
          </w:p>
          <w:p w14:paraId="71624C15" w14:textId="607E7317" w:rsidR="00490AE9" w:rsidRPr="00AD794D" w:rsidRDefault="00276554" w:rsidP="00490AE9">
            <w:pPr>
              <w:pStyle w:val="ListParagraph"/>
              <w:numPr>
                <w:ilvl w:val="0"/>
                <w:numId w:val="100"/>
              </w:numPr>
              <w:spacing w:line="360" w:lineRule="auto"/>
              <w:outlineLvl w:val="0"/>
              <w:rPr>
                <w:rFonts w:cs="Arial"/>
                <w:b/>
                <w:szCs w:val="20"/>
              </w:rPr>
            </w:pPr>
            <w:r w:rsidRPr="009E7250">
              <w:rPr>
                <w:rFonts w:cs="Arial"/>
                <w:szCs w:val="20"/>
              </w:rPr>
              <w:t>failure</w:t>
            </w:r>
            <w:r w:rsidR="00490AE9" w:rsidRPr="00AD794D">
              <w:rPr>
                <w:rFonts w:cs="Arial"/>
                <w:szCs w:val="20"/>
              </w:rPr>
              <w:t xml:space="preserve"> of redundant equipment (Upgrade from Major)</w:t>
            </w:r>
          </w:p>
          <w:p w14:paraId="1E4582FF" w14:textId="0BED9303" w:rsidR="00490AE9" w:rsidRPr="00AD794D" w:rsidRDefault="00490AE9" w:rsidP="00490AE9">
            <w:pPr>
              <w:pStyle w:val="ListParagraph"/>
              <w:numPr>
                <w:ilvl w:val="0"/>
                <w:numId w:val="100"/>
              </w:numPr>
              <w:spacing w:line="360" w:lineRule="auto"/>
              <w:outlineLvl w:val="0"/>
              <w:rPr>
                <w:rFonts w:cs="Arial"/>
                <w:szCs w:val="20"/>
              </w:rPr>
            </w:pPr>
            <w:r w:rsidRPr="00AD794D">
              <w:rPr>
                <w:rFonts w:cs="Arial"/>
                <w:szCs w:val="20"/>
              </w:rPr>
              <w:t>Priority factor of 1 for critical incidents shall apply for the purpose of calculating penalties</w:t>
            </w:r>
          </w:p>
        </w:tc>
      </w:tr>
      <w:tr w:rsidR="00490AE9" w:rsidRPr="00AD794D" w14:paraId="51B2D494" w14:textId="77777777" w:rsidTr="004576F9">
        <w:trPr>
          <w:trHeight w:val="427"/>
        </w:trPr>
        <w:tc>
          <w:tcPr>
            <w:tcW w:w="1074" w:type="pct"/>
          </w:tcPr>
          <w:p w14:paraId="1F82D694" w14:textId="77777777" w:rsidR="00490AE9" w:rsidRPr="00AD794D" w:rsidRDefault="00490AE9" w:rsidP="004576F9">
            <w:pPr>
              <w:spacing w:line="360" w:lineRule="auto"/>
              <w:rPr>
                <w:rFonts w:cs="Arial"/>
                <w:b/>
                <w:szCs w:val="20"/>
              </w:rPr>
            </w:pPr>
            <w:r w:rsidRPr="00AD794D">
              <w:rPr>
                <w:rFonts w:cs="Arial"/>
                <w:szCs w:val="20"/>
              </w:rPr>
              <w:t>Major</w:t>
            </w:r>
          </w:p>
          <w:p w14:paraId="796EB844" w14:textId="77777777" w:rsidR="00490AE9" w:rsidRPr="00AD794D" w:rsidRDefault="00490AE9" w:rsidP="004576F9">
            <w:pPr>
              <w:spacing w:line="360" w:lineRule="auto"/>
              <w:rPr>
                <w:rFonts w:cs="Arial"/>
                <w:szCs w:val="20"/>
              </w:rPr>
            </w:pPr>
            <w:r w:rsidRPr="00AD794D">
              <w:rPr>
                <w:rFonts w:cs="Arial"/>
                <w:szCs w:val="20"/>
              </w:rPr>
              <w:t>(S2)</w:t>
            </w:r>
          </w:p>
        </w:tc>
        <w:tc>
          <w:tcPr>
            <w:tcW w:w="3926" w:type="pct"/>
            <w:vAlign w:val="center"/>
          </w:tcPr>
          <w:p w14:paraId="279FF401" w14:textId="3001E395" w:rsidR="00490AE9" w:rsidRPr="00AD794D" w:rsidRDefault="00490AE9" w:rsidP="004576F9">
            <w:pPr>
              <w:spacing w:line="360" w:lineRule="auto"/>
              <w:rPr>
                <w:rFonts w:cs="Arial"/>
                <w:b/>
                <w:szCs w:val="20"/>
              </w:rPr>
            </w:pPr>
            <w:r w:rsidRPr="00AD794D">
              <w:rPr>
                <w:rFonts w:cs="Arial"/>
                <w:szCs w:val="20"/>
              </w:rPr>
              <w:t xml:space="preserve">The availability of the service is considerably restricted. Major impact or potential major impact on business such as, but not limited to: - </w:t>
            </w:r>
          </w:p>
          <w:p w14:paraId="17696B8A" w14:textId="77777777" w:rsidR="00490AE9" w:rsidRPr="00AD794D" w:rsidRDefault="00490AE9" w:rsidP="00490AE9">
            <w:pPr>
              <w:pStyle w:val="ListParagraph"/>
              <w:numPr>
                <w:ilvl w:val="0"/>
                <w:numId w:val="101"/>
              </w:numPr>
              <w:spacing w:line="360" w:lineRule="auto"/>
              <w:outlineLvl w:val="0"/>
              <w:rPr>
                <w:rFonts w:cs="Arial"/>
                <w:b/>
                <w:szCs w:val="20"/>
              </w:rPr>
            </w:pPr>
            <w:r w:rsidRPr="00AD794D">
              <w:rPr>
                <w:rFonts w:cs="Arial"/>
                <w:szCs w:val="20"/>
              </w:rPr>
              <w:t>Problem threatens to escalate to Critical priority</w:t>
            </w:r>
          </w:p>
          <w:p w14:paraId="75463427" w14:textId="77777777" w:rsidR="00490AE9" w:rsidRPr="00AD794D" w:rsidRDefault="00490AE9" w:rsidP="00490AE9">
            <w:pPr>
              <w:pStyle w:val="ListParagraph"/>
              <w:numPr>
                <w:ilvl w:val="0"/>
                <w:numId w:val="101"/>
              </w:numPr>
              <w:spacing w:line="360" w:lineRule="auto"/>
              <w:outlineLvl w:val="0"/>
              <w:rPr>
                <w:rFonts w:cs="Arial"/>
                <w:b/>
                <w:szCs w:val="20"/>
              </w:rPr>
            </w:pPr>
            <w:r w:rsidRPr="00AD794D">
              <w:rPr>
                <w:rFonts w:cs="Arial"/>
                <w:szCs w:val="20"/>
              </w:rPr>
              <w:t xml:space="preserve">Acute technical problem of primary equipment </w:t>
            </w:r>
          </w:p>
          <w:p w14:paraId="214BA8E4" w14:textId="77777777" w:rsidR="00490AE9" w:rsidRPr="00AD794D" w:rsidRDefault="00490AE9" w:rsidP="00490AE9">
            <w:pPr>
              <w:pStyle w:val="ListParagraph"/>
              <w:numPr>
                <w:ilvl w:val="0"/>
                <w:numId w:val="101"/>
              </w:numPr>
              <w:spacing w:line="360" w:lineRule="auto"/>
              <w:outlineLvl w:val="0"/>
              <w:rPr>
                <w:rFonts w:cs="Arial"/>
                <w:b/>
                <w:szCs w:val="20"/>
              </w:rPr>
            </w:pPr>
            <w:r w:rsidRPr="00AD794D">
              <w:rPr>
                <w:rFonts w:cs="Arial"/>
                <w:szCs w:val="20"/>
              </w:rPr>
              <w:t>Loss of diagnostic functionality</w:t>
            </w:r>
          </w:p>
          <w:p w14:paraId="4ABDEAC3" w14:textId="2104A36D" w:rsidR="00490AE9" w:rsidRPr="00AD794D" w:rsidRDefault="00490AE9" w:rsidP="00490AE9">
            <w:pPr>
              <w:pStyle w:val="ListParagraph"/>
              <w:numPr>
                <w:ilvl w:val="0"/>
                <w:numId w:val="101"/>
              </w:numPr>
              <w:spacing w:line="360" w:lineRule="auto"/>
              <w:outlineLvl w:val="0"/>
              <w:rPr>
                <w:rFonts w:cs="Arial"/>
                <w:b/>
                <w:szCs w:val="20"/>
              </w:rPr>
            </w:pPr>
            <w:r w:rsidRPr="00AD794D">
              <w:rPr>
                <w:rFonts w:cs="Arial"/>
                <w:szCs w:val="20"/>
              </w:rPr>
              <w:t>Significant degradation of equipment alarms, critical, major or trouble reporting</w:t>
            </w:r>
          </w:p>
          <w:p w14:paraId="334AA543" w14:textId="77777777" w:rsidR="00490AE9" w:rsidRPr="00AD794D" w:rsidRDefault="00490AE9" w:rsidP="00490AE9">
            <w:pPr>
              <w:pStyle w:val="ListParagraph"/>
              <w:numPr>
                <w:ilvl w:val="0"/>
                <w:numId w:val="101"/>
              </w:numPr>
              <w:spacing w:line="360" w:lineRule="auto"/>
              <w:jc w:val="center"/>
              <w:outlineLvl w:val="0"/>
              <w:rPr>
                <w:rFonts w:cs="Arial"/>
                <w:b/>
                <w:szCs w:val="20"/>
              </w:rPr>
            </w:pPr>
            <w:r w:rsidRPr="00AD794D">
              <w:rPr>
                <w:rFonts w:cs="Arial"/>
                <w:szCs w:val="20"/>
              </w:rPr>
              <w:t xml:space="preserve">Priority factor of 0.5 for major incidents shall apply for the purpose of calculating penalties. </w:t>
            </w:r>
          </w:p>
        </w:tc>
      </w:tr>
      <w:tr w:rsidR="00490AE9" w:rsidRPr="00AD794D" w14:paraId="4A29A5C1" w14:textId="77777777" w:rsidTr="004576F9">
        <w:trPr>
          <w:trHeight w:val="427"/>
        </w:trPr>
        <w:tc>
          <w:tcPr>
            <w:tcW w:w="1074" w:type="pct"/>
          </w:tcPr>
          <w:p w14:paraId="5492186B" w14:textId="77777777" w:rsidR="00490AE9" w:rsidRPr="00AD794D" w:rsidRDefault="00490AE9" w:rsidP="004576F9">
            <w:pPr>
              <w:spacing w:line="360" w:lineRule="auto"/>
              <w:rPr>
                <w:rFonts w:cs="Arial"/>
                <w:b/>
                <w:szCs w:val="20"/>
              </w:rPr>
            </w:pPr>
            <w:r w:rsidRPr="00AD794D">
              <w:rPr>
                <w:rFonts w:cs="Arial"/>
                <w:szCs w:val="20"/>
              </w:rPr>
              <w:t>Minor</w:t>
            </w:r>
          </w:p>
          <w:p w14:paraId="03BF94DF" w14:textId="77777777" w:rsidR="00490AE9" w:rsidRPr="00AD794D" w:rsidRDefault="00490AE9" w:rsidP="004576F9">
            <w:pPr>
              <w:spacing w:line="360" w:lineRule="auto"/>
              <w:rPr>
                <w:rFonts w:cs="Arial"/>
                <w:szCs w:val="20"/>
              </w:rPr>
            </w:pPr>
            <w:r w:rsidRPr="00AD794D">
              <w:rPr>
                <w:rFonts w:cs="Arial"/>
                <w:szCs w:val="20"/>
              </w:rPr>
              <w:t>(S3)</w:t>
            </w:r>
          </w:p>
        </w:tc>
        <w:tc>
          <w:tcPr>
            <w:tcW w:w="3926" w:type="pct"/>
            <w:vAlign w:val="center"/>
          </w:tcPr>
          <w:p w14:paraId="67BED3E0" w14:textId="197EE515" w:rsidR="00490AE9" w:rsidRPr="00AD794D" w:rsidRDefault="00490AE9" w:rsidP="004576F9">
            <w:pPr>
              <w:spacing w:line="360" w:lineRule="auto"/>
              <w:rPr>
                <w:rFonts w:cs="Arial"/>
                <w:b/>
                <w:szCs w:val="20"/>
              </w:rPr>
            </w:pPr>
            <w:r w:rsidRPr="00AD794D">
              <w:rPr>
                <w:rFonts w:cs="Arial"/>
                <w:szCs w:val="20"/>
              </w:rPr>
              <w:t xml:space="preserve">Queries and problems that are related to non-acute operational problems and important technical queries. Medium impact on the business such as, but not limited to: - </w:t>
            </w:r>
          </w:p>
          <w:p w14:paraId="1ED3204E" w14:textId="77777777" w:rsidR="00490AE9" w:rsidRPr="00AD794D" w:rsidRDefault="00490AE9" w:rsidP="00490AE9">
            <w:pPr>
              <w:pStyle w:val="ListParagraph"/>
              <w:numPr>
                <w:ilvl w:val="0"/>
                <w:numId w:val="102"/>
              </w:numPr>
              <w:spacing w:line="360" w:lineRule="auto"/>
              <w:outlineLvl w:val="0"/>
              <w:rPr>
                <w:rFonts w:cs="Arial"/>
                <w:b/>
                <w:szCs w:val="20"/>
              </w:rPr>
            </w:pPr>
            <w:r w:rsidRPr="00AD794D">
              <w:rPr>
                <w:rFonts w:cs="Arial"/>
                <w:szCs w:val="20"/>
              </w:rPr>
              <w:t>Failure of non-critical warnings and alerts</w:t>
            </w:r>
          </w:p>
          <w:p w14:paraId="248B0157" w14:textId="77777777" w:rsidR="00490AE9" w:rsidRPr="00AD794D" w:rsidRDefault="00490AE9" w:rsidP="00490AE9">
            <w:pPr>
              <w:pStyle w:val="ListParagraph"/>
              <w:numPr>
                <w:ilvl w:val="0"/>
                <w:numId w:val="102"/>
              </w:numPr>
              <w:spacing w:line="360" w:lineRule="auto"/>
              <w:outlineLvl w:val="0"/>
              <w:rPr>
                <w:rFonts w:cs="Arial"/>
                <w:b/>
                <w:szCs w:val="20"/>
              </w:rPr>
            </w:pPr>
            <w:r w:rsidRPr="00AD794D">
              <w:rPr>
                <w:rFonts w:cs="Arial"/>
                <w:szCs w:val="20"/>
              </w:rPr>
              <w:t>Any problem deemed less significant than the ones above</w:t>
            </w:r>
          </w:p>
          <w:p w14:paraId="59E774CB" w14:textId="04E2BC97" w:rsidR="00490AE9" w:rsidRPr="00FF6FAB" w:rsidRDefault="00490AE9" w:rsidP="00FF6FAB">
            <w:pPr>
              <w:pStyle w:val="ListParagraph"/>
              <w:numPr>
                <w:ilvl w:val="0"/>
                <w:numId w:val="102"/>
              </w:numPr>
              <w:spacing w:line="360" w:lineRule="auto"/>
              <w:outlineLvl w:val="0"/>
              <w:rPr>
                <w:rFonts w:cs="Arial"/>
                <w:b/>
                <w:szCs w:val="20"/>
              </w:rPr>
            </w:pPr>
            <w:r w:rsidRPr="00AD794D">
              <w:rPr>
                <w:rFonts w:cs="Arial"/>
                <w:szCs w:val="20"/>
              </w:rPr>
              <w:t>Any item, including documentation that can generate procedural problems.</w:t>
            </w:r>
          </w:p>
          <w:p w14:paraId="024C74CE" w14:textId="77777777" w:rsidR="00490AE9" w:rsidRPr="00AD794D" w:rsidRDefault="00490AE9" w:rsidP="00490AE9">
            <w:pPr>
              <w:pStyle w:val="ListParagraph"/>
              <w:numPr>
                <w:ilvl w:val="0"/>
                <w:numId w:val="102"/>
              </w:numPr>
              <w:spacing w:line="360" w:lineRule="auto"/>
              <w:outlineLvl w:val="0"/>
              <w:rPr>
                <w:rFonts w:cs="Arial"/>
                <w:b/>
                <w:szCs w:val="20"/>
              </w:rPr>
            </w:pPr>
            <w:r w:rsidRPr="00AD794D">
              <w:rPr>
                <w:rFonts w:cs="Arial"/>
                <w:szCs w:val="20"/>
              </w:rPr>
              <w:t>Priority factor of 0.2 for minor incidents shall apply for the purpose of calculating penalties.</w:t>
            </w:r>
          </w:p>
        </w:tc>
      </w:tr>
    </w:tbl>
    <w:p w14:paraId="00F4AE01" w14:textId="350561C0" w:rsidR="005E0743" w:rsidRPr="00490AE9" w:rsidRDefault="005E0743" w:rsidP="00FF6FAB"/>
    <w:p w14:paraId="2A83D925" w14:textId="77777777" w:rsidR="00CB2376" w:rsidRPr="00CB2376" w:rsidRDefault="00CB2376" w:rsidP="00FF6FAB">
      <w:pPr>
        <w:pStyle w:val="BodyText-MITRE2007"/>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E0743" w14:paraId="4E144C86" w14:textId="77777777" w:rsidTr="004576F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5C3FD2F" w14:textId="77777777" w:rsidR="005E0743" w:rsidRDefault="005E0743" w:rsidP="004576F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AD4BCFC" w14:textId="77777777" w:rsidR="005E0743" w:rsidRDefault="005E0743" w:rsidP="004576F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E62C460" w14:textId="77777777" w:rsidR="005E0743" w:rsidRDefault="005E0743" w:rsidP="004576F9">
            <w:pPr>
              <w:spacing w:before="60" w:after="60" w:line="360" w:lineRule="auto"/>
            </w:pPr>
          </w:p>
        </w:tc>
      </w:tr>
      <w:tr w:rsidR="005E0743" w14:paraId="57C75E5E" w14:textId="77777777" w:rsidTr="004576F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C88C9D" w14:textId="77777777" w:rsidR="005E0743" w:rsidRDefault="005E0743" w:rsidP="004576F9">
            <w:pPr>
              <w:spacing w:before="60" w:after="60" w:line="360" w:lineRule="auto"/>
              <w:rPr>
                <w:i/>
                <w:iCs/>
                <w:sz w:val="18"/>
                <w:szCs w:val="18"/>
                <w:lang w:val="en-GB"/>
              </w:rPr>
            </w:pPr>
            <w:r>
              <w:rPr>
                <w:i/>
                <w:iCs/>
                <w:sz w:val="18"/>
                <w:szCs w:val="18"/>
                <w:lang w:val="en-GB"/>
              </w:rPr>
              <w:t>[INSERT FULL RESPONSE FOR EVALUATION HERE]</w:t>
            </w:r>
          </w:p>
        </w:tc>
      </w:tr>
      <w:tr w:rsidR="005E0743" w14:paraId="314D5D9E" w14:textId="77777777" w:rsidTr="004576F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7C1564" w14:textId="77777777" w:rsidR="005E0743" w:rsidRDefault="005E0743" w:rsidP="004576F9">
            <w:pPr>
              <w:spacing w:before="60" w:after="60" w:line="360" w:lineRule="auto"/>
              <w:rPr>
                <w:i/>
                <w:iCs/>
                <w:sz w:val="18"/>
                <w:szCs w:val="18"/>
                <w:lang w:val="en-GB"/>
              </w:rPr>
            </w:pPr>
            <w:r>
              <w:rPr>
                <w:i/>
                <w:iCs/>
                <w:sz w:val="18"/>
                <w:szCs w:val="18"/>
                <w:lang w:val="en-GB"/>
              </w:rPr>
              <w:t>[INSERT REFERENCE TO ADDITIONAL INFORMATION HERE]</w:t>
            </w:r>
          </w:p>
        </w:tc>
      </w:tr>
    </w:tbl>
    <w:p w14:paraId="22B8DD4B" w14:textId="311EAD8C" w:rsidR="006F02F8" w:rsidRDefault="006F02F8" w:rsidP="00CE293C">
      <w:pPr>
        <w:pStyle w:val="Heading1"/>
        <w:keepLines w:val="0"/>
        <w:numPr>
          <w:ilvl w:val="0"/>
          <w:numId w:val="0"/>
        </w:numPr>
        <w:spacing w:before="120" w:after="60"/>
        <w:jc w:val="both"/>
        <w:rPr>
          <w:rFonts w:cs="Arial"/>
          <w:color w:val="auto"/>
          <w:szCs w:val="24"/>
        </w:rPr>
      </w:pPr>
    </w:p>
    <w:p w14:paraId="4D685C0D" w14:textId="34D88EDD" w:rsidR="009F0C59" w:rsidRDefault="009F0C59" w:rsidP="009F0C59">
      <w:pPr>
        <w:numPr>
          <w:ilvl w:val="0"/>
          <w:numId w:val="98"/>
        </w:numPr>
        <w:jc w:val="both"/>
      </w:pPr>
      <w:r>
        <w:t>The</w:t>
      </w:r>
      <w:r w:rsidRPr="00CB2376">
        <w:t xml:space="preserve"> </w:t>
      </w:r>
      <w:r w:rsidR="001B6C28">
        <w:t>Bidder</w:t>
      </w:r>
      <w:r w:rsidRPr="009F0C59">
        <w:t xml:space="preserve"> shall adhere to the failure response times and/or restoration times indicated on table 4 below: - (D)</w:t>
      </w:r>
    </w:p>
    <w:p w14:paraId="6A77636E" w14:textId="012E69E0" w:rsidR="009F0C59" w:rsidRDefault="009F0C59" w:rsidP="009F0C59">
      <w:pPr>
        <w:ind w:left="1296"/>
        <w:jc w:val="both"/>
      </w:pPr>
    </w:p>
    <w:p w14:paraId="628DB068" w14:textId="77777777" w:rsidR="009F0C59" w:rsidRDefault="009F0C59" w:rsidP="009F0C59">
      <w:pPr>
        <w:rPr>
          <w:rFonts w:cs="Arial"/>
          <w:szCs w:val="20"/>
          <w:u w:val="single"/>
        </w:rPr>
      </w:pPr>
    </w:p>
    <w:p w14:paraId="70B57DE3" w14:textId="77777777" w:rsidR="009F0C59" w:rsidRPr="00AD794D" w:rsidRDefault="009F0C59" w:rsidP="009F0C59">
      <w:pPr>
        <w:pStyle w:val="ListParagraph"/>
        <w:spacing w:line="360" w:lineRule="auto"/>
      </w:pPr>
      <w:r w:rsidRPr="00AD794D">
        <w:rPr>
          <w:rFonts w:cs="Arial"/>
          <w:szCs w:val="20"/>
          <w:u w:val="single"/>
        </w:rPr>
        <w:t>TABLE 5 – SERVICE LEVELS (Fault restoration and resolution response times)</w:t>
      </w:r>
    </w:p>
    <w:tbl>
      <w:tblPr>
        <w:tblW w:w="3662" w:type="pct"/>
        <w:jc w:val="center"/>
        <w:tblLook w:val="04A0" w:firstRow="1" w:lastRow="0" w:firstColumn="1" w:lastColumn="0" w:noHBand="0" w:noVBand="1"/>
      </w:tblPr>
      <w:tblGrid>
        <w:gridCol w:w="1536"/>
        <w:gridCol w:w="2573"/>
        <w:gridCol w:w="2778"/>
      </w:tblGrid>
      <w:tr w:rsidR="00B73C86" w:rsidRPr="00AD794D" w14:paraId="7AD0DFB3" w14:textId="77777777" w:rsidTr="00276554">
        <w:trPr>
          <w:trHeight w:val="1091"/>
          <w:jc w:val="center"/>
        </w:trPr>
        <w:tc>
          <w:tcPr>
            <w:tcW w:w="111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AB742F" w14:textId="77777777" w:rsidR="00B73C86" w:rsidRPr="00B73C86" w:rsidRDefault="00B73C86" w:rsidP="004576F9">
            <w:pPr>
              <w:spacing w:line="360" w:lineRule="auto"/>
              <w:rPr>
                <w:rFonts w:cs="Arial"/>
                <w:b/>
                <w:bCs/>
                <w:szCs w:val="20"/>
              </w:rPr>
            </w:pPr>
            <w:r w:rsidRPr="00276554">
              <w:rPr>
                <w:rFonts w:cs="Arial"/>
                <w:b/>
                <w:bCs/>
                <w:szCs w:val="20"/>
              </w:rPr>
              <w:t>Priority Level</w:t>
            </w:r>
          </w:p>
        </w:tc>
        <w:tc>
          <w:tcPr>
            <w:tcW w:w="186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951FB1" w14:textId="77777777" w:rsidR="00B73C86" w:rsidRPr="00B73C86" w:rsidRDefault="00B73C86" w:rsidP="004576F9">
            <w:pPr>
              <w:spacing w:line="360" w:lineRule="auto"/>
              <w:rPr>
                <w:rFonts w:cs="Arial"/>
                <w:b/>
                <w:bCs/>
                <w:szCs w:val="20"/>
              </w:rPr>
            </w:pPr>
            <w:r w:rsidRPr="006F72AD">
              <w:rPr>
                <w:rFonts w:cs="Arial"/>
                <w:b/>
                <w:bCs/>
                <w:szCs w:val="20"/>
              </w:rPr>
              <w:t>Service cover period</w:t>
            </w:r>
          </w:p>
        </w:tc>
        <w:tc>
          <w:tcPr>
            <w:tcW w:w="201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EDA371" w14:textId="77777777" w:rsidR="00B73C86" w:rsidRPr="00B73C86" w:rsidRDefault="00B73C86" w:rsidP="004576F9">
            <w:pPr>
              <w:spacing w:line="360" w:lineRule="auto"/>
              <w:rPr>
                <w:rFonts w:cs="Arial"/>
                <w:b/>
                <w:bCs/>
                <w:szCs w:val="20"/>
              </w:rPr>
            </w:pPr>
            <w:r w:rsidRPr="006F72AD">
              <w:rPr>
                <w:rFonts w:cs="Arial"/>
                <w:b/>
                <w:bCs/>
                <w:szCs w:val="20"/>
              </w:rPr>
              <w:t>Time to respond (per incident/failure)</w:t>
            </w:r>
          </w:p>
        </w:tc>
      </w:tr>
      <w:tr w:rsidR="00B73C86" w:rsidRPr="00AD794D" w14:paraId="09055F0E" w14:textId="77777777" w:rsidTr="00276554">
        <w:trPr>
          <w:trHeight w:val="345"/>
          <w:jc w:val="center"/>
        </w:trPr>
        <w:tc>
          <w:tcPr>
            <w:tcW w:w="1115" w:type="pct"/>
            <w:vMerge/>
            <w:tcBorders>
              <w:top w:val="single" w:sz="8" w:space="0" w:color="000000"/>
              <w:left w:val="single" w:sz="8" w:space="0" w:color="000000"/>
              <w:bottom w:val="single" w:sz="8" w:space="0" w:color="000000"/>
              <w:right w:val="single" w:sz="8" w:space="0" w:color="000000"/>
            </w:tcBorders>
            <w:vAlign w:val="center"/>
            <w:hideMark/>
          </w:tcPr>
          <w:p w14:paraId="3A22CC1D" w14:textId="77777777" w:rsidR="00B73C86" w:rsidRPr="00AD794D" w:rsidRDefault="00B73C86" w:rsidP="004576F9">
            <w:pPr>
              <w:spacing w:line="360" w:lineRule="auto"/>
              <w:rPr>
                <w:rFonts w:cs="Arial"/>
                <w:b/>
                <w:szCs w:val="20"/>
              </w:rPr>
            </w:pPr>
          </w:p>
        </w:tc>
        <w:tc>
          <w:tcPr>
            <w:tcW w:w="1868" w:type="pct"/>
            <w:vMerge/>
            <w:tcBorders>
              <w:top w:val="single" w:sz="8" w:space="0" w:color="000000"/>
              <w:left w:val="single" w:sz="8" w:space="0" w:color="000000"/>
              <w:bottom w:val="single" w:sz="8" w:space="0" w:color="000000"/>
              <w:right w:val="single" w:sz="8" w:space="0" w:color="000000"/>
            </w:tcBorders>
            <w:vAlign w:val="center"/>
            <w:hideMark/>
          </w:tcPr>
          <w:p w14:paraId="63FD5890" w14:textId="77777777" w:rsidR="00B73C86" w:rsidRPr="00AD794D" w:rsidRDefault="00B73C86" w:rsidP="004576F9">
            <w:pPr>
              <w:spacing w:line="360" w:lineRule="auto"/>
              <w:rPr>
                <w:rFonts w:cs="Arial"/>
                <w:b/>
                <w:szCs w:val="20"/>
              </w:rPr>
            </w:pPr>
          </w:p>
        </w:tc>
        <w:tc>
          <w:tcPr>
            <w:tcW w:w="2017" w:type="pct"/>
            <w:vMerge/>
            <w:tcBorders>
              <w:top w:val="single" w:sz="8" w:space="0" w:color="000000"/>
              <w:left w:val="single" w:sz="8" w:space="0" w:color="000000"/>
              <w:bottom w:val="single" w:sz="8" w:space="0" w:color="000000"/>
              <w:right w:val="single" w:sz="8" w:space="0" w:color="000000"/>
            </w:tcBorders>
            <w:vAlign w:val="center"/>
            <w:hideMark/>
          </w:tcPr>
          <w:p w14:paraId="093B78F6" w14:textId="77777777" w:rsidR="00B73C86" w:rsidRPr="00AD794D" w:rsidRDefault="00B73C86" w:rsidP="004576F9">
            <w:pPr>
              <w:spacing w:line="360" w:lineRule="auto"/>
              <w:rPr>
                <w:rFonts w:cs="Arial"/>
                <w:b/>
                <w:szCs w:val="20"/>
              </w:rPr>
            </w:pPr>
          </w:p>
        </w:tc>
      </w:tr>
      <w:tr w:rsidR="00B73C86" w:rsidRPr="00AD794D" w14:paraId="5B34234D" w14:textId="77777777" w:rsidTr="00276554">
        <w:trPr>
          <w:trHeight w:val="1270"/>
          <w:jc w:val="center"/>
        </w:trPr>
        <w:tc>
          <w:tcPr>
            <w:tcW w:w="1115" w:type="pct"/>
            <w:vMerge w:val="restart"/>
            <w:tcBorders>
              <w:top w:val="nil"/>
              <w:left w:val="single" w:sz="8" w:space="0" w:color="000000"/>
              <w:bottom w:val="single" w:sz="8" w:space="0" w:color="000000"/>
              <w:right w:val="single" w:sz="8" w:space="0" w:color="000000"/>
            </w:tcBorders>
            <w:shd w:val="clear" w:color="auto" w:fill="auto"/>
            <w:vAlign w:val="bottom"/>
            <w:hideMark/>
          </w:tcPr>
          <w:p w14:paraId="2E1C5542" w14:textId="77777777" w:rsidR="00B73C86" w:rsidRPr="00B73C86" w:rsidRDefault="00B73C86" w:rsidP="004576F9">
            <w:pPr>
              <w:spacing w:line="360" w:lineRule="auto"/>
              <w:rPr>
                <w:rFonts w:cs="Arial"/>
                <w:b/>
                <w:bCs/>
                <w:szCs w:val="20"/>
              </w:rPr>
            </w:pPr>
            <w:r w:rsidRPr="006F72AD">
              <w:rPr>
                <w:rFonts w:cs="Arial"/>
                <w:b/>
                <w:bCs/>
                <w:szCs w:val="20"/>
              </w:rPr>
              <w:t>Critical</w:t>
            </w:r>
          </w:p>
        </w:tc>
        <w:tc>
          <w:tcPr>
            <w:tcW w:w="186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FFF8F29" w14:textId="77777777" w:rsidR="00B73C86" w:rsidRPr="00AD794D" w:rsidRDefault="00B73C86" w:rsidP="004576F9">
            <w:pPr>
              <w:spacing w:line="360" w:lineRule="auto"/>
              <w:rPr>
                <w:rFonts w:cs="Arial"/>
                <w:b/>
                <w:szCs w:val="20"/>
              </w:rPr>
            </w:pPr>
            <w:r w:rsidRPr="00AD794D">
              <w:rPr>
                <w:rFonts w:cs="Arial"/>
                <w:szCs w:val="20"/>
              </w:rPr>
              <w:t>24 hours/day x 7 days/week x 365 days/year</w:t>
            </w:r>
          </w:p>
        </w:tc>
        <w:tc>
          <w:tcPr>
            <w:tcW w:w="201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A23C4A0" w14:textId="5EF24BD2" w:rsidR="00B73C86" w:rsidRPr="00AD794D" w:rsidRDefault="00B73C86" w:rsidP="004576F9">
            <w:pPr>
              <w:spacing w:line="360" w:lineRule="auto"/>
              <w:rPr>
                <w:rFonts w:cs="Arial"/>
                <w:b/>
                <w:szCs w:val="20"/>
              </w:rPr>
            </w:pPr>
            <w:r>
              <w:rPr>
                <w:rFonts w:cs="Arial"/>
                <w:szCs w:val="20"/>
              </w:rPr>
              <w:t>3</w:t>
            </w:r>
            <w:r w:rsidRPr="00AD794D">
              <w:rPr>
                <w:rFonts w:cs="Arial"/>
                <w:szCs w:val="20"/>
              </w:rPr>
              <w:t xml:space="preserve">0 minutes </w:t>
            </w:r>
          </w:p>
        </w:tc>
      </w:tr>
      <w:tr w:rsidR="00B73C86" w:rsidRPr="00AD794D" w14:paraId="3BE5CC03" w14:textId="77777777" w:rsidTr="00276554">
        <w:trPr>
          <w:trHeight w:val="345"/>
          <w:jc w:val="center"/>
        </w:trPr>
        <w:tc>
          <w:tcPr>
            <w:tcW w:w="1115" w:type="pct"/>
            <w:vMerge/>
            <w:tcBorders>
              <w:top w:val="nil"/>
              <w:left w:val="single" w:sz="8" w:space="0" w:color="000000"/>
              <w:bottom w:val="single" w:sz="8" w:space="0" w:color="000000"/>
              <w:right w:val="single" w:sz="8" w:space="0" w:color="000000"/>
            </w:tcBorders>
            <w:vAlign w:val="center"/>
            <w:hideMark/>
          </w:tcPr>
          <w:p w14:paraId="7A3B3A34" w14:textId="77777777" w:rsidR="00B73C86" w:rsidRPr="009C00B2" w:rsidRDefault="00B73C86" w:rsidP="004576F9">
            <w:pPr>
              <w:spacing w:line="360" w:lineRule="auto"/>
              <w:rPr>
                <w:rFonts w:cs="Arial"/>
                <w:b/>
                <w:bCs/>
                <w:szCs w:val="20"/>
              </w:rPr>
            </w:pPr>
          </w:p>
        </w:tc>
        <w:tc>
          <w:tcPr>
            <w:tcW w:w="1868" w:type="pct"/>
            <w:vMerge/>
            <w:tcBorders>
              <w:top w:val="nil"/>
              <w:left w:val="single" w:sz="8" w:space="0" w:color="000000"/>
              <w:bottom w:val="single" w:sz="8" w:space="0" w:color="000000"/>
              <w:right w:val="single" w:sz="8" w:space="0" w:color="000000"/>
            </w:tcBorders>
            <w:vAlign w:val="center"/>
            <w:hideMark/>
          </w:tcPr>
          <w:p w14:paraId="4D34D90C" w14:textId="77777777" w:rsidR="00B73C86" w:rsidRPr="00AD794D" w:rsidRDefault="00B73C86" w:rsidP="004576F9">
            <w:pPr>
              <w:spacing w:line="360" w:lineRule="auto"/>
              <w:rPr>
                <w:rFonts w:cs="Arial"/>
                <w:b/>
                <w:szCs w:val="20"/>
              </w:rPr>
            </w:pPr>
          </w:p>
        </w:tc>
        <w:tc>
          <w:tcPr>
            <w:tcW w:w="2017" w:type="pct"/>
            <w:vMerge/>
            <w:tcBorders>
              <w:top w:val="nil"/>
              <w:left w:val="single" w:sz="8" w:space="0" w:color="000000"/>
              <w:bottom w:val="single" w:sz="8" w:space="0" w:color="000000"/>
              <w:right w:val="single" w:sz="8" w:space="0" w:color="000000"/>
            </w:tcBorders>
            <w:vAlign w:val="center"/>
            <w:hideMark/>
          </w:tcPr>
          <w:p w14:paraId="7F777A72" w14:textId="77777777" w:rsidR="00B73C86" w:rsidRPr="00AD794D" w:rsidRDefault="00B73C86" w:rsidP="004576F9">
            <w:pPr>
              <w:spacing w:line="360" w:lineRule="auto"/>
              <w:rPr>
                <w:rFonts w:cs="Arial"/>
                <w:b/>
                <w:szCs w:val="20"/>
              </w:rPr>
            </w:pPr>
          </w:p>
        </w:tc>
      </w:tr>
      <w:tr w:rsidR="00B73C86" w:rsidRPr="00AD794D" w14:paraId="71EBAE3F" w14:textId="77777777" w:rsidTr="00276554">
        <w:trPr>
          <w:trHeight w:val="1270"/>
          <w:jc w:val="center"/>
        </w:trPr>
        <w:tc>
          <w:tcPr>
            <w:tcW w:w="1115" w:type="pct"/>
            <w:vMerge w:val="restart"/>
            <w:tcBorders>
              <w:top w:val="nil"/>
              <w:left w:val="single" w:sz="8" w:space="0" w:color="000000"/>
              <w:bottom w:val="single" w:sz="8" w:space="0" w:color="000000"/>
              <w:right w:val="single" w:sz="8" w:space="0" w:color="000000"/>
            </w:tcBorders>
            <w:shd w:val="clear" w:color="auto" w:fill="auto"/>
            <w:vAlign w:val="bottom"/>
            <w:hideMark/>
          </w:tcPr>
          <w:p w14:paraId="79D05991" w14:textId="77777777" w:rsidR="00B73C86" w:rsidRPr="00B73C86" w:rsidRDefault="00B73C86" w:rsidP="004576F9">
            <w:pPr>
              <w:spacing w:line="360" w:lineRule="auto"/>
              <w:rPr>
                <w:rFonts w:cs="Arial"/>
                <w:b/>
                <w:bCs/>
                <w:szCs w:val="20"/>
              </w:rPr>
            </w:pPr>
            <w:r w:rsidRPr="006F72AD">
              <w:rPr>
                <w:rFonts w:cs="Arial"/>
                <w:b/>
                <w:bCs/>
                <w:szCs w:val="20"/>
              </w:rPr>
              <w:t>Major</w:t>
            </w:r>
          </w:p>
        </w:tc>
        <w:tc>
          <w:tcPr>
            <w:tcW w:w="186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908FEA5" w14:textId="77777777" w:rsidR="00B73C86" w:rsidRPr="00AD794D" w:rsidRDefault="00B73C86" w:rsidP="004576F9">
            <w:pPr>
              <w:spacing w:line="360" w:lineRule="auto"/>
              <w:rPr>
                <w:rFonts w:cs="Arial"/>
                <w:b/>
                <w:szCs w:val="20"/>
              </w:rPr>
            </w:pPr>
            <w:r w:rsidRPr="00AD794D">
              <w:rPr>
                <w:rFonts w:cs="Arial"/>
                <w:szCs w:val="20"/>
              </w:rPr>
              <w:t>24 hours/day x 7 days/week x 365 days/year</w:t>
            </w:r>
          </w:p>
        </w:tc>
        <w:tc>
          <w:tcPr>
            <w:tcW w:w="201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91DDA3A" w14:textId="225C2BF0" w:rsidR="00B73C86" w:rsidRPr="00F96F37" w:rsidRDefault="00B73C86" w:rsidP="004576F9">
            <w:pPr>
              <w:spacing w:line="360" w:lineRule="auto"/>
              <w:rPr>
                <w:rFonts w:cs="Arial"/>
                <w:szCs w:val="20"/>
              </w:rPr>
            </w:pPr>
            <w:r w:rsidRPr="00F96F37">
              <w:rPr>
                <w:rFonts w:cs="Arial"/>
                <w:szCs w:val="20"/>
              </w:rPr>
              <w:t xml:space="preserve">60 Minutes </w:t>
            </w:r>
          </w:p>
        </w:tc>
      </w:tr>
      <w:tr w:rsidR="00B73C86" w:rsidRPr="00AD794D" w14:paraId="22D4DAA6" w14:textId="77777777" w:rsidTr="00276554">
        <w:trPr>
          <w:trHeight w:val="345"/>
          <w:jc w:val="center"/>
        </w:trPr>
        <w:tc>
          <w:tcPr>
            <w:tcW w:w="1115" w:type="pct"/>
            <w:vMerge/>
            <w:tcBorders>
              <w:top w:val="nil"/>
              <w:left w:val="single" w:sz="8" w:space="0" w:color="000000"/>
              <w:bottom w:val="single" w:sz="8" w:space="0" w:color="000000"/>
              <w:right w:val="single" w:sz="8" w:space="0" w:color="000000"/>
            </w:tcBorders>
            <w:vAlign w:val="center"/>
            <w:hideMark/>
          </w:tcPr>
          <w:p w14:paraId="79889DB8" w14:textId="77777777" w:rsidR="00B73C86" w:rsidRPr="009C00B2" w:rsidRDefault="00B73C86" w:rsidP="004576F9">
            <w:pPr>
              <w:spacing w:line="360" w:lineRule="auto"/>
              <w:rPr>
                <w:rFonts w:cs="Arial"/>
                <w:b/>
                <w:bCs/>
                <w:szCs w:val="20"/>
              </w:rPr>
            </w:pPr>
          </w:p>
        </w:tc>
        <w:tc>
          <w:tcPr>
            <w:tcW w:w="1868" w:type="pct"/>
            <w:vMerge/>
            <w:tcBorders>
              <w:top w:val="nil"/>
              <w:left w:val="single" w:sz="8" w:space="0" w:color="000000"/>
              <w:bottom w:val="single" w:sz="8" w:space="0" w:color="000000"/>
              <w:right w:val="single" w:sz="8" w:space="0" w:color="000000"/>
            </w:tcBorders>
            <w:vAlign w:val="center"/>
            <w:hideMark/>
          </w:tcPr>
          <w:p w14:paraId="09179F59" w14:textId="77777777" w:rsidR="00B73C86" w:rsidRPr="00AD794D" w:rsidRDefault="00B73C86" w:rsidP="004576F9">
            <w:pPr>
              <w:spacing w:line="360" w:lineRule="auto"/>
              <w:rPr>
                <w:rFonts w:cs="Arial"/>
                <w:b/>
                <w:szCs w:val="20"/>
              </w:rPr>
            </w:pPr>
          </w:p>
        </w:tc>
        <w:tc>
          <w:tcPr>
            <w:tcW w:w="2017" w:type="pct"/>
            <w:vMerge/>
            <w:tcBorders>
              <w:top w:val="nil"/>
              <w:left w:val="single" w:sz="8" w:space="0" w:color="000000"/>
              <w:bottom w:val="single" w:sz="8" w:space="0" w:color="000000"/>
              <w:right w:val="single" w:sz="8" w:space="0" w:color="000000"/>
            </w:tcBorders>
            <w:vAlign w:val="center"/>
            <w:hideMark/>
          </w:tcPr>
          <w:p w14:paraId="6A48C46A" w14:textId="77777777" w:rsidR="00B73C86" w:rsidRPr="00AD794D" w:rsidRDefault="00B73C86" w:rsidP="004576F9">
            <w:pPr>
              <w:spacing w:line="360" w:lineRule="auto"/>
              <w:rPr>
                <w:rFonts w:cs="Arial"/>
                <w:b/>
                <w:szCs w:val="20"/>
              </w:rPr>
            </w:pPr>
          </w:p>
        </w:tc>
      </w:tr>
      <w:tr w:rsidR="00B73C86" w:rsidRPr="00AD794D" w14:paraId="40C13400" w14:textId="77777777" w:rsidTr="00276554">
        <w:trPr>
          <w:trHeight w:val="1270"/>
          <w:jc w:val="center"/>
        </w:trPr>
        <w:tc>
          <w:tcPr>
            <w:tcW w:w="1115" w:type="pct"/>
            <w:vMerge w:val="restart"/>
            <w:tcBorders>
              <w:top w:val="nil"/>
              <w:left w:val="single" w:sz="8" w:space="0" w:color="000000"/>
              <w:bottom w:val="single" w:sz="8" w:space="0" w:color="000000"/>
              <w:right w:val="single" w:sz="8" w:space="0" w:color="000000"/>
            </w:tcBorders>
            <w:shd w:val="clear" w:color="auto" w:fill="auto"/>
            <w:vAlign w:val="bottom"/>
            <w:hideMark/>
          </w:tcPr>
          <w:p w14:paraId="5AD4DCEF" w14:textId="77777777" w:rsidR="00B73C86" w:rsidRPr="00B73C86" w:rsidRDefault="00B73C86" w:rsidP="00593232">
            <w:pPr>
              <w:spacing w:line="360" w:lineRule="auto"/>
              <w:rPr>
                <w:rFonts w:cs="Arial"/>
                <w:b/>
                <w:bCs/>
                <w:szCs w:val="20"/>
              </w:rPr>
            </w:pPr>
            <w:r w:rsidRPr="006F72AD">
              <w:rPr>
                <w:rFonts w:cs="Arial"/>
                <w:b/>
                <w:bCs/>
                <w:szCs w:val="20"/>
              </w:rPr>
              <w:t>Minor</w:t>
            </w:r>
          </w:p>
        </w:tc>
        <w:tc>
          <w:tcPr>
            <w:tcW w:w="1868" w:type="pct"/>
            <w:vMerge w:val="restart"/>
            <w:tcBorders>
              <w:top w:val="nil"/>
              <w:left w:val="single" w:sz="8" w:space="0" w:color="000000"/>
              <w:bottom w:val="single" w:sz="8" w:space="0" w:color="000000"/>
              <w:right w:val="single" w:sz="8" w:space="0" w:color="000000"/>
            </w:tcBorders>
            <w:shd w:val="clear" w:color="auto" w:fill="auto"/>
          </w:tcPr>
          <w:p w14:paraId="332C935E" w14:textId="5DFB1405" w:rsidR="00B73C86" w:rsidRPr="00AD794D" w:rsidRDefault="00B73C86" w:rsidP="00593232">
            <w:pPr>
              <w:spacing w:line="360" w:lineRule="auto"/>
              <w:rPr>
                <w:rFonts w:cs="Arial"/>
                <w:b/>
                <w:szCs w:val="20"/>
              </w:rPr>
            </w:pPr>
            <w:r w:rsidRPr="00AD794D">
              <w:rPr>
                <w:rFonts w:cs="Arial"/>
                <w:szCs w:val="20"/>
              </w:rPr>
              <w:t>24 hours/day x 7 days/week x 365 days/year</w:t>
            </w:r>
          </w:p>
        </w:tc>
        <w:tc>
          <w:tcPr>
            <w:tcW w:w="2017" w:type="pct"/>
            <w:vMerge w:val="restart"/>
            <w:tcBorders>
              <w:top w:val="nil"/>
              <w:left w:val="single" w:sz="8" w:space="0" w:color="000000"/>
              <w:bottom w:val="single" w:sz="8" w:space="0" w:color="000000"/>
              <w:right w:val="single" w:sz="8" w:space="0" w:color="000000"/>
            </w:tcBorders>
            <w:shd w:val="clear" w:color="auto" w:fill="auto"/>
          </w:tcPr>
          <w:p w14:paraId="0BB299AB" w14:textId="77777777" w:rsidR="00B73C86" w:rsidRDefault="00B73C86" w:rsidP="00593232">
            <w:pPr>
              <w:spacing w:line="360" w:lineRule="auto"/>
              <w:rPr>
                <w:rFonts w:cs="Arial"/>
                <w:b/>
                <w:szCs w:val="20"/>
              </w:rPr>
            </w:pPr>
          </w:p>
          <w:p w14:paraId="501E4F1F" w14:textId="42D96BCE" w:rsidR="00B73C86" w:rsidRPr="00F96F37" w:rsidRDefault="008119ED" w:rsidP="00593232">
            <w:pPr>
              <w:spacing w:line="360" w:lineRule="auto"/>
              <w:rPr>
                <w:rFonts w:cs="Arial"/>
                <w:szCs w:val="20"/>
                <w:lang w:val="en-ZA"/>
              </w:rPr>
            </w:pPr>
            <w:r>
              <w:rPr>
                <w:rFonts w:cs="Arial"/>
                <w:szCs w:val="20"/>
              </w:rPr>
              <w:t>24 hours</w:t>
            </w:r>
            <w:r w:rsidR="00B73C86" w:rsidRPr="00F96F37">
              <w:rPr>
                <w:rFonts w:cs="Arial"/>
                <w:szCs w:val="20"/>
              </w:rPr>
              <w:t xml:space="preserve"> </w:t>
            </w:r>
          </w:p>
        </w:tc>
      </w:tr>
      <w:tr w:rsidR="00B73C86" w:rsidRPr="00AD794D" w14:paraId="0357763D" w14:textId="77777777" w:rsidTr="00276554">
        <w:trPr>
          <w:trHeight w:val="345"/>
          <w:jc w:val="center"/>
        </w:trPr>
        <w:tc>
          <w:tcPr>
            <w:tcW w:w="1115" w:type="pct"/>
            <w:vMerge/>
            <w:tcBorders>
              <w:top w:val="nil"/>
              <w:left w:val="single" w:sz="8" w:space="0" w:color="000000"/>
              <w:bottom w:val="single" w:sz="8" w:space="0" w:color="000000"/>
              <w:right w:val="single" w:sz="8" w:space="0" w:color="000000"/>
            </w:tcBorders>
            <w:vAlign w:val="center"/>
            <w:hideMark/>
          </w:tcPr>
          <w:p w14:paraId="4EF4B140" w14:textId="77777777" w:rsidR="00B73C86" w:rsidRPr="00AD794D" w:rsidRDefault="00B73C86" w:rsidP="004576F9">
            <w:pPr>
              <w:spacing w:line="360" w:lineRule="auto"/>
              <w:rPr>
                <w:rFonts w:cs="Arial"/>
                <w:b/>
                <w:szCs w:val="20"/>
              </w:rPr>
            </w:pPr>
          </w:p>
        </w:tc>
        <w:tc>
          <w:tcPr>
            <w:tcW w:w="1868" w:type="pct"/>
            <w:vMerge/>
            <w:tcBorders>
              <w:top w:val="nil"/>
              <w:left w:val="single" w:sz="8" w:space="0" w:color="000000"/>
              <w:bottom w:val="single" w:sz="8" w:space="0" w:color="000000"/>
              <w:right w:val="single" w:sz="8" w:space="0" w:color="000000"/>
            </w:tcBorders>
            <w:vAlign w:val="center"/>
          </w:tcPr>
          <w:p w14:paraId="1C40C882" w14:textId="77777777" w:rsidR="00B73C86" w:rsidRPr="00AD794D" w:rsidRDefault="00B73C86" w:rsidP="004576F9">
            <w:pPr>
              <w:spacing w:line="360" w:lineRule="auto"/>
              <w:rPr>
                <w:rFonts w:cs="Arial"/>
                <w:b/>
                <w:szCs w:val="20"/>
              </w:rPr>
            </w:pPr>
          </w:p>
        </w:tc>
        <w:tc>
          <w:tcPr>
            <w:tcW w:w="2017" w:type="pct"/>
            <w:vMerge/>
            <w:tcBorders>
              <w:top w:val="nil"/>
              <w:left w:val="single" w:sz="8" w:space="0" w:color="000000"/>
              <w:bottom w:val="single" w:sz="8" w:space="0" w:color="000000"/>
              <w:right w:val="single" w:sz="8" w:space="0" w:color="000000"/>
            </w:tcBorders>
            <w:vAlign w:val="center"/>
          </w:tcPr>
          <w:p w14:paraId="7C58D80C" w14:textId="77777777" w:rsidR="00B73C86" w:rsidRPr="00AD794D" w:rsidRDefault="00B73C86" w:rsidP="004576F9">
            <w:pPr>
              <w:spacing w:line="360" w:lineRule="auto"/>
              <w:rPr>
                <w:rFonts w:cs="Arial"/>
                <w:b/>
                <w:szCs w:val="20"/>
              </w:rPr>
            </w:pPr>
          </w:p>
        </w:tc>
      </w:tr>
    </w:tbl>
    <w:p w14:paraId="4D5FB0D7" w14:textId="77777777" w:rsidR="009F0C59" w:rsidRPr="00AD794D" w:rsidRDefault="009F0C59" w:rsidP="009F0C59">
      <w:pPr>
        <w:spacing w:line="360" w:lineRule="auto"/>
        <w:rPr>
          <w:rFonts w:cs="Arial"/>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96F37" w14:paraId="215D2CC2" w14:textId="77777777" w:rsidTr="004576F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33C2B60" w14:textId="77777777" w:rsidR="00F96F37" w:rsidRDefault="00F96F37" w:rsidP="004576F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658B068" w14:textId="77777777" w:rsidR="00F96F37" w:rsidRDefault="00F96F37" w:rsidP="004576F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37457E9" w14:textId="77777777" w:rsidR="00F96F37" w:rsidRDefault="00F96F37" w:rsidP="004576F9">
            <w:pPr>
              <w:spacing w:before="60" w:after="60" w:line="360" w:lineRule="auto"/>
            </w:pPr>
          </w:p>
        </w:tc>
      </w:tr>
      <w:tr w:rsidR="00F96F37" w14:paraId="00F10942" w14:textId="77777777" w:rsidTr="004576F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E8AE147" w14:textId="77777777" w:rsidR="00F96F37" w:rsidRDefault="00F96F37" w:rsidP="004576F9">
            <w:pPr>
              <w:spacing w:before="60" w:after="60" w:line="360" w:lineRule="auto"/>
              <w:rPr>
                <w:i/>
                <w:iCs/>
                <w:sz w:val="18"/>
                <w:szCs w:val="18"/>
                <w:lang w:val="en-GB"/>
              </w:rPr>
            </w:pPr>
            <w:r>
              <w:rPr>
                <w:i/>
                <w:iCs/>
                <w:sz w:val="18"/>
                <w:szCs w:val="18"/>
                <w:lang w:val="en-GB"/>
              </w:rPr>
              <w:t>[INSERT FULL RESPONSE FOR EVALUATION HERE]</w:t>
            </w:r>
          </w:p>
        </w:tc>
      </w:tr>
      <w:tr w:rsidR="00F96F37" w14:paraId="35209A20" w14:textId="77777777" w:rsidTr="004576F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9FCDFC0" w14:textId="77777777" w:rsidR="00F96F37" w:rsidRDefault="00F96F37" w:rsidP="004576F9">
            <w:pPr>
              <w:spacing w:before="60" w:after="60" w:line="360" w:lineRule="auto"/>
              <w:rPr>
                <w:i/>
                <w:iCs/>
                <w:sz w:val="18"/>
                <w:szCs w:val="18"/>
                <w:lang w:val="en-GB"/>
              </w:rPr>
            </w:pPr>
            <w:r>
              <w:rPr>
                <w:i/>
                <w:iCs/>
                <w:sz w:val="18"/>
                <w:szCs w:val="18"/>
                <w:lang w:val="en-GB"/>
              </w:rPr>
              <w:t>[INSERT REFERENCE TO ADDITIONAL INFORMATION HERE]</w:t>
            </w:r>
          </w:p>
        </w:tc>
      </w:tr>
    </w:tbl>
    <w:p w14:paraId="12AB0909" w14:textId="77777777" w:rsidR="009F0C59" w:rsidRPr="00AD794D" w:rsidRDefault="009F0C59" w:rsidP="009F0C59">
      <w:pPr>
        <w:pStyle w:val="BodyText-MITRE2007"/>
        <w:spacing w:line="360" w:lineRule="auto"/>
      </w:pPr>
    </w:p>
    <w:p w14:paraId="6CA073F7" w14:textId="77777777" w:rsidR="009F0C59" w:rsidRPr="00CB2376" w:rsidRDefault="009F0C59" w:rsidP="00F96F37">
      <w:pPr>
        <w:ind w:left="1296"/>
        <w:jc w:val="both"/>
      </w:pPr>
    </w:p>
    <w:p w14:paraId="290E52E6" w14:textId="4866654E" w:rsidR="00CE293C" w:rsidRDefault="00CE293C" w:rsidP="00CE293C">
      <w:pPr>
        <w:pStyle w:val="BodyText-MITRE2007"/>
      </w:pPr>
    </w:p>
    <w:p w14:paraId="1B492B38" w14:textId="1274F5F1" w:rsidR="00E713A5" w:rsidRDefault="00E713A5" w:rsidP="00CE293C">
      <w:pPr>
        <w:pStyle w:val="BodyText-MITRE2007"/>
      </w:pPr>
    </w:p>
    <w:p w14:paraId="2C0BC9F0" w14:textId="7A10F7D6" w:rsidR="00E713A5" w:rsidRDefault="00E713A5" w:rsidP="00CE293C">
      <w:pPr>
        <w:pStyle w:val="BodyText-MITRE2007"/>
      </w:pPr>
    </w:p>
    <w:p w14:paraId="7800BB8F" w14:textId="77777777" w:rsidR="00E713A5" w:rsidRPr="00CE293C" w:rsidRDefault="00E713A5" w:rsidP="00CE293C">
      <w:pPr>
        <w:pStyle w:val="BodyText-MITRE2007"/>
      </w:pPr>
    </w:p>
    <w:p w14:paraId="78AF33B3" w14:textId="77777777" w:rsidR="00EE28FE" w:rsidRDefault="00EE28FE">
      <w:pPr>
        <w:rPr>
          <w:rFonts w:eastAsiaTheme="majorEastAsia" w:cstheme="majorBidi"/>
          <w:b/>
          <w:bCs/>
          <w:color w:val="000000" w:themeColor="text1"/>
          <w:sz w:val="24"/>
          <w:szCs w:val="28"/>
        </w:rPr>
      </w:pPr>
      <w:bookmarkStart w:id="132" w:name="_Hlk495398056"/>
      <w:r>
        <w:br w:type="page"/>
      </w:r>
    </w:p>
    <w:p w14:paraId="258F146D" w14:textId="11941325" w:rsidR="00422658" w:rsidRDefault="00422658" w:rsidP="009B08D0">
      <w:pPr>
        <w:pStyle w:val="Heading1"/>
      </w:pPr>
      <w:bookmarkStart w:id="133" w:name="_Toc114172036"/>
      <w:r>
        <w:lastRenderedPageBreak/>
        <w:t>MAINTENANCE SUPPORT CONTRACT</w:t>
      </w:r>
      <w:bookmarkEnd w:id="133"/>
    </w:p>
    <w:p w14:paraId="7D0F6F63" w14:textId="77777777" w:rsidR="006F02F8" w:rsidRPr="006F72AD" w:rsidRDefault="006F02F8" w:rsidP="006F72AD">
      <w:pPr>
        <w:pStyle w:val="Heading2"/>
        <w:rPr>
          <w:szCs w:val="20"/>
        </w:rPr>
      </w:pPr>
      <w:bookmarkStart w:id="134" w:name="_Toc114172037"/>
      <w:bookmarkEnd w:id="132"/>
      <w:r w:rsidRPr="006F72AD">
        <w:rPr>
          <w:szCs w:val="20"/>
        </w:rPr>
        <w:t xml:space="preserve">Support Contract </w:t>
      </w:r>
      <w:r w:rsidR="00422658" w:rsidRPr="006F72AD">
        <w:rPr>
          <w:szCs w:val="20"/>
        </w:rPr>
        <w:t>Requirements</w:t>
      </w:r>
      <w:bookmarkEnd w:id="134"/>
    </w:p>
    <w:p w14:paraId="2589B419" w14:textId="77777777" w:rsidR="00716EB5" w:rsidRPr="00716EB5" w:rsidRDefault="00716EB5" w:rsidP="008139B6">
      <w:pPr>
        <w:pStyle w:val="BodyText-MITRE2007"/>
      </w:pPr>
    </w:p>
    <w:p w14:paraId="54312858" w14:textId="72ED9278" w:rsidR="006F02F8" w:rsidRPr="005A67A4" w:rsidRDefault="006E39B9" w:rsidP="00F767BB">
      <w:pPr>
        <w:numPr>
          <w:ilvl w:val="0"/>
          <w:numId w:val="73"/>
        </w:numPr>
        <w:spacing w:line="360" w:lineRule="auto"/>
        <w:jc w:val="both"/>
      </w:pPr>
      <w:r w:rsidRPr="009D2C5F">
        <w:rPr>
          <w:b/>
          <w:u w:val="single"/>
        </w:rPr>
        <w:t>SUPPORT CONTRACT PROPOSAL:</w:t>
      </w:r>
      <w:r w:rsidRPr="008139B6">
        <w:t xml:space="preserve"> </w:t>
      </w:r>
      <w:r w:rsidR="006F02F8" w:rsidRPr="008139B6">
        <w:t xml:space="preserve">The </w:t>
      </w:r>
      <w:r w:rsidR="001B6C28">
        <w:t>Bidder</w:t>
      </w:r>
      <w:r w:rsidR="006F02F8" w:rsidRPr="008139B6">
        <w:t xml:space="preserve"> shall provide a 1</w:t>
      </w:r>
      <w:r w:rsidR="00BE16AB" w:rsidRPr="008139B6">
        <w:t>5</w:t>
      </w:r>
      <w:r w:rsidR="006F02F8" w:rsidRPr="008139B6">
        <w:t xml:space="preserve"> </w:t>
      </w:r>
      <w:proofErr w:type="gramStart"/>
      <w:r w:rsidR="006F02F8" w:rsidRPr="008139B6">
        <w:t>year</w:t>
      </w:r>
      <w:r w:rsidR="00BE16AB" w:rsidRPr="008139B6">
        <w:t>s</w:t>
      </w:r>
      <w:proofErr w:type="gramEnd"/>
      <w:r w:rsidR="006F02F8" w:rsidRPr="008139B6">
        <w:t xml:space="preserve"> Maintenance and Support Contract proposal, as per the ATNS Support Concept. The Maintenance and Support contract will be signed concurrently with the Procurement contract and shall</w:t>
      </w:r>
      <w:r w:rsidR="005865C8" w:rsidRPr="008139B6">
        <w:t xml:space="preserve"> commence at the end of PBU.</w:t>
      </w:r>
      <w:r w:rsidR="00F30D33">
        <w:t xml:space="preserve"> </w:t>
      </w:r>
      <w:r w:rsidR="00F30D33">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A67A4" w14:paraId="738A677F" w14:textId="77777777" w:rsidTr="004576F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4C74FD2" w14:textId="77777777" w:rsidR="005A67A4" w:rsidRDefault="005A67A4" w:rsidP="004576F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D4DFDC9" w14:textId="77777777" w:rsidR="005A67A4" w:rsidRDefault="005A67A4" w:rsidP="004576F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40DE156" w14:textId="77777777" w:rsidR="005A67A4" w:rsidRDefault="005A67A4" w:rsidP="004576F9">
            <w:pPr>
              <w:spacing w:before="60" w:after="60" w:line="360" w:lineRule="auto"/>
            </w:pPr>
          </w:p>
        </w:tc>
      </w:tr>
      <w:tr w:rsidR="005A67A4" w14:paraId="742453A0" w14:textId="77777777" w:rsidTr="004576F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FB16960" w14:textId="77777777" w:rsidR="005A67A4" w:rsidRDefault="005A67A4" w:rsidP="004576F9">
            <w:pPr>
              <w:spacing w:before="60" w:after="60" w:line="360" w:lineRule="auto"/>
              <w:rPr>
                <w:i/>
                <w:iCs/>
                <w:sz w:val="18"/>
                <w:szCs w:val="18"/>
                <w:lang w:val="en-GB"/>
              </w:rPr>
            </w:pPr>
            <w:r>
              <w:rPr>
                <w:i/>
                <w:iCs/>
                <w:sz w:val="18"/>
                <w:szCs w:val="18"/>
                <w:lang w:val="en-GB"/>
              </w:rPr>
              <w:t>[INSERT FULL RESPONSE FOR EVALUATION HERE]</w:t>
            </w:r>
          </w:p>
        </w:tc>
      </w:tr>
      <w:tr w:rsidR="005A67A4" w14:paraId="615C9D43" w14:textId="77777777" w:rsidTr="004576F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0A91378" w14:textId="77777777" w:rsidR="005A67A4" w:rsidRDefault="005A67A4" w:rsidP="004576F9">
            <w:pPr>
              <w:spacing w:before="60" w:after="60" w:line="360" w:lineRule="auto"/>
              <w:rPr>
                <w:i/>
                <w:iCs/>
                <w:sz w:val="18"/>
                <w:szCs w:val="18"/>
                <w:lang w:val="en-GB"/>
              </w:rPr>
            </w:pPr>
            <w:r>
              <w:rPr>
                <w:i/>
                <w:iCs/>
                <w:sz w:val="18"/>
                <w:szCs w:val="18"/>
                <w:lang w:val="en-GB"/>
              </w:rPr>
              <w:t>[INSERT REFERENCE TO ADDITIONAL INFORMATION HERE]</w:t>
            </w:r>
          </w:p>
        </w:tc>
      </w:tr>
    </w:tbl>
    <w:p w14:paraId="2CB4F27C" w14:textId="77777777" w:rsidR="005A67A4" w:rsidRPr="005A67A4" w:rsidRDefault="005A67A4" w:rsidP="005A67A4">
      <w:pPr>
        <w:spacing w:line="360" w:lineRule="auto"/>
        <w:ind w:left="1296"/>
        <w:jc w:val="both"/>
      </w:pPr>
    </w:p>
    <w:p w14:paraId="3ED711A6" w14:textId="77777777" w:rsidR="005A67A4" w:rsidRPr="005A67A4" w:rsidRDefault="005A67A4" w:rsidP="005A67A4">
      <w:pPr>
        <w:spacing w:line="360" w:lineRule="auto"/>
        <w:ind w:left="1296"/>
        <w:jc w:val="both"/>
      </w:pPr>
    </w:p>
    <w:p w14:paraId="19961E48" w14:textId="20F5E516" w:rsidR="005A67A4" w:rsidRDefault="006E39B9" w:rsidP="00F767BB">
      <w:pPr>
        <w:numPr>
          <w:ilvl w:val="0"/>
          <w:numId w:val="73"/>
        </w:numPr>
        <w:spacing w:line="360" w:lineRule="auto"/>
        <w:jc w:val="both"/>
      </w:pPr>
      <w:r w:rsidRPr="00E713A5">
        <w:rPr>
          <w:b/>
          <w:u w:val="single"/>
        </w:rPr>
        <w:t>MAINTENANCE SUPPORT CONTRACT LEGAL</w:t>
      </w:r>
      <w:r w:rsidRPr="006E39B9">
        <w:rPr>
          <w:b/>
          <w:u w:val="single"/>
        </w:rPr>
        <w:t xml:space="preserve"> TERMS AND CONDITIONS</w:t>
      </w:r>
      <w:r w:rsidRPr="006E39B9">
        <w:rPr>
          <w:b/>
        </w:rPr>
        <w:t>:</w:t>
      </w:r>
      <w:r w:rsidR="005A67A4" w:rsidRPr="005A67A4">
        <w:t xml:space="preserve"> - The maintenance support contract standard legal terms and conditions will be concluded during phase 1B (Contract Negotiations). (D)</w:t>
      </w:r>
    </w:p>
    <w:p w14:paraId="613C5D8F" w14:textId="77777777" w:rsidR="005A67A4" w:rsidRDefault="005A67A4" w:rsidP="005A67A4">
      <w:pPr>
        <w:spacing w:line="360" w:lineRule="auto"/>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AA647D" w14:paraId="502B0371"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B20763D" w14:textId="77777777" w:rsidR="00AA647D" w:rsidRDefault="00AA647D"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764F015" w14:textId="77777777" w:rsidR="00AA647D" w:rsidRDefault="00AA647D"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65B1B16" w14:textId="77777777" w:rsidR="00AA647D" w:rsidRDefault="00AA647D" w:rsidP="006D582B">
            <w:pPr>
              <w:spacing w:before="60" w:after="60" w:line="360" w:lineRule="auto"/>
            </w:pPr>
          </w:p>
        </w:tc>
      </w:tr>
      <w:tr w:rsidR="00AA647D" w14:paraId="51DDB1CA"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D2FE7D6" w14:textId="77777777" w:rsidR="00AA647D" w:rsidRDefault="00AA647D" w:rsidP="006D582B">
            <w:pPr>
              <w:spacing w:before="60" w:after="60" w:line="360" w:lineRule="auto"/>
              <w:rPr>
                <w:i/>
                <w:iCs/>
                <w:sz w:val="18"/>
                <w:szCs w:val="18"/>
                <w:lang w:val="en-GB"/>
              </w:rPr>
            </w:pPr>
            <w:r>
              <w:rPr>
                <w:i/>
                <w:iCs/>
                <w:sz w:val="18"/>
                <w:szCs w:val="18"/>
                <w:lang w:val="en-GB"/>
              </w:rPr>
              <w:t>[INSERT FULL RESPONSE FOR EVALUATION HERE]</w:t>
            </w:r>
          </w:p>
        </w:tc>
      </w:tr>
      <w:tr w:rsidR="00AA647D" w14:paraId="658BF08B"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0FA834D" w14:textId="77777777" w:rsidR="00AA647D" w:rsidRDefault="00AA647D" w:rsidP="006D582B">
            <w:pPr>
              <w:spacing w:before="60" w:after="60" w:line="360" w:lineRule="auto"/>
              <w:rPr>
                <w:i/>
                <w:iCs/>
                <w:sz w:val="18"/>
                <w:szCs w:val="18"/>
                <w:lang w:val="en-GB"/>
              </w:rPr>
            </w:pPr>
            <w:r>
              <w:rPr>
                <w:i/>
                <w:iCs/>
                <w:sz w:val="18"/>
                <w:szCs w:val="18"/>
                <w:lang w:val="en-GB"/>
              </w:rPr>
              <w:t>[INSERT REFERENCE TO ADDITIONAL INFORMATION HERE]</w:t>
            </w:r>
          </w:p>
        </w:tc>
      </w:tr>
    </w:tbl>
    <w:p w14:paraId="02AFF77F" w14:textId="77777777" w:rsidR="00AA647D" w:rsidRDefault="00AA647D" w:rsidP="008139B6">
      <w:pPr>
        <w:spacing w:line="360" w:lineRule="auto"/>
        <w:ind w:left="1296"/>
        <w:jc w:val="both"/>
      </w:pPr>
    </w:p>
    <w:p w14:paraId="35ACA719" w14:textId="4A6A48C8" w:rsidR="00F767BB" w:rsidRPr="008139B6" w:rsidRDefault="006E39B9" w:rsidP="00F767BB">
      <w:pPr>
        <w:numPr>
          <w:ilvl w:val="0"/>
          <w:numId w:val="73"/>
        </w:numPr>
        <w:spacing w:line="360" w:lineRule="auto"/>
        <w:jc w:val="both"/>
      </w:pPr>
      <w:r w:rsidRPr="00580066">
        <w:rPr>
          <w:b/>
          <w:u w:val="single"/>
        </w:rPr>
        <w:t>SUPPORT CONTRACT PRICES:</w:t>
      </w:r>
      <w:r>
        <w:t xml:space="preserve"> </w:t>
      </w:r>
      <w:r w:rsidR="00F767BB" w:rsidRPr="00F767BB">
        <w:rPr>
          <w:lang w:val="en-ZA"/>
        </w:rPr>
        <w:t>Detailed prices of the Maintenance and Support contract shall only be provided in Volume 1C. The rest of the Support Contract aspects, excluding pricing, shall be provided on Volume 4.</w:t>
      </w:r>
      <w:r w:rsidR="00F30D33">
        <w:rPr>
          <w:lang w:val="en-ZA"/>
        </w:rPr>
        <w:t xml:space="preserve"> </w:t>
      </w:r>
      <w:r w:rsidR="00F30D33">
        <w:rPr>
          <w:rFonts w:cs="Arial"/>
        </w:rPr>
        <w:t>(D)</w:t>
      </w:r>
    </w:p>
    <w:p w14:paraId="069B507B" w14:textId="77777777" w:rsidR="00AA647D" w:rsidRPr="008139B6" w:rsidRDefault="00AA647D" w:rsidP="00AA647D">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AA647D" w14:paraId="0F7280F6"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49800F4" w14:textId="77777777" w:rsidR="00AA647D" w:rsidRDefault="00AA647D" w:rsidP="006D582B">
            <w:pPr>
              <w:spacing w:before="60" w:after="60" w:line="360" w:lineRule="auto"/>
              <w:rPr>
                <w:b/>
                <w:bCs/>
                <w:sz w:val="18"/>
                <w:szCs w:val="18"/>
                <w:lang w:val="en-GB"/>
              </w:rPr>
            </w:pPr>
            <w:bookmarkStart w:id="135" w:name="_Hlk21942563"/>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6695F2B" w14:textId="77777777" w:rsidR="00AA647D" w:rsidRDefault="00AA647D"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374B5E2" w14:textId="77777777" w:rsidR="00AA647D" w:rsidRDefault="00AA647D" w:rsidP="006D582B">
            <w:pPr>
              <w:spacing w:before="60" w:after="60" w:line="360" w:lineRule="auto"/>
            </w:pPr>
          </w:p>
        </w:tc>
      </w:tr>
      <w:tr w:rsidR="00AA647D" w14:paraId="023CB167"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CA1963" w14:textId="77777777" w:rsidR="00AA647D" w:rsidRDefault="00AA647D" w:rsidP="006D582B">
            <w:pPr>
              <w:spacing w:before="60" w:after="60" w:line="360" w:lineRule="auto"/>
              <w:rPr>
                <w:i/>
                <w:iCs/>
                <w:sz w:val="18"/>
                <w:szCs w:val="18"/>
                <w:lang w:val="en-GB"/>
              </w:rPr>
            </w:pPr>
            <w:r>
              <w:rPr>
                <w:i/>
                <w:iCs/>
                <w:sz w:val="18"/>
                <w:szCs w:val="18"/>
                <w:lang w:val="en-GB"/>
              </w:rPr>
              <w:t>[INSERT FULL RESPONSE FOR EVALUATION HERE]</w:t>
            </w:r>
          </w:p>
        </w:tc>
      </w:tr>
      <w:tr w:rsidR="00AA647D" w14:paraId="3F4C06F0"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D6E6600" w14:textId="77777777" w:rsidR="00AA647D" w:rsidRDefault="00AA647D" w:rsidP="006D582B">
            <w:pPr>
              <w:spacing w:before="60" w:after="60" w:line="360" w:lineRule="auto"/>
              <w:rPr>
                <w:i/>
                <w:iCs/>
                <w:sz w:val="18"/>
                <w:szCs w:val="18"/>
                <w:lang w:val="en-GB"/>
              </w:rPr>
            </w:pPr>
            <w:r>
              <w:rPr>
                <w:i/>
                <w:iCs/>
                <w:sz w:val="18"/>
                <w:szCs w:val="18"/>
                <w:lang w:val="en-GB"/>
              </w:rPr>
              <w:t>[INSERT REFERENCE TO ADDITIONAL INFORMATION HERE]</w:t>
            </w:r>
          </w:p>
        </w:tc>
      </w:tr>
      <w:bookmarkEnd w:id="135"/>
    </w:tbl>
    <w:p w14:paraId="0C094434" w14:textId="77777777" w:rsidR="00AA647D" w:rsidRDefault="00AA647D" w:rsidP="008139B6">
      <w:pPr>
        <w:pStyle w:val="ListParagraph"/>
      </w:pPr>
    </w:p>
    <w:p w14:paraId="7C66BA62" w14:textId="77777777" w:rsidR="00AA647D" w:rsidRPr="008139B6" w:rsidRDefault="00AA647D" w:rsidP="008139B6">
      <w:pPr>
        <w:spacing w:line="360" w:lineRule="auto"/>
        <w:ind w:left="1296"/>
        <w:jc w:val="both"/>
      </w:pPr>
    </w:p>
    <w:p w14:paraId="254AD865" w14:textId="2261CCE0" w:rsidR="00F767BB" w:rsidRPr="008139B6" w:rsidRDefault="006E39B9" w:rsidP="00F767BB">
      <w:pPr>
        <w:numPr>
          <w:ilvl w:val="0"/>
          <w:numId w:val="73"/>
        </w:numPr>
        <w:spacing w:line="360" w:lineRule="auto"/>
        <w:jc w:val="both"/>
      </w:pPr>
      <w:r w:rsidRPr="00580066">
        <w:rPr>
          <w:b/>
          <w:u w:val="single"/>
        </w:rPr>
        <w:t>SERVICES AND LABOUR RATES</w:t>
      </w:r>
      <w:r>
        <w:t xml:space="preserve">: </w:t>
      </w:r>
      <w:r w:rsidR="00AA647D" w:rsidRPr="00AA647D">
        <w:rPr>
          <w:lang w:val="en-ZA"/>
        </w:rPr>
        <w:t xml:space="preserve">The </w:t>
      </w:r>
      <w:r w:rsidR="0013183B">
        <w:rPr>
          <w:lang w:val="en-ZA"/>
        </w:rPr>
        <w:t>Contract</w:t>
      </w:r>
      <w:r w:rsidR="00AA647D" w:rsidRPr="00AA647D">
        <w:rPr>
          <w:lang w:val="en-ZA"/>
        </w:rPr>
        <w:t xml:space="preserve"> shall indicate all labour and/or service rates, for both local and overseas </w:t>
      </w:r>
      <w:proofErr w:type="gramStart"/>
      <w:r w:rsidR="00AA647D" w:rsidRPr="00AA647D">
        <w:rPr>
          <w:lang w:val="en-ZA"/>
        </w:rPr>
        <w:t>Technical</w:t>
      </w:r>
      <w:proofErr w:type="gramEnd"/>
      <w:r w:rsidR="00AA647D" w:rsidRPr="00AA647D">
        <w:rPr>
          <w:lang w:val="en-ZA"/>
        </w:rPr>
        <w:t xml:space="preserve"> personnel, for normal working hours, weekends and public holidays.</w:t>
      </w:r>
      <w:r w:rsidR="00F30D33">
        <w:rPr>
          <w:lang w:val="en-ZA"/>
        </w:rPr>
        <w:t xml:space="preserve"> </w:t>
      </w:r>
      <w:r w:rsidR="00F30D33">
        <w:rPr>
          <w:rFonts w:cs="Arial"/>
        </w:rPr>
        <w:t>(D)</w:t>
      </w:r>
    </w:p>
    <w:p w14:paraId="6C2497D8" w14:textId="78CDE2B3" w:rsidR="00AA647D" w:rsidRDefault="00AA647D" w:rsidP="00AA647D">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699CBB3A"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A9ED3E6" w14:textId="77777777" w:rsidR="00491875" w:rsidRDefault="00491875" w:rsidP="006D582B">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A3408CE"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942900A" w14:textId="77777777" w:rsidR="00491875" w:rsidRDefault="00491875" w:rsidP="006D582B">
            <w:pPr>
              <w:spacing w:before="60" w:after="60" w:line="360" w:lineRule="auto"/>
            </w:pPr>
          </w:p>
        </w:tc>
      </w:tr>
      <w:tr w:rsidR="00491875" w14:paraId="506AF9F7"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CC799FB"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47F1BBEF"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045305"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0D7EF58D" w14:textId="77777777" w:rsidR="00491875" w:rsidRPr="008139B6" w:rsidRDefault="00491875" w:rsidP="008139B6">
      <w:pPr>
        <w:spacing w:line="360" w:lineRule="auto"/>
        <w:ind w:left="1296"/>
        <w:jc w:val="both"/>
      </w:pPr>
    </w:p>
    <w:p w14:paraId="0DD964FA" w14:textId="0C39D1BF" w:rsidR="00AA647D" w:rsidRDefault="006E39B9" w:rsidP="00F767BB">
      <w:pPr>
        <w:numPr>
          <w:ilvl w:val="0"/>
          <w:numId w:val="73"/>
        </w:numPr>
        <w:spacing w:line="360" w:lineRule="auto"/>
        <w:jc w:val="both"/>
      </w:pPr>
      <w:r w:rsidRPr="00721406">
        <w:rPr>
          <w:b/>
          <w:u w:val="single"/>
        </w:rPr>
        <w:t>PRICE ESCALATION FORMULA:</w:t>
      </w:r>
      <w:r>
        <w:t xml:space="preserve"> </w:t>
      </w:r>
      <w:r w:rsidR="00F80142" w:rsidRPr="00F80142">
        <w:rPr>
          <w:lang w:val="en-ZA"/>
        </w:rPr>
        <w:t>The formulae used to determine the cost of all services shall be clearly indicated. The price escalation formula(e) shall clearly indicate all the related variables/elements. The price escalation formula shall be predetermined and applied for the system life cycle.</w:t>
      </w:r>
      <w:r w:rsidR="00F30D33">
        <w:rPr>
          <w:lang w:val="en-ZA"/>
        </w:rPr>
        <w:t xml:space="preserve"> </w:t>
      </w:r>
      <w:r w:rsidR="00F30D33">
        <w:rPr>
          <w:rFonts w:cs="Arial"/>
        </w:rPr>
        <w:t>(D)</w:t>
      </w:r>
    </w:p>
    <w:p w14:paraId="45E26B7D" w14:textId="1FC3A6DA" w:rsidR="00AA647D" w:rsidRDefault="00AA647D" w:rsidP="00AA647D">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4C240EEC"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719821B"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8A12F9C"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AAC396E" w14:textId="77777777" w:rsidR="00491875" w:rsidRDefault="00491875" w:rsidP="006D582B">
            <w:pPr>
              <w:spacing w:before="60" w:after="60" w:line="360" w:lineRule="auto"/>
            </w:pPr>
          </w:p>
        </w:tc>
      </w:tr>
      <w:tr w:rsidR="00491875" w14:paraId="7B2E20D0"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E5D4509"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2EC7E06F"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ADD4C2"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2FE4C9AB" w14:textId="77777777" w:rsidR="00491875" w:rsidRDefault="00491875" w:rsidP="008139B6">
      <w:pPr>
        <w:pStyle w:val="ListParagraph"/>
      </w:pPr>
    </w:p>
    <w:p w14:paraId="740383C1" w14:textId="45A706E6" w:rsidR="00AA647D" w:rsidRDefault="006E39B9" w:rsidP="00F767BB">
      <w:pPr>
        <w:numPr>
          <w:ilvl w:val="0"/>
          <w:numId w:val="73"/>
        </w:numPr>
        <w:spacing w:line="360" w:lineRule="auto"/>
        <w:jc w:val="both"/>
      </w:pPr>
      <w:r w:rsidRPr="00580066">
        <w:rPr>
          <w:b/>
          <w:u w:val="single"/>
        </w:rPr>
        <w:t>FUTURE INSTALLATION PRICES:</w:t>
      </w:r>
      <w:r>
        <w:t xml:space="preserve"> </w:t>
      </w:r>
      <w:r w:rsidR="00450381" w:rsidRPr="00450381">
        <w:t>Should there be a need to install additional sites during the lifecycle of this contract the maintenance costs shall be similar or less to equivalent system(s) covered in the initial contract. (D)</w:t>
      </w:r>
    </w:p>
    <w:p w14:paraId="724D6CA0" w14:textId="44F9C084" w:rsidR="00F80142" w:rsidRDefault="00F80142" w:rsidP="00F80142">
      <w:pPr>
        <w:pStyle w:val="ListParagrap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29812F6A"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764CA33"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0ADBD9A"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44F83D3" w14:textId="77777777" w:rsidR="00491875" w:rsidRDefault="00491875" w:rsidP="006D582B">
            <w:pPr>
              <w:spacing w:before="60" w:after="60" w:line="360" w:lineRule="auto"/>
            </w:pPr>
          </w:p>
        </w:tc>
      </w:tr>
      <w:tr w:rsidR="00491875" w14:paraId="3ACAD219"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C04AF6D"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79A059F5"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1EAD955"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3C5B58A7" w14:textId="77777777" w:rsidR="00491875" w:rsidRDefault="00491875" w:rsidP="008139B6">
      <w:pPr>
        <w:pStyle w:val="ListParagraph"/>
      </w:pPr>
    </w:p>
    <w:p w14:paraId="6EF628A2" w14:textId="1F18EBCC" w:rsidR="00F80142" w:rsidRPr="00F80142" w:rsidRDefault="006E39B9" w:rsidP="008139B6">
      <w:pPr>
        <w:numPr>
          <w:ilvl w:val="0"/>
          <w:numId w:val="73"/>
        </w:numPr>
        <w:spacing w:line="360" w:lineRule="auto"/>
        <w:jc w:val="both"/>
        <w:rPr>
          <w:lang w:val="en-ZA"/>
        </w:rPr>
      </w:pPr>
      <w:r>
        <w:rPr>
          <w:b/>
          <w:u w:val="single"/>
        </w:rPr>
        <w:t xml:space="preserve">SYSTEM </w:t>
      </w:r>
      <w:r w:rsidRPr="00580066">
        <w:rPr>
          <w:b/>
          <w:u w:val="single"/>
        </w:rPr>
        <w:t>PERFORMANCE GUARANTEE:</w:t>
      </w:r>
      <w:r>
        <w:t xml:space="preserve"> </w:t>
      </w:r>
      <w:r w:rsidR="00F80142" w:rsidRPr="00F80142">
        <w:rPr>
          <w:lang w:val="en-ZA"/>
        </w:rPr>
        <w:t xml:space="preserve">The </w:t>
      </w:r>
      <w:r w:rsidR="001B6C28">
        <w:rPr>
          <w:lang w:val="en-ZA"/>
        </w:rPr>
        <w:t>Bidder</w:t>
      </w:r>
      <w:r w:rsidR="00F80142" w:rsidRPr="00F80142">
        <w:rPr>
          <w:lang w:val="en-ZA"/>
        </w:rPr>
        <w:t xml:space="preserve"> shall propose a Support Contract that will guarantee that the specified System Performance Objectives, as mentioned in </w:t>
      </w:r>
      <w:r w:rsidR="00F90D63">
        <w:rPr>
          <w:lang w:val="en-ZA"/>
        </w:rPr>
        <w:t>section</w:t>
      </w:r>
      <w:r w:rsidR="00F80142" w:rsidRPr="00F80142">
        <w:rPr>
          <w:lang w:val="en-ZA"/>
        </w:rPr>
        <w:t xml:space="preserve"> 4</w:t>
      </w:r>
      <w:r w:rsidR="0022331B">
        <w:rPr>
          <w:lang w:val="en-ZA"/>
        </w:rPr>
        <w:t>.1</w:t>
      </w:r>
      <w:r w:rsidR="00F80142" w:rsidRPr="00F80142">
        <w:rPr>
          <w:lang w:val="en-ZA"/>
        </w:rPr>
        <w:t xml:space="preserve"> are achieved, for the complete system lifespan. </w:t>
      </w:r>
      <w:r w:rsidR="00F30D33">
        <w:rPr>
          <w:rFonts w:cs="Arial"/>
        </w:rPr>
        <w:t>(D)</w:t>
      </w:r>
    </w:p>
    <w:p w14:paraId="00846619" w14:textId="17A8022B" w:rsidR="00F80142" w:rsidRDefault="00F80142" w:rsidP="00F80142">
      <w:pPr>
        <w:spacing w:line="360" w:lineRule="auto"/>
        <w:ind w:left="1296"/>
        <w:jc w:val="both"/>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0F05FFFB"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57BB602"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6024F5B"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1AB2DBA" w14:textId="77777777" w:rsidR="00491875" w:rsidRDefault="00491875" w:rsidP="006D582B">
            <w:pPr>
              <w:spacing w:before="60" w:after="60" w:line="360" w:lineRule="auto"/>
            </w:pPr>
          </w:p>
        </w:tc>
      </w:tr>
      <w:tr w:rsidR="00491875" w14:paraId="6EDDC536"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439F7A1"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50C58098"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CE38DD8"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2367F055" w14:textId="77777777" w:rsidR="00491875" w:rsidRDefault="00491875" w:rsidP="008139B6">
      <w:pPr>
        <w:spacing w:line="360" w:lineRule="auto"/>
        <w:ind w:left="1296"/>
        <w:jc w:val="both"/>
      </w:pPr>
    </w:p>
    <w:p w14:paraId="4E54DE16" w14:textId="77777777" w:rsidR="00F80142" w:rsidRDefault="00F80142" w:rsidP="008139B6">
      <w:pPr>
        <w:pStyle w:val="ListParagraph"/>
      </w:pPr>
    </w:p>
    <w:p w14:paraId="0289B996" w14:textId="1E3F7728" w:rsidR="00F80142" w:rsidRPr="008139B6" w:rsidRDefault="006E39B9" w:rsidP="001F5034">
      <w:pPr>
        <w:numPr>
          <w:ilvl w:val="0"/>
          <w:numId w:val="73"/>
        </w:numPr>
        <w:spacing w:line="360" w:lineRule="auto"/>
        <w:jc w:val="both"/>
        <w:rPr>
          <w:lang w:val="en-ZA"/>
        </w:rPr>
      </w:pPr>
      <w:r w:rsidRPr="00580066">
        <w:rPr>
          <w:b/>
          <w:u w:val="single"/>
        </w:rPr>
        <w:t>SOFTWARE &amp; HARDWARE:</w:t>
      </w:r>
      <w:r>
        <w:t xml:space="preserve"> </w:t>
      </w:r>
      <w:r w:rsidR="00F80142" w:rsidRPr="00F80142">
        <w:rPr>
          <w:lang w:val="en-ZA"/>
        </w:rPr>
        <w:t xml:space="preserve">The Support Contract shall cover </w:t>
      </w:r>
      <w:r w:rsidR="003443AD">
        <w:rPr>
          <w:lang w:val="en-ZA"/>
        </w:rPr>
        <w:t>the</w:t>
      </w:r>
      <w:r w:rsidR="00F80142" w:rsidRPr="00F80142">
        <w:rPr>
          <w:lang w:val="en-ZA"/>
        </w:rPr>
        <w:t xml:space="preserve"> complete system including but not limited to Software, Firmware and Hardware failure corrections. </w:t>
      </w:r>
      <w:r w:rsidR="00F80142" w:rsidRPr="00F80142">
        <w:t xml:space="preserve">The SLA </w:t>
      </w:r>
      <w:r w:rsidR="00F80142" w:rsidRPr="00F80142">
        <w:lastRenderedPageBreak/>
        <w:t xml:space="preserve">must be structured to ensure that the system runs continuously on the OEM recommended latest software </w:t>
      </w:r>
      <w:r w:rsidR="006208CE">
        <w:t xml:space="preserve">and firmware </w:t>
      </w:r>
      <w:r w:rsidR="00F80142" w:rsidRPr="00F80142">
        <w:t>version release</w:t>
      </w:r>
      <w:r w:rsidR="00F30D33">
        <w:t xml:space="preserve">. </w:t>
      </w:r>
      <w:r w:rsidR="00F30D33">
        <w:rPr>
          <w:rFonts w:cs="Arial"/>
        </w:rPr>
        <w:t>(D)</w:t>
      </w:r>
    </w:p>
    <w:p w14:paraId="74994115" w14:textId="43E31AFD" w:rsidR="00BC2E5F" w:rsidRDefault="00BC2E5F" w:rsidP="00BC2E5F">
      <w:pPr>
        <w:spacing w:line="360" w:lineRule="auto"/>
        <w:ind w:left="1296"/>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61BF6878"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37B1381"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3A83879"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78B300E" w14:textId="77777777" w:rsidR="00491875" w:rsidRDefault="00491875" w:rsidP="006D582B">
            <w:pPr>
              <w:spacing w:before="60" w:after="60" w:line="360" w:lineRule="auto"/>
            </w:pPr>
          </w:p>
        </w:tc>
      </w:tr>
      <w:tr w:rsidR="00491875" w14:paraId="314FCDDE"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717A634"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64FFAE7D"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D99813B"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7A8F3898" w14:textId="77777777" w:rsidR="00491875" w:rsidRPr="008139B6" w:rsidRDefault="00491875" w:rsidP="008139B6">
      <w:pPr>
        <w:spacing w:line="360" w:lineRule="auto"/>
        <w:ind w:left="1296"/>
        <w:rPr>
          <w:lang w:val="en-ZA"/>
        </w:rPr>
      </w:pPr>
    </w:p>
    <w:p w14:paraId="6CB30169" w14:textId="66392001" w:rsidR="00BC2E5F" w:rsidRPr="00E713A5" w:rsidRDefault="006E39B9" w:rsidP="001F5034">
      <w:pPr>
        <w:numPr>
          <w:ilvl w:val="0"/>
          <w:numId w:val="73"/>
        </w:numPr>
        <w:spacing w:line="360" w:lineRule="auto"/>
        <w:jc w:val="both"/>
        <w:rPr>
          <w:lang w:val="en-ZA"/>
        </w:rPr>
      </w:pPr>
      <w:r w:rsidRPr="00580066">
        <w:rPr>
          <w:b/>
          <w:u w:val="single"/>
          <w:lang w:val="en-ZA"/>
        </w:rPr>
        <w:t>RESPONSE TIMES</w:t>
      </w:r>
      <w:r>
        <w:rPr>
          <w:lang w:val="en-ZA"/>
        </w:rPr>
        <w:t xml:space="preserve">: </w:t>
      </w:r>
      <w:r w:rsidR="008046B4">
        <w:rPr>
          <w:lang w:val="en-ZA"/>
        </w:rPr>
        <w:t xml:space="preserve">For </w:t>
      </w:r>
      <w:r w:rsidR="008046B4" w:rsidRPr="008046B4">
        <w:t>all failure corrections, the Support shall adhere to the stated response times (Service Level Agreement) indicated in table 5. (D</w:t>
      </w:r>
      <w:r w:rsidR="008046B4">
        <w:t>)</w:t>
      </w:r>
    </w:p>
    <w:p w14:paraId="251E009A" w14:textId="77777777" w:rsidR="008046B4" w:rsidRPr="00E713A5" w:rsidRDefault="008046B4" w:rsidP="00E713A5">
      <w:pPr>
        <w:spacing w:line="360" w:lineRule="auto"/>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046B4" w14:paraId="28536E83" w14:textId="77777777" w:rsidTr="004576F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B9191E9" w14:textId="77777777" w:rsidR="008046B4" w:rsidRDefault="008046B4" w:rsidP="004576F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A97868A" w14:textId="77777777" w:rsidR="008046B4" w:rsidRDefault="008046B4" w:rsidP="004576F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2112F61" w14:textId="77777777" w:rsidR="008046B4" w:rsidRDefault="008046B4" w:rsidP="004576F9">
            <w:pPr>
              <w:spacing w:before="60" w:after="60" w:line="360" w:lineRule="auto"/>
            </w:pPr>
          </w:p>
        </w:tc>
      </w:tr>
      <w:tr w:rsidR="008046B4" w14:paraId="18AD3F9F" w14:textId="77777777" w:rsidTr="004576F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3C35C00" w14:textId="77777777" w:rsidR="008046B4" w:rsidRDefault="008046B4" w:rsidP="004576F9">
            <w:pPr>
              <w:spacing w:before="60" w:after="60" w:line="360" w:lineRule="auto"/>
              <w:rPr>
                <w:i/>
                <w:iCs/>
                <w:sz w:val="18"/>
                <w:szCs w:val="18"/>
                <w:lang w:val="en-GB"/>
              </w:rPr>
            </w:pPr>
            <w:r>
              <w:rPr>
                <w:i/>
                <w:iCs/>
                <w:sz w:val="18"/>
                <w:szCs w:val="18"/>
                <w:lang w:val="en-GB"/>
              </w:rPr>
              <w:t>[INSERT FULL RESPONSE FOR EVALUATION HERE]</w:t>
            </w:r>
          </w:p>
        </w:tc>
      </w:tr>
      <w:tr w:rsidR="008046B4" w14:paraId="3004C8C2" w14:textId="77777777" w:rsidTr="004576F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96E8583" w14:textId="77777777" w:rsidR="008046B4" w:rsidRDefault="008046B4" w:rsidP="004576F9">
            <w:pPr>
              <w:spacing w:before="60" w:after="60" w:line="360" w:lineRule="auto"/>
              <w:rPr>
                <w:i/>
                <w:iCs/>
                <w:sz w:val="18"/>
                <w:szCs w:val="18"/>
                <w:lang w:val="en-GB"/>
              </w:rPr>
            </w:pPr>
            <w:r>
              <w:rPr>
                <w:i/>
                <w:iCs/>
                <w:sz w:val="18"/>
                <w:szCs w:val="18"/>
                <w:lang w:val="en-GB"/>
              </w:rPr>
              <w:t>[INSERT REFERENCE TO ADDITIONAL INFORMATION HERE]</w:t>
            </w:r>
          </w:p>
        </w:tc>
      </w:tr>
    </w:tbl>
    <w:p w14:paraId="03400770" w14:textId="77777777" w:rsidR="008046B4" w:rsidRPr="00E713A5" w:rsidRDefault="008046B4" w:rsidP="00E713A5">
      <w:pPr>
        <w:spacing w:line="360" w:lineRule="auto"/>
        <w:ind w:left="1296"/>
        <w:jc w:val="both"/>
        <w:rPr>
          <w:lang w:val="en-ZA"/>
        </w:rPr>
      </w:pPr>
    </w:p>
    <w:p w14:paraId="3A55451C" w14:textId="77777777" w:rsidR="008046B4" w:rsidRPr="008046B4" w:rsidRDefault="008046B4" w:rsidP="00E713A5">
      <w:pPr>
        <w:numPr>
          <w:ilvl w:val="0"/>
          <w:numId w:val="73"/>
        </w:numPr>
        <w:spacing w:line="360" w:lineRule="auto"/>
      </w:pPr>
      <w:r w:rsidRPr="00E713A5">
        <w:rPr>
          <w:b/>
          <w:lang w:val="en-ZA"/>
        </w:rPr>
        <w:t xml:space="preserve">FAILURE </w:t>
      </w:r>
      <w:r w:rsidRPr="006E39B9">
        <w:rPr>
          <w:b/>
          <w:u w:val="single"/>
        </w:rPr>
        <w:t>CORRECTION REPORT</w:t>
      </w:r>
      <w:r w:rsidRPr="008046B4">
        <w:t>: The Support shall provide ATNS with a detailed failure correction report within 48 hours of each fault correction. (D)</w:t>
      </w:r>
    </w:p>
    <w:p w14:paraId="5EFA2CB3" w14:textId="7524ADF2" w:rsidR="00E10414" w:rsidRDefault="00E10414" w:rsidP="00E713A5">
      <w:pPr>
        <w:pStyle w:val="BodyText2"/>
        <w:ind w:left="0"/>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10D81979"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BF2E0E3"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FAA456C"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2361BE0" w14:textId="77777777" w:rsidR="00491875" w:rsidRDefault="00491875" w:rsidP="006D582B">
            <w:pPr>
              <w:spacing w:before="60" w:after="60" w:line="360" w:lineRule="auto"/>
            </w:pPr>
          </w:p>
        </w:tc>
      </w:tr>
      <w:tr w:rsidR="00491875" w14:paraId="766B1AD6"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D55FA2B"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1A18526D"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5F16E12"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1B3218EC" w14:textId="77777777" w:rsidR="00491875" w:rsidRDefault="00491875" w:rsidP="00E10414">
      <w:pPr>
        <w:pStyle w:val="BodyText2"/>
        <w:rPr>
          <w:lang w:val="en-ZA"/>
        </w:rPr>
      </w:pPr>
    </w:p>
    <w:p w14:paraId="4B16F154" w14:textId="3F53112A" w:rsidR="00395235" w:rsidRDefault="006E39B9" w:rsidP="00395235">
      <w:pPr>
        <w:numPr>
          <w:ilvl w:val="0"/>
          <w:numId w:val="73"/>
        </w:numPr>
        <w:spacing w:line="360" w:lineRule="auto"/>
        <w:jc w:val="both"/>
        <w:rPr>
          <w:lang w:val="en-ZA"/>
        </w:rPr>
      </w:pPr>
      <w:r w:rsidRPr="00580066">
        <w:rPr>
          <w:b/>
          <w:u w:val="single"/>
          <w:lang w:val="en-ZA"/>
        </w:rPr>
        <w:t>LRU EXPENSES:</w:t>
      </w:r>
      <w:r>
        <w:rPr>
          <w:lang w:val="en-ZA"/>
        </w:rPr>
        <w:t xml:space="preserve"> </w:t>
      </w:r>
      <w:r w:rsidR="003443AD" w:rsidRPr="003443AD">
        <w:t xml:space="preserve">The Support shall cover all the LRU repair associated expenses, including, but not limited to, actual repairs, shipping, </w:t>
      </w:r>
      <w:proofErr w:type="gramStart"/>
      <w:r w:rsidR="003443AD" w:rsidRPr="003443AD">
        <w:t>insurance</w:t>
      </w:r>
      <w:proofErr w:type="gramEnd"/>
      <w:r w:rsidR="003443AD" w:rsidRPr="003443AD">
        <w:t xml:space="preserve"> and taxes. The incurred expenses shall be related to both sending away to factory the faulty LRUs and returning the repaired LRUs, to ATNS. (D)</w:t>
      </w:r>
      <w:r w:rsidR="00A7162A">
        <w:rPr>
          <w:rFonts w:cs="Arial"/>
        </w:rPr>
        <w:t>)</w:t>
      </w:r>
    </w:p>
    <w:p w14:paraId="659D1038" w14:textId="321EE7AE" w:rsidR="00395235" w:rsidRDefault="00395235" w:rsidP="00395235">
      <w:pPr>
        <w:spacing w:line="360" w:lineRule="auto"/>
        <w:ind w:left="1296"/>
        <w:jc w:val="bot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76AB30DD"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1AE0DB9"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D515ABB"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512A0AF" w14:textId="77777777" w:rsidR="00491875" w:rsidRDefault="00491875" w:rsidP="006D582B">
            <w:pPr>
              <w:spacing w:before="60" w:after="60" w:line="360" w:lineRule="auto"/>
            </w:pPr>
          </w:p>
        </w:tc>
      </w:tr>
      <w:tr w:rsidR="00491875" w14:paraId="2FF11CD2"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07E7F94"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14AC53B2"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FEB65C7"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66AACE02" w14:textId="77777777" w:rsidR="00491875" w:rsidRPr="00395235" w:rsidRDefault="00491875" w:rsidP="008139B6">
      <w:pPr>
        <w:spacing w:line="360" w:lineRule="auto"/>
        <w:ind w:left="1296"/>
        <w:jc w:val="both"/>
        <w:rPr>
          <w:lang w:val="en-ZA"/>
        </w:rPr>
      </w:pPr>
    </w:p>
    <w:p w14:paraId="2230DD39" w14:textId="103E3835" w:rsidR="00395235" w:rsidRDefault="00FF437D" w:rsidP="00395235">
      <w:pPr>
        <w:numPr>
          <w:ilvl w:val="0"/>
          <w:numId w:val="73"/>
        </w:numPr>
        <w:spacing w:line="360" w:lineRule="auto"/>
        <w:rPr>
          <w:lang w:val="en-ZA"/>
        </w:rPr>
      </w:pPr>
      <w:r>
        <w:rPr>
          <w:lang w:val="en-ZA"/>
        </w:rPr>
        <w:lastRenderedPageBreak/>
        <w:t xml:space="preserve"> </w:t>
      </w:r>
      <w:r w:rsidR="006E39B9" w:rsidRPr="00580066">
        <w:rPr>
          <w:b/>
          <w:u w:val="single"/>
          <w:lang w:val="en-ZA"/>
        </w:rPr>
        <w:t>TURN AROUND TIME (TAT):</w:t>
      </w:r>
      <w:r w:rsidR="006E39B9">
        <w:rPr>
          <w:lang w:val="en-ZA"/>
        </w:rPr>
        <w:t xml:space="preserve"> </w:t>
      </w:r>
      <w:r w:rsidR="00395235" w:rsidRPr="00395235">
        <w:rPr>
          <w:lang w:val="en-ZA"/>
        </w:rPr>
        <w:t xml:space="preserve">The Contractor shall return the LRUs/equipment to ATNS within 60 </w:t>
      </w:r>
      <w:r w:rsidR="00E77B45">
        <w:rPr>
          <w:lang w:val="en-ZA"/>
        </w:rPr>
        <w:t xml:space="preserve">calendar </w:t>
      </w:r>
      <w:r w:rsidR="00395235" w:rsidRPr="00395235">
        <w:rPr>
          <w:lang w:val="en-ZA"/>
        </w:rPr>
        <w:t xml:space="preserve">days of receipt. </w:t>
      </w:r>
      <w:r w:rsidR="00A7162A">
        <w:rPr>
          <w:rFonts w:cs="Arial"/>
        </w:rPr>
        <w:t>(D)</w:t>
      </w:r>
    </w:p>
    <w:p w14:paraId="37BC18F6" w14:textId="77777777" w:rsidR="00395235" w:rsidRDefault="00395235" w:rsidP="008139B6">
      <w:pPr>
        <w:pStyle w:val="ListParagrap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7C9B04F5"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2138352"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1A1A859"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1C423B8" w14:textId="77777777" w:rsidR="00491875" w:rsidRDefault="00491875" w:rsidP="006D582B">
            <w:pPr>
              <w:spacing w:before="60" w:after="60" w:line="360" w:lineRule="auto"/>
            </w:pPr>
          </w:p>
        </w:tc>
      </w:tr>
      <w:tr w:rsidR="00491875" w14:paraId="22C72D1B"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21A3745"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5E1EEC47"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E1A32E2"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2572949D" w14:textId="77777777" w:rsidR="00395235" w:rsidRPr="00395235" w:rsidRDefault="00395235" w:rsidP="008139B6">
      <w:pPr>
        <w:spacing w:line="360" w:lineRule="auto"/>
        <w:ind w:left="1296"/>
        <w:rPr>
          <w:lang w:val="en-ZA"/>
        </w:rPr>
      </w:pPr>
    </w:p>
    <w:p w14:paraId="1D342BB8" w14:textId="7BCFFD5B" w:rsidR="00395235" w:rsidRDefault="006E39B9" w:rsidP="007A30FC">
      <w:pPr>
        <w:numPr>
          <w:ilvl w:val="0"/>
          <w:numId w:val="73"/>
        </w:numPr>
        <w:spacing w:line="360" w:lineRule="auto"/>
        <w:rPr>
          <w:lang w:val="en-ZA"/>
        </w:rPr>
      </w:pPr>
      <w:r w:rsidRPr="00580066">
        <w:rPr>
          <w:b/>
          <w:u w:val="single"/>
          <w:lang w:val="en-ZA"/>
        </w:rPr>
        <w:t>ICAO COMPLIANCY:</w:t>
      </w:r>
      <w:r>
        <w:rPr>
          <w:lang w:val="en-ZA"/>
        </w:rPr>
        <w:t xml:space="preserve"> </w:t>
      </w:r>
      <w:r w:rsidR="003443AD" w:rsidRPr="003443AD">
        <w:t>The Support shall ensure that the complete system shall remain ICAO compliant during its lifespan. (D)</w:t>
      </w:r>
    </w:p>
    <w:p w14:paraId="2630A46C" w14:textId="635B5A60" w:rsidR="00395235" w:rsidRDefault="00395235" w:rsidP="00395235">
      <w:pPr>
        <w:spacing w:line="360" w:lineRule="auto"/>
        <w:ind w:left="1296"/>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3BCF7E19"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A12294B"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5C6D460"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7CE2E34" w14:textId="77777777" w:rsidR="00491875" w:rsidRDefault="00491875" w:rsidP="006D582B">
            <w:pPr>
              <w:spacing w:before="60" w:after="60" w:line="360" w:lineRule="auto"/>
            </w:pPr>
          </w:p>
        </w:tc>
      </w:tr>
      <w:tr w:rsidR="00491875" w14:paraId="0BF9F4F7"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2254CA4"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5AD804BC"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F3762DA"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42A6F502" w14:textId="77777777" w:rsidR="00491875" w:rsidRPr="00395235" w:rsidRDefault="00491875" w:rsidP="008139B6">
      <w:pPr>
        <w:spacing w:line="360" w:lineRule="auto"/>
        <w:ind w:left="1296"/>
        <w:rPr>
          <w:lang w:val="en-ZA"/>
        </w:rPr>
      </w:pPr>
    </w:p>
    <w:p w14:paraId="304DC8BE" w14:textId="2C3A7B56" w:rsidR="00395235" w:rsidRDefault="00395235" w:rsidP="00395235">
      <w:pPr>
        <w:pStyle w:val="ListParagraph"/>
        <w:rPr>
          <w:lang w:val="en-ZA"/>
        </w:rPr>
      </w:pPr>
    </w:p>
    <w:p w14:paraId="5A9A6051" w14:textId="77777777" w:rsidR="00491875" w:rsidRDefault="00491875" w:rsidP="008139B6">
      <w:pPr>
        <w:pStyle w:val="ListParagraph"/>
        <w:rPr>
          <w:lang w:val="en-ZA"/>
        </w:rPr>
      </w:pPr>
    </w:p>
    <w:p w14:paraId="13F52DB7" w14:textId="06E68442" w:rsidR="00395235" w:rsidRDefault="006E39B9" w:rsidP="001F5034">
      <w:pPr>
        <w:numPr>
          <w:ilvl w:val="0"/>
          <w:numId w:val="73"/>
        </w:numPr>
        <w:spacing w:line="360" w:lineRule="auto"/>
        <w:rPr>
          <w:lang w:val="en-ZA"/>
        </w:rPr>
      </w:pPr>
      <w:r w:rsidRPr="00B978E3">
        <w:rPr>
          <w:b/>
          <w:u w:val="single"/>
          <w:lang w:val="en-ZA"/>
        </w:rPr>
        <w:t>OBSOLESCENCE MANAGEMENT:</w:t>
      </w:r>
      <w:r>
        <w:rPr>
          <w:lang w:val="en-ZA"/>
        </w:rPr>
        <w:t xml:space="preserve"> </w:t>
      </w:r>
      <w:r w:rsidR="00395235">
        <w:rPr>
          <w:lang w:val="en-ZA"/>
        </w:rPr>
        <w:t xml:space="preserve">The </w:t>
      </w:r>
      <w:r w:rsidR="00395235" w:rsidRPr="00395235">
        <w:rPr>
          <w:lang w:val="en-ZA"/>
        </w:rPr>
        <w:t>Support agreement shall address obsolescence management</w:t>
      </w:r>
      <w:r w:rsidR="00953767" w:rsidRPr="00953767">
        <w:t xml:space="preserve">, such that any required Hardware interventions are dealt with, to enable continuous ICAO compliance and system </w:t>
      </w:r>
      <w:proofErr w:type="spellStart"/>
      <w:r w:rsidR="00953767" w:rsidRPr="00953767">
        <w:t>currentness</w:t>
      </w:r>
      <w:proofErr w:type="spellEnd"/>
      <w:r w:rsidR="00953767" w:rsidRPr="00953767">
        <w:t xml:space="preserve"> throughout its lifespan. (D)</w:t>
      </w:r>
      <w:r w:rsidR="00395235" w:rsidRPr="00395235">
        <w:rPr>
          <w:lang w:val="en-ZA"/>
        </w:rPr>
        <w:t>.</w:t>
      </w:r>
    </w:p>
    <w:p w14:paraId="6BCADC08" w14:textId="7F8C2C49" w:rsidR="00395235" w:rsidRDefault="00395235" w:rsidP="00395235">
      <w:pPr>
        <w:pStyle w:val="ListParagrap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2A18D569"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7C89292"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4ABEFF6"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3219333" w14:textId="77777777" w:rsidR="00491875" w:rsidRDefault="00491875" w:rsidP="006D582B">
            <w:pPr>
              <w:spacing w:before="60" w:after="60" w:line="360" w:lineRule="auto"/>
            </w:pPr>
          </w:p>
        </w:tc>
      </w:tr>
      <w:tr w:rsidR="00491875" w14:paraId="7B42EEF7"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BFD45F"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29DD30EC"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D66B3F"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3F8BF87C" w14:textId="77777777" w:rsidR="00491875" w:rsidRDefault="00491875" w:rsidP="008139B6">
      <w:pPr>
        <w:pStyle w:val="ListParagraph"/>
        <w:rPr>
          <w:lang w:val="en-ZA"/>
        </w:rPr>
      </w:pPr>
    </w:p>
    <w:p w14:paraId="4AA30A31" w14:textId="77777777" w:rsidR="00395235" w:rsidRPr="00395235" w:rsidRDefault="00395235" w:rsidP="008139B6">
      <w:pPr>
        <w:ind w:left="1296"/>
        <w:rPr>
          <w:lang w:val="en-ZA"/>
        </w:rPr>
      </w:pPr>
    </w:p>
    <w:p w14:paraId="736978D7" w14:textId="24CD7853" w:rsidR="00395235" w:rsidRPr="00B978E3" w:rsidRDefault="006E39B9" w:rsidP="00FF437D">
      <w:pPr>
        <w:numPr>
          <w:ilvl w:val="0"/>
          <w:numId w:val="73"/>
        </w:numPr>
        <w:spacing w:line="360" w:lineRule="auto"/>
        <w:rPr>
          <w:lang w:val="en-ZA"/>
        </w:rPr>
      </w:pPr>
      <w:r w:rsidRPr="00B978E3">
        <w:rPr>
          <w:b/>
          <w:u w:val="single"/>
          <w:lang w:val="en-ZA"/>
        </w:rPr>
        <w:t>REMOTE SERVICES:</w:t>
      </w:r>
      <w:r>
        <w:rPr>
          <w:lang w:val="en-ZA"/>
        </w:rPr>
        <w:t xml:space="preserve"> </w:t>
      </w:r>
      <w:r w:rsidR="00B11584" w:rsidRPr="00B11584">
        <w:t>The Support shall provide Remote Support Services to ATNS personnel, such as, but not limited to, logging into the system, telephonic and email support. (D)</w:t>
      </w:r>
    </w:p>
    <w:p w14:paraId="527F8416" w14:textId="4C482EB6" w:rsidR="00B978E3" w:rsidRDefault="00B978E3" w:rsidP="00B978E3">
      <w:pPr>
        <w:spacing w:line="360" w:lineRule="auto"/>
        <w:ind w:left="1296"/>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978E3" w14:paraId="5BC061E1" w14:textId="77777777" w:rsidTr="00820ED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C857ABF" w14:textId="77777777" w:rsidR="00B978E3" w:rsidRDefault="00B978E3" w:rsidP="00820ED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7C2D1AB" w14:textId="77777777" w:rsidR="00B978E3" w:rsidRDefault="00B978E3" w:rsidP="00820ED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7F276B1" w14:textId="77777777" w:rsidR="00B978E3" w:rsidRDefault="00B978E3" w:rsidP="00820ED4">
            <w:pPr>
              <w:spacing w:before="60" w:after="60" w:line="360" w:lineRule="auto"/>
            </w:pPr>
          </w:p>
        </w:tc>
      </w:tr>
      <w:tr w:rsidR="00B978E3" w14:paraId="57B538FC" w14:textId="77777777" w:rsidTr="00820ED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E77DF0F" w14:textId="77777777" w:rsidR="00B978E3" w:rsidRDefault="00B978E3" w:rsidP="00820ED4">
            <w:pPr>
              <w:spacing w:before="60" w:after="60" w:line="360" w:lineRule="auto"/>
              <w:rPr>
                <w:i/>
                <w:iCs/>
                <w:sz w:val="18"/>
                <w:szCs w:val="18"/>
                <w:lang w:val="en-GB"/>
              </w:rPr>
            </w:pPr>
            <w:r>
              <w:rPr>
                <w:i/>
                <w:iCs/>
                <w:sz w:val="18"/>
                <w:szCs w:val="18"/>
                <w:lang w:val="en-GB"/>
              </w:rPr>
              <w:t>[INSERT FULL RESPONSE FOR EVALUATION HERE]</w:t>
            </w:r>
          </w:p>
        </w:tc>
      </w:tr>
      <w:tr w:rsidR="00B978E3" w14:paraId="717E90D7" w14:textId="77777777" w:rsidTr="00820ED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E58032C" w14:textId="77777777" w:rsidR="00B978E3" w:rsidRDefault="00B978E3" w:rsidP="00820ED4">
            <w:pPr>
              <w:spacing w:before="60" w:after="60" w:line="360" w:lineRule="auto"/>
              <w:rPr>
                <w:i/>
                <w:iCs/>
                <w:sz w:val="18"/>
                <w:szCs w:val="18"/>
                <w:lang w:val="en-GB"/>
              </w:rPr>
            </w:pPr>
            <w:r>
              <w:rPr>
                <w:i/>
                <w:iCs/>
                <w:sz w:val="18"/>
                <w:szCs w:val="18"/>
                <w:lang w:val="en-GB"/>
              </w:rPr>
              <w:t>[INSERT REFERENCE TO ADDITIONAL INFORMATION HERE]</w:t>
            </w:r>
          </w:p>
        </w:tc>
      </w:tr>
    </w:tbl>
    <w:p w14:paraId="0834CC12" w14:textId="77777777" w:rsidR="00B978E3" w:rsidRPr="00B978E3" w:rsidRDefault="00B978E3" w:rsidP="00B978E3">
      <w:pPr>
        <w:spacing w:line="360" w:lineRule="auto"/>
        <w:ind w:left="1296"/>
        <w:rPr>
          <w:lang w:val="en-ZA"/>
        </w:rPr>
      </w:pPr>
    </w:p>
    <w:p w14:paraId="4EF1DC35" w14:textId="21F499C3" w:rsidR="00B978E3" w:rsidRPr="00B978E3" w:rsidRDefault="006E39B9" w:rsidP="001F5034">
      <w:pPr>
        <w:numPr>
          <w:ilvl w:val="0"/>
          <w:numId w:val="73"/>
        </w:numPr>
        <w:spacing w:line="360" w:lineRule="auto"/>
        <w:rPr>
          <w:lang w:val="en-ZA"/>
        </w:rPr>
      </w:pPr>
      <w:r w:rsidRPr="00B978E3">
        <w:rPr>
          <w:b/>
          <w:u w:val="single"/>
          <w:lang w:val="en-ZA"/>
        </w:rPr>
        <w:lastRenderedPageBreak/>
        <w:t>RESOURCES PROVISION:</w:t>
      </w:r>
      <w:r w:rsidRPr="00B978E3">
        <w:rPr>
          <w:lang w:val="en-ZA"/>
        </w:rPr>
        <w:t xml:space="preserve"> </w:t>
      </w:r>
      <w:r w:rsidR="00B11584" w:rsidRPr="00B11584">
        <w:t xml:space="preserve">The Support shall make available, within </w:t>
      </w:r>
      <w:r w:rsidR="00B11584">
        <w:t>48</w:t>
      </w:r>
      <w:r w:rsidR="00B11584" w:rsidRPr="00B11584">
        <w:t xml:space="preserve"> hours after ATNS request, a </w:t>
      </w:r>
      <w:proofErr w:type="gramStart"/>
      <w:r w:rsidR="00B11584" w:rsidRPr="00B11584">
        <w:t>Technical</w:t>
      </w:r>
      <w:proofErr w:type="gramEnd"/>
      <w:r w:rsidR="00B11584" w:rsidRPr="00B11584">
        <w:t xml:space="preserve"> resource to the specific ATNS site. (D)</w:t>
      </w:r>
    </w:p>
    <w:p w14:paraId="2F56779C" w14:textId="7AD47EC7" w:rsidR="00491875" w:rsidRDefault="00491875" w:rsidP="00B978E3">
      <w:pPr>
        <w:pStyle w:val="BodyText2"/>
        <w:tabs>
          <w:tab w:val="left" w:pos="540"/>
        </w:tabs>
        <w:ind w:left="0"/>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03EF36AF"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4CA8420"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83B97E3"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13EDE9F" w14:textId="77777777" w:rsidR="00491875" w:rsidRDefault="00491875" w:rsidP="006D582B">
            <w:pPr>
              <w:spacing w:before="60" w:after="60" w:line="360" w:lineRule="auto"/>
            </w:pPr>
          </w:p>
        </w:tc>
      </w:tr>
      <w:tr w:rsidR="00491875" w14:paraId="393038FE"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B117E8A"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5315C8FE"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A073F58"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2133D94F" w14:textId="77777777" w:rsidR="00491875" w:rsidRDefault="00491875" w:rsidP="008139B6">
      <w:pPr>
        <w:pStyle w:val="BodyText2"/>
        <w:tabs>
          <w:tab w:val="left" w:pos="540"/>
        </w:tabs>
        <w:ind w:left="710"/>
        <w:rPr>
          <w:lang w:val="en-ZA"/>
        </w:rPr>
      </w:pPr>
    </w:p>
    <w:p w14:paraId="5D22B599" w14:textId="1039A6EE" w:rsidR="00395235" w:rsidRPr="00E713A5" w:rsidRDefault="006E39B9" w:rsidP="00FF437D">
      <w:pPr>
        <w:numPr>
          <w:ilvl w:val="0"/>
          <w:numId w:val="73"/>
        </w:numPr>
        <w:spacing w:line="360" w:lineRule="auto"/>
        <w:rPr>
          <w:lang w:val="en-ZA"/>
        </w:rPr>
      </w:pPr>
      <w:r w:rsidRPr="00B978E3">
        <w:rPr>
          <w:b/>
          <w:u w:val="single"/>
          <w:lang w:val="en-ZA"/>
        </w:rPr>
        <w:t>HELP DESK SERVICES:</w:t>
      </w:r>
      <w:r>
        <w:rPr>
          <w:lang w:val="en-ZA"/>
        </w:rPr>
        <w:t xml:space="preserve"> </w:t>
      </w:r>
      <w:bookmarkStart w:id="136" w:name="_Hlk21942696"/>
      <w:r w:rsidR="00B11584" w:rsidRPr="00B11584">
        <w:t>The Support shall provide ATNS with 24 hours Help Desk services to address technical assistance requests. (D)</w:t>
      </w:r>
      <w:bookmarkEnd w:id="136"/>
    </w:p>
    <w:p w14:paraId="19E7A931" w14:textId="43572CD0" w:rsidR="00953767" w:rsidRDefault="00953767" w:rsidP="00953767">
      <w:pPr>
        <w:spacing w:line="360" w:lineRule="auto"/>
        <w:ind w:left="1296"/>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3767" w14:paraId="21DFDAB9" w14:textId="77777777" w:rsidTr="004576F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0D14916" w14:textId="77777777" w:rsidR="00953767" w:rsidRDefault="00953767" w:rsidP="004576F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7ED890A" w14:textId="77777777" w:rsidR="00953767" w:rsidRDefault="00953767" w:rsidP="004576F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EAF3060" w14:textId="77777777" w:rsidR="00953767" w:rsidRDefault="00953767" w:rsidP="004576F9">
            <w:pPr>
              <w:spacing w:before="60" w:after="60" w:line="360" w:lineRule="auto"/>
            </w:pPr>
          </w:p>
        </w:tc>
      </w:tr>
      <w:tr w:rsidR="00953767" w14:paraId="7D641C4B" w14:textId="77777777" w:rsidTr="004576F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3D6AAD3" w14:textId="77777777" w:rsidR="00953767" w:rsidRDefault="00953767" w:rsidP="004576F9">
            <w:pPr>
              <w:spacing w:before="60" w:after="60" w:line="360" w:lineRule="auto"/>
              <w:rPr>
                <w:i/>
                <w:iCs/>
                <w:sz w:val="18"/>
                <w:szCs w:val="18"/>
                <w:lang w:val="en-GB"/>
              </w:rPr>
            </w:pPr>
            <w:r>
              <w:rPr>
                <w:i/>
                <w:iCs/>
                <w:sz w:val="18"/>
                <w:szCs w:val="18"/>
                <w:lang w:val="en-GB"/>
              </w:rPr>
              <w:t>[INSERT FULL RESPONSE FOR EVALUATION HERE]</w:t>
            </w:r>
          </w:p>
        </w:tc>
      </w:tr>
      <w:tr w:rsidR="00953767" w14:paraId="49DECDF1" w14:textId="77777777" w:rsidTr="004576F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9E5991" w14:textId="77777777" w:rsidR="00953767" w:rsidRDefault="00953767" w:rsidP="004576F9">
            <w:pPr>
              <w:spacing w:before="60" w:after="60" w:line="360" w:lineRule="auto"/>
              <w:rPr>
                <w:i/>
                <w:iCs/>
                <w:sz w:val="18"/>
                <w:szCs w:val="18"/>
                <w:lang w:val="en-GB"/>
              </w:rPr>
            </w:pPr>
            <w:r>
              <w:rPr>
                <w:i/>
                <w:iCs/>
                <w:sz w:val="18"/>
                <w:szCs w:val="18"/>
                <w:lang w:val="en-GB"/>
              </w:rPr>
              <w:t>[INSERT REFERENCE TO ADDITIONAL INFORMATION HERE]</w:t>
            </w:r>
          </w:p>
        </w:tc>
      </w:tr>
    </w:tbl>
    <w:p w14:paraId="025EFB09" w14:textId="77777777" w:rsidR="00953767" w:rsidRPr="00E713A5" w:rsidRDefault="00953767" w:rsidP="00E713A5">
      <w:pPr>
        <w:spacing w:line="360" w:lineRule="auto"/>
        <w:ind w:left="1296"/>
        <w:rPr>
          <w:lang w:val="en-ZA"/>
        </w:rPr>
      </w:pPr>
    </w:p>
    <w:p w14:paraId="0392E5C1" w14:textId="4563E390" w:rsidR="00491875" w:rsidRDefault="006E39B9" w:rsidP="001F5034">
      <w:pPr>
        <w:numPr>
          <w:ilvl w:val="0"/>
          <w:numId w:val="73"/>
        </w:numPr>
        <w:spacing w:line="360" w:lineRule="auto"/>
        <w:rPr>
          <w:lang w:val="en-ZA"/>
        </w:rPr>
      </w:pPr>
      <w:r w:rsidRPr="00B978E3">
        <w:rPr>
          <w:b/>
          <w:u w:val="single"/>
          <w:lang w:val="en-ZA"/>
        </w:rPr>
        <w:t>SYSTEM PERFORMANCE REPORTS:</w:t>
      </w:r>
      <w:r>
        <w:rPr>
          <w:lang w:val="en-ZA"/>
        </w:rPr>
        <w:t xml:space="preserve"> </w:t>
      </w:r>
      <w:r w:rsidR="00B11584" w:rsidRPr="00B11584">
        <w:t>The Support shall cater for monthly system performance reports and quarterly service review meetings. (D)</w:t>
      </w:r>
    </w:p>
    <w:p w14:paraId="27D8B545" w14:textId="7FA5249C" w:rsidR="00491875" w:rsidRDefault="00491875" w:rsidP="00491875">
      <w:pPr>
        <w:pStyle w:val="ListParagrap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011E0A12"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F7AB4C2"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1754D2C"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1E4A88" w14:textId="77777777" w:rsidR="00491875" w:rsidRDefault="00491875" w:rsidP="006D582B">
            <w:pPr>
              <w:spacing w:before="60" w:after="60" w:line="360" w:lineRule="auto"/>
            </w:pPr>
          </w:p>
        </w:tc>
      </w:tr>
      <w:tr w:rsidR="00491875" w14:paraId="3A615E7B"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874F82A"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72327CF0"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725BA4"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7D7A7F83" w14:textId="77777777" w:rsidR="00491875" w:rsidRDefault="00491875" w:rsidP="008139B6">
      <w:pPr>
        <w:pStyle w:val="ListParagraph"/>
        <w:rPr>
          <w:lang w:val="en-ZA"/>
        </w:rPr>
      </w:pPr>
    </w:p>
    <w:p w14:paraId="6F231200" w14:textId="714FA3E8" w:rsidR="00316C98" w:rsidRPr="00316C98" w:rsidRDefault="006E39B9" w:rsidP="00E713A5">
      <w:pPr>
        <w:numPr>
          <w:ilvl w:val="0"/>
          <w:numId w:val="73"/>
        </w:numPr>
        <w:spacing w:line="360" w:lineRule="auto"/>
        <w:jc w:val="both"/>
      </w:pPr>
      <w:r w:rsidRPr="00B978E3">
        <w:rPr>
          <w:b/>
          <w:u w:val="single"/>
          <w:lang w:val="en-ZA"/>
        </w:rPr>
        <w:t>PENALTIES:</w:t>
      </w:r>
      <w:r>
        <w:rPr>
          <w:lang w:val="en-ZA"/>
        </w:rPr>
        <w:t xml:space="preserve"> </w:t>
      </w:r>
      <w:r w:rsidR="00316C98" w:rsidRPr="00316C98">
        <w:t xml:space="preserve">Should the </w:t>
      </w:r>
      <w:r w:rsidR="001B6C28">
        <w:t>Bidder</w:t>
      </w:r>
      <w:r w:rsidR="00316C98" w:rsidRPr="00316C98">
        <w:t xml:space="preserve"> does not adhere to the Service Level Agreement targets, as stipulated in Table 5, ATNS shall impose penalties </w:t>
      </w:r>
      <w:bookmarkStart w:id="137" w:name="_Hlk21942829"/>
      <w:r w:rsidR="00316C98" w:rsidRPr="00316C98">
        <w:t xml:space="preserve">as indicated in clause </w:t>
      </w:r>
      <w:r w:rsidR="00082B7A">
        <w:t>T</w:t>
      </w:r>
      <w:r w:rsidR="00316C98" w:rsidRPr="00316C98">
        <w:t xml:space="preserve"> below</w:t>
      </w:r>
      <w:bookmarkEnd w:id="137"/>
      <w:r w:rsidR="00316C98" w:rsidRPr="00316C98">
        <w:t>. (D)</w:t>
      </w:r>
    </w:p>
    <w:p w14:paraId="34D343B1" w14:textId="78548001" w:rsidR="00491875" w:rsidRDefault="00491875" w:rsidP="00316C98">
      <w:pPr>
        <w:spacing w:line="360" w:lineRule="auto"/>
        <w:ind w:left="1296"/>
        <w:rPr>
          <w:lang w:val="en-ZA"/>
        </w:rPr>
      </w:pPr>
    </w:p>
    <w:p w14:paraId="425F96BE" w14:textId="15F005A4" w:rsidR="00491875" w:rsidRDefault="00491875" w:rsidP="00491875">
      <w:pPr>
        <w:pStyle w:val="ListParagraph"/>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91875" w14:paraId="23A13726" w14:textId="77777777" w:rsidTr="006D582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9A752FB" w14:textId="77777777" w:rsidR="00491875" w:rsidRDefault="00491875" w:rsidP="006D582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3273C88" w14:textId="77777777" w:rsidR="00491875" w:rsidRDefault="00491875" w:rsidP="006D582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349DC9C" w14:textId="77777777" w:rsidR="00491875" w:rsidRDefault="00491875" w:rsidP="006D582B">
            <w:pPr>
              <w:spacing w:before="60" w:after="60" w:line="360" w:lineRule="auto"/>
            </w:pPr>
          </w:p>
        </w:tc>
      </w:tr>
      <w:tr w:rsidR="00491875" w14:paraId="34975475" w14:textId="77777777" w:rsidTr="006D582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ACD648C" w14:textId="77777777" w:rsidR="00491875" w:rsidRDefault="00491875" w:rsidP="006D582B">
            <w:pPr>
              <w:spacing w:before="60" w:after="60" w:line="360" w:lineRule="auto"/>
              <w:rPr>
                <w:i/>
                <w:iCs/>
                <w:sz w:val="18"/>
                <w:szCs w:val="18"/>
                <w:lang w:val="en-GB"/>
              </w:rPr>
            </w:pPr>
            <w:r>
              <w:rPr>
                <w:i/>
                <w:iCs/>
                <w:sz w:val="18"/>
                <w:szCs w:val="18"/>
                <w:lang w:val="en-GB"/>
              </w:rPr>
              <w:t>[INSERT FULL RESPONSE FOR EVALUATION HERE]</w:t>
            </w:r>
          </w:p>
        </w:tc>
      </w:tr>
      <w:tr w:rsidR="00491875" w14:paraId="26C11870" w14:textId="77777777" w:rsidTr="006D582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8FE140" w14:textId="77777777" w:rsidR="00491875" w:rsidRDefault="00491875" w:rsidP="006D582B">
            <w:pPr>
              <w:spacing w:before="60" w:after="60" w:line="360" w:lineRule="auto"/>
              <w:rPr>
                <w:i/>
                <w:iCs/>
                <w:sz w:val="18"/>
                <w:szCs w:val="18"/>
                <w:lang w:val="en-GB"/>
              </w:rPr>
            </w:pPr>
            <w:r>
              <w:rPr>
                <w:i/>
                <w:iCs/>
                <w:sz w:val="18"/>
                <w:szCs w:val="18"/>
                <w:lang w:val="en-GB"/>
              </w:rPr>
              <w:t>[INSERT REFERENCE TO ADDITIONAL INFORMATION HERE]</w:t>
            </w:r>
          </w:p>
        </w:tc>
      </w:tr>
    </w:tbl>
    <w:p w14:paraId="34152132" w14:textId="77777777" w:rsidR="00491875" w:rsidRDefault="00491875" w:rsidP="008139B6">
      <w:pPr>
        <w:pStyle w:val="ListParagraph"/>
        <w:rPr>
          <w:lang w:val="en-ZA"/>
        </w:rPr>
      </w:pPr>
    </w:p>
    <w:p w14:paraId="16B006B0" w14:textId="2284D683" w:rsidR="00C8424F" w:rsidRDefault="00C8424F" w:rsidP="00E713A5">
      <w:pPr>
        <w:numPr>
          <w:ilvl w:val="0"/>
          <w:numId w:val="73"/>
        </w:numPr>
        <w:spacing w:line="360" w:lineRule="auto"/>
        <w:rPr>
          <w:lang w:val="en-ZA"/>
        </w:rPr>
      </w:pPr>
      <w:r>
        <w:rPr>
          <w:b/>
          <w:u w:val="single"/>
          <w:lang w:val="en-ZA"/>
        </w:rPr>
        <w:t>SERVICE PENALTIES</w:t>
      </w:r>
      <w:r w:rsidRPr="00B978E3">
        <w:rPr>
          <w:b/>
          <w:u w:val="single"/>
          <w:lang w:val="en-ZA"/>
        </w:rPr>
        <w:t>:</w:t>
      </w:r>
      <w:r>
        <w:rPr>
          <w:lang w:val="en-ZA"/>
        </w:rPr>
        <w:t xml:space="preserve"> </w:t>
      </w:r>
      <w:r w:rsidR="00316C98" w:rsidRPr="00316C98">
        <w:rPr>
          <w:lang w:val="en-ZA"/>
        </w:rPr>
        <w:t>Service penalties will be determined by the Actual downtime (Tact) per incident and calculated as per formula below:</w:t>
      </w:r>
    </w:p>
    <w:p w14:paraId="0937AC9F" w14:textId="77777777" w:rsidR="00491875" w:rsidRPr="00491875" w:rsidRDefault="00491875" w:rsidP="00491875">
      <w:pPr>
        <w:rPr>
          <w:lang w:val="en-ZA"/>
        </w:rPr>
      </w:pPr>
    </w:p>
    <w:p w14:paraId="29E80EF6" w14:textId="7FCDC96D" w:rsidR="00C616DA" w:rsidRDefault="00C616DA" w:rsidP="00C616DA">
      <w:pPr>
        <w:spacing w:line="360" w:lineRule="auto"/>
        <w:ind w:left="1296"/>
      </w:pPr>
      <w:r w:rsidRPr="00C616DA">
        <w:lastRenderedPageBreak/>
        <w:t>Service penalty = (Tact)(hours)/ (</w:t>
      </w:r>
      <w:proofErr w:type="spellStart"/>
      <w:r w:rsidRPr="00C616DA">
        <w:t>Tmax</w:t>
      </w:r>
      <w:proofErr w:type="spellEnd"/>
      <w:r w:rsidRPr="00C616DA">
        <w:t xml:space="preserve">)(hours) * (Priority </w:t>
      </w:r>
      <w:proofErr w:type="gramStart"/>
      <w:r w:rsidRPr="00C616DA">
        <w:t>factor)*</w:t>
      </w:r>
      <w:proofErr w:type="gramEnd"/>
      <w:r w:rsidRPr="00C616DA">
        <w:t>(10%* Contract value), up to a total maximum of the value of the Agreement per Agreement period where: Priority factor is as per definition in Table 4.</w:t>
      </w:r>
      <w:r w:rsidR="00082B7A">
        <w:t xml:space="preserve"> The turn-around time on LRU has the priority factor of 0.5</w:t>
      </w:r>
    </w:p>
    <w:p w14:paraId="61F1740E" w14:textId="77777777" w:rsidR="00C616DA" w:rsidRPr="00C616DA" w:rsidRDefault="00C616DA" w:rsidP="00C616DA">
      <w:pPr>
        <w:spacing w:line="360" w:lineRule="auto"/>
        <w:ind w:left="1296"/>
        <w:rPr>
          <w:b/>
        </w:rPr>
      </w:pPr>
    </w:p>
    <w:p w14:paraId="4692C62A" w14:textId="2443E195" w:rsidR="00C616DA" w:rsidRDefault="00C616DA" w:rsidP="00C616DA">
      <w:pPr>
        <w:spacing w:line="360" w:lineRule="auto"/>
        <w:ind w:left="1296"/>
      </w:pPr>
      <w:r w:rsidRPr="00C616DA">
        <w:tab/>
      </w:r>
      <w:proofErr w:type="spellStart"/>
      <w:r w:rsidRPr="00C616DA">
        <w:t>Tmax</w:t>
      </w:r>
      <w:proofErr w:type="spellEnd"/>
      <w:r w:rsidRPr="00C616DA">
        <w:t xml:space="preserve"> (hours) = corresponding priority level maximum response </w:t>
      </w:r>
      <w:proofErr w:type="gramStart"/>
      <w:r w:rsidRPr="00C616DA">
        <w:t xml:space="preserve">time </w:t>
      </w:r>
      <w:r w:rsidR="009841A3">
        <w:t xml:space="preserve"> or</w:t>
      </w:r>
      <w:proofErr w:type="gramEnd"/>
      <w:r w:rsidR="009841A3">
        <w:t xml:space="preserve"> </w:t>
      </w:r>
      <w:r w:rsidR="008119ED">
        <w:t xml:space="preserve">maximum </w:t>
      </w:r>
      <w:r w:rsidR="009841A3">
        <w:t xml:space="preserve">agreed TAT </w:t>
      </w:r>
      <w:r w:rsidRPr="00C616DA">
        <w:t>)</w:t>
      </w:r>
    </w:p>
    <w:p w14:paraId="5D54ED2C" w14:textId="77777777" w:rsidR="00C616DA" w:rsidRPr="00C616DA" w:rsidRDefault="00C616DA" w:rsidP="00C616DA">
      <w:pPr>
        <w:spacing w:line="360" w:lineRule="auto"/>
        <w:ind w:left="1296"/>
        <w:rPr>
          <w:b/>
        </w:rPr>
      </w:pPr>
    </w:p>
    <w:p w14:paraId="07C90816" w14:textId="5B31D9BC" w:rsidR="00C616DA" w:rsidRDefault="00C616DA" w:rsidP="00C616DA">
      <w:pPr>
        <w:spacing w:line="360" w:lineRule="auto"/>
        <w:ind w:left="1296"/>
      </w:pPr>
      <w:r w:rsidRPr="00C616DA">
        <w:tab/>
        <w:t>Actual Downtime (Tact) will only be affected if</w:t>
      </w:r>
      <w:r w:rsidR="009841A3">
        <w:t xml:space="preserve"> the agreed TAT was exceeded</w:t>
      </w:r>
      <w:r w:rsidRPr="00C616DA">
        <w:t xml:space="preserve"> </w:t>
      </w:r>
      <w:r w:rsidR="009841A3">
        <w:t>or if the response time to reported fault was not met</w:t>
      </w:r>
      <w:r w:rsidR="008119ED">
        <w:t>/</w:t>
      </w:r>
      <w:proofErr w:type="gramStart"/>
      <w:r w:rsidR="008119ED">
        <w:t xml:space="preserve">exceeded. </w:t>
      </w:r>
      <w:r w:rsidR="009841A3">
        <w:t xml:space="preserve"> </w:t>
      </w:r>
      <w:r w:rsidRPr="00C616DA">
        <w:t>,</w:t>
      </w:r>
      <w:proofErr w:type="gramEnd"/>
      <w:r w:rsidRPr="00C616DA">
        <w:t xml:space="preserve"> but will not be affected if it was as a result of other factors, such as the telecoms lines going down due to outside influences, or willful or negligent damage, etc.</w:t>
      </w:r>
    </w:p>
    <w:p w14:paraId="2497D092" w14:textId="77777777" w:rsidR="00C616DA" w:rsidRPr="00C616DA" w:rsidRDefault="00C616DA" w:rsidP="00C616DA">
      <w:pPr>
        <w:spacing w:line="360" w:lineRule="auto"/>
        <w:ind w:left="1296"/>
        <w:rPr>
          <w:b/>
        </w:rPr>
      </w:pPr>
    </w:p>
    <w:p w14:paraId="1DE28EA5" w14:textId="5C73B628" w:rsidR="00C616DA" w:rsidRPr="00C616DA" w:rsidRDefault="00C616DA" w:rsidP="00C616DA">
      <w:pPr>
        <w:spacing w:line="360" w:lineRule="auto"/>
        <w:ind w:left="1296"/>
        <w:rPr>
          <w:b/>
        </w:rPr>
      </w:pPr>
      <w:r w:rsidRPr="00C616DA">
        <w:tab/>
      </w:r>
    </w:p>
    <w:p w14:paraId="50063293" w14:textId="0E85BD4C" w:rsidR="00C616DA" w:rsidRPr="00C616DA" w:rsidRDefault="00C616DA" w:rsidP="00C616DA">
      <w:pPr>
        <w:spacing w:line="360" w:lineRule="auto"/>
        <w:ind w:left="1296"/>
      </w:pPr>
      <w:r w:rsidRPr="00C616DA">
        <w:t>The Fault res</w:t>
      </w:r>
      <w:r w:rsidR="001F715B">
        <w:t xml:space="preserve">ponse times and turn-around </w:t>
      </w:r>
      <w:proofErr w:type="gramStart"/>
      <w:r w:rsidR="001F715B">
        <w:t xml:space="preserve">times </w:t>
      </w:r>
      <w:r w:rsidRPr="00C616DA">
        <w:t xml:space="preserve"> reports</w:t>
      </w:r>
      <w:proofErr w:type="gramEnd"/>
      <w:r w:rsidRPr="00C616DA">
        <w:t xml:space="preserve"> shall be completed by </w:t>
      </w:r>
      <w:r w:rsidR="001B6C28">
        <w:t>Bidder</w:t>
      </w:r>
      <w:r w:rsidRPr="00C616DA">
        <w:t xml:space="preserve"> and will be used for </w:t>
      </w:r>
      <w:r w:rsidR="001F715B">
        <w:t xml:space="preserve">the </w:t>
      </w:r>
      <w:r w:rsidRPr="00C616DA">
        <w:t xml:space="preserve">calculation of penalties. Actual downtime excludes all allowances that lead to clock stop or deferred time. </w:t>
      </w:r>
    </w:p>
    <w:p w14:paraId="054D4168" w14:textId="3BBA39AD" w:rsidR="00491875" w:rsidRPr="00F80142" w:rsidRDefault="00491875" w:rsidP="00491875">
      <w:pPr>
        <w:spacing w:line="360" w:lineRule="auto"/>
        <w:ind w:left="1296"/>
        <w:rPr>
          <w:lang w:val="en-Z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616DA" w14:paraId="6B6E51F0" w14:textId="77777777" w:rsidTr="004576F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4FDE46A" w14:textId="77777777" w:rsidR="00C616DA" w:rsidRDefault="00C616DA" w:rsidP="004576F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B308EDA" w14:textId="77777777" w:rsidR="00C616DA" w:rsidRDefault="00C616DA" w:rsidP="004576F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0E4FA98" w14:textId="77777777" w:rsidR="00C616DA" w:rsidRDefault="00C616DA" w:rsidP="004576F9">
            <w:pPr>
              <w:spacing w:before="60" w:after="60" w:line="360" w:lineRule="auto"/>
            </w:pPr>
          </w:p>
        </w:tc>
      </w:tr>
      <w:tr w:rsidR="00C616DA" w14:paraId="781D2E84" w14:textId="77777777" w:rsidTr="004576F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24A514A" w14:textId="77777777" w:rsidR="00C616DA" w:rsidRDefault="00C616DA" w:rsidP="004576F9">
            <w:pPr>
              <w:spacing w:before="60" w:after="60" w:line="360" w:lineRule="auto"/>
              <w:rPr>
                <w:i/>
                <w:iCs/>
                <w:sz w:val="18"/>
                <w:szCs w:val="18"/>
                <w:lang w:val="en-GB"/>
              </w:rPr>
            </w:pPr>
            <w:r>
              <w:rPr>
                <w:i/>
                <w:iCs/>
                <w:sz w:val="18"/>
                <w:szCs w:val="18"/>
                <w:lang w:val="en-GB"/>
              </w:rPr>
              <w:t>[INSERT FULL RESPONSE FOR EVALUATION HERE]</w:t>
            </w:r>
          </w:p>
        </w:tc>
      </w:tr>
      <w:tr w:rsidR="00C616DA" w14:paraId="7BD33816" w14:textId="77777777" w:rsidTr="004576F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8E655C" w14:textId="77777777" w:rsidR="00C616DA" w:rsidRDefault="00C616DA" w:rsidP="004576F9">
            <w:pPr>
              <w:spacing w:before="60" w:after="60" w:line="360" w:lineRule="auto"/>
              <w:rPr>
                <w:i/>
                <w:iCs/>
                <w:sz w:val="18"/>
                <w:szCs w:val="18"/>
                <w:lang w:val="en-GB"/>
              </w:rPr>
            </w:pPr>
            <w:r>
              <w:rPr>
                <w:i/>
                <w:iCs/>
                <w:sz w:val="18"/>
                <w:szCs w:val="18"/>
                <w:lang w:val="en-GB"/>
              </w:rPr>
              <w:t>[INSERT REFERENCE TO ADDITIONAL INFORMATION HERE]</w:t>
            </w:r>
          </w:p>
        </w:tc>
      </w:tr>
    </w:tbl>
    <w:p w14:paraId="39797BEA" w14:textId="0EA732CC" w:rsidR="00E10414" w:rsidRDefault="00E10414" w:rsidP="00491875">
      <w:pPr>
        <w:pStyle w:val="BodyText2"/>
        <w:ind w:left="0"/>
      </w:pPr>
    </w:p>
    <w:p w14:paraId="3F5464F2" w14:textId="77777777" w:rsidR="00E10414" w:rsidRDefault="00E10414" w:rsidP="006F02F8">
      <w:pPr>
        <w:pStyle w:val="BodyText2"/>
      </w:pPr>
    </w:p>
    <w:p w14:paraId="4F338914" w14:textId="530D693E" w:rsidR="00BB2498" w:rsidRDefault="00BB2498" w:rsidP="006F02F8">
      <w:pPr>
        <w:pStyle w:val="BodyText2"/>
      </w:pPr>
    </w:p>
    <w:p w14:paraId="448B4577" w14:textId="2DF4CD2F" w:rsidR="00957499" w:rsidRPr="00957499" w:rsidRDefault="00957499" w:rsidP="0082742A">
      <w:pPr>
        <w:pStyle w:val="BodyText-MITRE2007"/>
      </w:pPr>
    </w:p>
    <w:p w14:paraId="23704D95" w14:textId="265D07E0" w:rsidR="00957499" w:rsidRDefault="00957499" w:rsidP="00957499">
      <w:pPr>
        <w:pStyle w:val="BodyText-MITRE2007"/>
        <w:rPr>
          <w:rFonts w:ascii="Arial" w:hAnsi="Arial"/>
          <w:sz w:val="20"/>
        </w:rPr>
      </w:pPr>
    </w:p>
    <w:p w14:paraId="5A03DF6F" w14:textId="77777777" w:rsidR="00957499" w:rsidRPr="00957499" w:rsidRDefault="00957499" w:rsidP="0082742A">
      <w:pPr>
        <w:pStyle w:val="BodyText-MITRE2007"/>
        <w:jc w:val="center"/>
      </w:pPr>
    </w:p>
    <w:sectPr w:rsidR="00957499" w:rsidRPr="00957499" w:rsidSect="00DD6D4F">
      <w:headerReference w:type="default" r:id="rId12"/>
      <w:footerReference w:type="default" r:id="rId13"/>
      <w:pgSz w:w="11907" w:h="16840" w:code="9"/>
      <w:pgMar w:top="1134" w:right="1134" w:bottom="1134" w:left="840" w:header="720" w:footer="1138" w:gutter="51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9049" w14:textId="77777777" w:rsidR="0014425F" w:rsidRDefault="0014425F" w:rsidP="00A65DDD">
      <w:r>
        <w:separator/>
      </w:r>
    </w:p>
    <w:p w14:paraId="09B0F02D" w14:textId="77777777" w:rsidR="0014425F" w:rsidRDefault="0014425F"/>
    <w:p w14:paraId="63FAB5E8" w14:textId="77777777" w:rsidR="0014425F" w:rsidRDefault="0014425F"/>
  </w:endnote>
  <w:endnote w:type="continuationSeparator" w:id="0">
    <w:p w14:paraId="2FAC5987" w14:textId="77777777" w:rsidR="0014425F" w:rsidRDefault="0014425F" w:rsidP="00A65DDD">
      <w:r>
        <w:continuationSeparator/>
      </w:r>
    </w:p>
    <w:p w14:paraId="01F34E50" w14:textId="77777777" w:rsidR="0014425F" w:rsidRDefault="0014425F"/>
    <w:p w14:paraId="6E10045D" w14:textId="77777777" w:rsidR="0014425F" w:rsidRDefault="00144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617D" w14:textId="3C6C0FFA" w:rsidR="003D69A1" w:rsidRDefault="009C00B2" w:rsidP="001D6488">
    <w:pPr>
      <w:pStyle w:val="Footer"/>
      <w:pBdr>
        <w:top w:val="single" w:sz="4" w:space="1" w:color="auto"/>
      </w:pBdr>
      <w:tabs>
        <w:tab w:val="clear" w:pos="4680"/>
        <w:tab w:val="center" w:pos="4678"/>
      </w:tabs>
    </w:pPr>
    <w:r w:rsidRPr="0017223D">
      <w:rPr>
        <w:rFonts w:cs="Arial"/>
      </w:rPr>
      <w:t>ATNS/RFP/043/22/23</w:t>
    </w:r>
    <w:r w:rsidRPr="0017223D">
      <w:rPr>
        <w:rFonts w:cs="Arial"/>
      </w:rPr>
      <w:tab/>
      <w:t xml:space="preserve">Page </w:t>
    </w:r>
    <w:r w:rsidRPr="0017223D">
      <w:rPr>
        <w:rFonts w:cs="Arial"/>
      </w:rPr>
      <w:fldChar w:fldCharType="begin"/>
    </w:r>
    <w:r w:rsidRPr="0017223D">
      <w:rPr>
        <w:rFonts w:cs="Arial"/>
      </w:rPr>
      <w:instrText xml:space="preserve"> PAGE  \* MERGEFORMAT </w:instrText>
    </w:r>
    <w:r w:rsidRPr="0017223D">
      <w:rPr>
        <w:rFonts w:cs="Arial"/>
      </w:rPr>
      <w:fldChar w:fldCharType="separate"/>
    </w:r>
    <w:r>
      <w:rPr>
        <w:rFonts w:cs="Arial"/>
      </w:rPr>
      <w:t>2</w:t>
    </w:r>
    <w:r w:rsidRPr="0017223D">
      <w:rPr>
        <w:rFonts w:cs="Arial"/>
      </w:rPr>
      <w:fldChar w:fldCharType="end"/>
    </w:r>
    <w:r w:rsidRPr="0017223D">
      <w:rPr>
        <w:rFonts w:cs="Arial"/>
      </w:rPr>
      <w:t xml:space="preserve"> of </w:t>
    </w:r>
    <w:r w:rsidRPr="0017223D">
      <w:rPr>
        <w:rStyle w:val="PageNumber"/>
        <w:rFonts w:cs="Arial"/>
      </w:rPr>
      <w:fldChar w:fldCharType="begin"/>
    </w:r>
    <w:r w:rsidRPr="0017223D">
      <w:rPr>
        <w:rStyle w:val="PageNumber"/>
        <w:rFonts w:cs="Arial"/>
      </w:rPr>
      <w:instrText xml:space="preserve"> NUMPAGES </w:instrText>
    </w:r>
    <w:r w:rsidRPr="0017223D">
      <w:rPr>
        <w:rStyle w:val="PageNumber"/>
        <w:rFonts w:cs="Arial"/>
      </w:rPr>
      <w:fldChar w:fldCharType="separate"/>
    </w:r>
    <w:r>
      <w:rPr>
        <w:rStyle w:val="PageNumber"/>
        <w:rFonts w:cs="Arial"/>
      </w:rPr>
      <w:t>44</w:t>
    </w:r>
    <w:r w:rsidRPr="0017223D">
      <w:rPr>
        <w:rStyle w:val="PageNumber"/>
        <w:rFonts w:cs="Arial"/>
      </w:rPr>
      <w:fldChar w:fldCharType="end"/>
    </w:r>
    <w:r w:rsidRPr="0017223D">
      <w:rPr>
        <w:rStyle w:val="PageNumber"/>
        <w:rFonts w:cs="Arial"/>
      </w:rPr>
      <w:tab/>
    </w:r>
    <w:r w:rsidRPr="0017223D">
      <w:rPr>
        <w:rFonts w:cs="Arial"/>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B1FB" w14:textId="77777777" w:rsidR="0014425F" w:rsidRDefault="0014425F" w:rsidP="00A65DDD">
      <w:r>
        <w:separator/>
      </w:r>
    </w:p>
  </w:footnote>
  <w:footnote w:type="continuationSeparator" w:id="0">
    <w:p w14:paraId="173490C5" w14:textId="77777777" w:rsidR="0014425F" w:rsidRDefault="0014425F" w:rsidP="00A65DDD">
      <w:r>
        <w:continuationSeparator/>
      </w:r>
    </w:p>
    <w:p w14:paraId="56A2A07E" w14:textId="77777777" w:rsidR="0014425F" w:rsidRDefault="0014425F"/>
    <w:p w14:paraId="37F3F431" w14:textId="77777777" w:rsidR="0014425F" w:rsidRDefault="00144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817D" w14:textId="77777777" w:rsidR="009C00B2" w:rsidRDefault="009C00B2" w:rsidP="009C00B2">
    <w:pPr>
      <w:pStyle w:val="Header"/>
      <w:pBdr>
        <w:bottom w:val="single" w:sz="4" w:space="1" w:color="auto"/>
      </w:pBdr>
    </w:pPr>
    <w:r w:rsidRPr="003A07C5">
      <w:t xml:space="preserve">VHF Coastal Coverage </w:t>
    </w:r>
    <w:r>
      <w:tab/>
    </w:r>
    <w:r>
      <w:tab/>
      <w:t>Volume 4: Logistic Support</w:t>
    </w:r>
  </w:p>
  <w:p w14:paraId="519E9036" w14:textId="77777777" w:rsidR="003D69A1" w:rsidRDefault="003D6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75CBE3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multilevel"/>
    <w:tmpl w:val="D5363B20"/>
    <w:lvl w:ilvl="0">
      <w:start w:val="1"/>
      <w:numFmt w:val="lowerLetter"/>
      <w:lvlText w:val="%1."/>
      <w:lvlJc w:val="left"/>
      <w:pPr>
        <w:tabs>
          <w:tab w:val="num" w:pos="1890"/>
        </w:tabs>
        <w:ind w:left="1814" w:hanging="284"/>
      </w:pPr>
      <w:rPr>
        <w:rFonts w:hint="default"/>
        <w:b w:val="0"/>
        <w:i w:val="0"/>
        <w:sz w:val="20"/>
      </w:rPr>
    </w:lvl>
    <w:lvl w:ilvl="1">
      <w:start w:val="1"/>
      <w:numFmt w:val="decimal"/>
      <w:lvlText w:val="%1.%2"/>
      <w:lvlJc w:val="left"/>
      <w:pPr>
        <w:ind w:left="-4231" w:hanging="576"/>
      </w:pPr>
      <w:rPr>
        <w:rFonts w:hint="default"/>
      </w:rPr>
    </w:lvl>
    <w:lvl w:ilvl="2">
      <w:start w:val="1"/>
      <w:numFmt w:val="decimal"/>
      <w:lvlText w:val="%1.%2.%3"/>
      <w:lvlJc w:val="left"/>
      <w:pPr>
        <w:ind w:left="-4087" w:hanging="720"/>
      </w:pPr>
      <w:rPr>
        <w:rFonts w:hint="default"/>
      </w:rPr>
    </w:lvl>
    <w:lvl w:ilvl="3">
      <w:start w:val="1"/>
      <w:numFmt w:val="decimal"/>
      <w:lvlText w:val="%1.%2.%3.%4"/>
      <w:lvlJc w:val="left"/>
      <w:pPr>
        <w:ind w:left="-3943" w:hanging="864"/>
      </w:pPr>
      <w:rPr>
        <w:rFonts w:ascii="Times New Roman" w:hAnsi="Times New Roman" w:cs="Times New Roman" w:hint="default"/>
      </w:rPr>
    </w:lvl>
    <w:lvl w:ilvl="4">
      <w:start w:val="1"/>
      <w:numFmt w:val="decimal"/>
      <w:lvlText w:val="%1.%2.%3.%4.%5"/>
      <w:lvlJc w:val="left"/>
      <w:pPr>
        <w:ind w:left="-3799" w:hanging="1008"/>
      </w:pPr>
      <w:rPr>
        <w:rFonts w:hint="default"/>
      </w:rPr>
    </w:lvl>
    <w:lvl w:ilvl="5">
      <w:start w:val="1"/>
      <w:numFmt w:val="upperLetter"/>
      <w:lvlText w:val="Appendix %6"/>
      <w:lvlJc w:val="left"/>
      <w:pPr>
        <w:ind w:left="-3655" w:hanging="1152"/>
      </w:pPr>
      <w:rPr>
        <w:rFonts w:hint="default"/>
      </w:rPr>
    </w:lvl>
    <w:lvl w:ilvl="6">
      <w:start w:val="1"/>
      <w:numFmt w:val="decimal"/>
      <w:lvlText w:val="%6.%7"/>
      <w:lvlJc w:val="left"/>
      <w:pPr>
        <w:ind w:left="-3511" w:hanging="1296"/>
      </w:pPr>
      <w:rPr>
        <w:rFonts w:hint="default"/>
      </w:rPr>
    </w:lvl>
    <w:lvl w:ilvl="7">
      <w:start w:val="1"/>
      <w:numFmt w:val="decimal"/>
      <w:lvlText w:val="%6.%7.%8"/>
      <w:lvlJc w:val="left"/>
      <w:pPr>
        <w:ind w:left="-3367" w:hanging="1440"/>
      </w:pPr>
      <w:rPr>
        <w:rFonts w:hint="default"/>
      </w:rPr>
    </w:lvl>
    <w:lvl w:ilvl="8">
      <w:start w:val="1"/>
      <w:numFmt w:val="decimal"/>
      <w:lvlText w:val="%6.%7.%8.%9"/>
      <w:lvlJc w:val="left"/>
      <w:pPr>
        <w:ind w:left="-2880" w:hanging="1584"/>
      </w:pPr>
      <w:rPr>
        <w:rFonts w:hint="default"/>
      </w:rPr>
    </w:lvl>
  </w:abstractNum>
  <w:abstractNum w:abstractNumId="2" w15:restartNumberingAfterBreak="0">
    <w:nsid w:val="011117E9"/>
    <w:multiLevelType w:val="hybridMultilevel"/>
    <w:tmpl w:val="01BE1134"/>
    <w:lvl w:ilvl="0" w:tplc="28E8C60A">
      <w:start w:val="1"/>
      <w:numFmt w:val="lowerLetter"/>
      <w:lvlText w:val="%1)"/>
      <w:lvlJc w:val="left"/>
      <w:pPr>
        <w:ind w:left="1224" w:hanging="360"/>
      </w:pPr>
      <w:rPr>
        <w:rFonts w:hint="default"/>
      </w:rPr>
    </w:lvl>
    <w:lvl w:ilvl="1" w:tplc="1C090019" w:tentative="1">
      <w:start w:val="1"/>
      <w:numFmt w:val="lowerLetter"/>
      <w:lvlText w:val="%2."/>
      <w:lvlJc w:val="left"/>
      <w:pPr>
        <w:ind w:left="1944" w:hanging="360"/>
      </w:pPr>
    </w:lvl>
    <w:lvl w:ilvl="2" w:tplc="1C09001B" w:tentative="1">
      <w:start w:val="1"/>
      <w:numFmt w:val="lowerRoman"/>
      <w:lvlText w:val="%3."/>
      <w:lvlJc w:val="right"/>
      <w:pPr>
        <w:ind w:left="2664" w:hanging="180"/>
      </w:pPr>
    </w:lvl>
    <w:lvl w:ilvl="3" w:tplc="1C09000F" w:tentative="1">
      <w:start w:val="1"/>
      <w:numFmt w:val="decimal"/>
      <w:lvlText w:val="%4."/>
      <w:lvlJc w:val="left"/>
      <w:pPr>
        <w:ind w:left="3384" w:hanging="360"/>
      </w:pPr>
    </w:lvl>
    <w:lvl w:ilvl="4" w:tplc="1C090019" w:tentative="1">
      <w:start w:val="1"/>
      <w:numFmt w:val="lowerLetter"/>
      <w:lvlText w:val="%5."/>
      <w:lvlJc w:val="left"/>
      <w:pPr>
        <w:ind w:left="4104" w:hanging="360"/>
      </w:pPr>
    </w:lvl>
    <w:lvl w:ilvl="5" w:tplc="1C09001B" w:tentative="1">
      <w:start w:val="1"/>
      <w:numFmt w:val="lowerRoman"/>
      <w:lvlText w:val="%6."/>
      <w:lvlJc w:val="right"/>
      <w:pPr>
        <w:ind w:left="4824" w:hanging="180"/>
      </w:pPr>
    </w:lvl>
    <w:lvl w:ilvl="6" w:tplc="1C09000F" w:tentative="1">
      <w:start w:val="1"/>
      <w:numFmt w:val="decimal"/>
      <w:lvlText w:val="%7."/>
      <w:lvlJc w:val="left"/>
      <w:pPr>
        <w:ind w:left="5544" w:hanging="360"/>
      </w:pPr>
    </w:lvl>
    <w:lvl w:ilvl="7" w:tplc="1C090019" w:tentative="1">
      <w:start w:val="1"/>
      <w:numFmt w:val="lowerLetter"/>
      <w:lvlText w:val="%8."/>
      <w:lvlJc w:val="left"/>
      <w:pPr>
        <w:ind w:left="6264" w:hanging="360"/>
      </w:pPr>
    </w:lvl>
    <w:lvl w:ilvl="8" w:tplc="1C09001B" w:tentative="1">
      <w:start w:val="1"/>
      <w:numFmt w:val="lowerRoman"/>
      <w:lvlText w:val="%9."/>
      <w:lvlJc w:val="right"/>
      <w:pPr>
        <w:ind w:left="6984" w:hanging="180"/>
      </w:pPr>
    </w:lvl>
  </w:abstractNum>
  <w:abstractNum w:abstractNumId="3" w15:restartNumberingAfterBreak="0">
    <w:nsid w:val="01362425"/>
    <w:multiLevelType w:val="hybridMultilevel"/>
    <w:tmpl w:val="D1B463E0"/>
    <w:lvl w:ilvl="0" w:tplc="991E7D68">
      <w:start w:val="1"/>
      <w:numFmt w:val="upperLetter"/>
      <w:pStyle w:val="3rdNumberedListABC-MITRE2007"/>
      <w:lvlText w:val="%1."/>
      <w:lvlJc w:val="left"/>
      <w:pPr>
        <w:ind w:left="360" w:hanging="360"/>
      </w:pPr>
    </w:lvl>
    <w:lvl w:ilvl="1" w:tplc="4C721A56">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3B531F"/>
    <w:multiLevelType w:val="hybridMultilevel"/>
    <w:tmpl w:val="8E8C27CA"/>
    <w:lvl w:ilvl="0" w:tplc="E4D8D318">
      <w:start w:val="1"/>
      <w:numFmt w:val="upperRoman"/>
      <w:pStyle w:val="NumberedListRomanNum-MITRE2007"/>
      <w:lvlText w:val="%1."/>
      <w:lvlJc w:val="left"/>
      <w:pPr>
        <w:ind w:left="720" w:hanging="360"/>
      </w:pPr>
      <w:rPr>
        <w:rFonts w:hint="default"/>
      </w:rPr>
    </w:lvl>
    <w:lvl w:ilvl="1" w:tplc="3A1232F0">
      <w:start w:val="1"/>
      <w:numFmt w:val="lowerLetter"/>
      <w:lvlText w:val="%2."/>
      <w:lvlJc w:val="left"/>
      <w:pPr>
        <w:ind w:left="1080" w:hanging="360"/>
      </w:pPr>
      <w:rPr>
        <w:rFonts w:hint="default"/>
      </w:rPr>
    </w:lvl>
    <w:lvl w:ilvl="2" w:tplc="9AB69D4A">
      <w:start w:val="1"/>
      <w:numFmt w:val="lowerRoman"/>
      <w:lvlText w:val="%3."/>
      <w:lvlJc w:val="left"/>
      <w:pPr>
        <w:ind w:left="1440" w:hanging="360"/>
      </w:pPr>
      <w:rPr>
        <w:rFonts w:hint="default"/>
      </w:rPr>
    </w:lvl>
    <w:lvl w:ilvl="3" w:tplc="BBCC37C6">
      <w:start w:val="1"/>
      <w:numFmt w:val="upperRoman"/>
      <w:lvlText w:val="%4."/>
      <w:lvlJc w:val="left"/>
      <w:pPr>
        <w:ind w:left="1800" w:hanging="360"/>
      </w:pPr>
      <w:rPr>
        <w:rFonts w:hint="default"/>
      </w:rPr>
    </w:lvl>
    <w:lvl w:ilvl="4" w:tplc="5184C622">
      <w:start w:val="1"/>
      <w:numFmt w:val="lowerLetter"/>
      <w:lvlText w:val="%5."/>
      <w:lvlJc w:val="left"/>
      <w:pPr>
        <w:ind w:left="2160" w:hanging="360"/>
      </w:pPr>
      <w:rPr>
        <w:rFonts w:hint="default"/>
      </w:rPr>
    </w:lvl>
    <w:lvl w:ilvl="5" w:tplc="D6341964">
      <w:start w:val="1"/>
      <w:numFmt w:val="lowerRoman"/>
      <w:lvlText w:val="%6."/>
      <w:lvlJc w:val="left"/>
      <w:pPr>
        <w:ind w:left="2520" w:hanging="360"/>
      </w:pPr>
      <w:rPr>
        <w:rFonts w:hint="default"/>
      </w:rPr>
    </w:lvl>
    <w:lvl w:ilvl="6" w:tplc="BBCC37C6">
      <w:start w:val="1"/>
      <w:numFmt w:val="upperRoman"/>
      <w:lvlText w:val="%7."/>
      <w:lvlJc w:val="left"/>
      <w:pPr>
        <w:ind w:left="2880" w:hanging="360"/>
      </w:pPr>
      <w:rPr>
        <w:rFonts w:hint="default"/>
      </w:rPr>
    </w:lvl>
    <w:lvl w:ilvl="7" w:tplc="CE82E590">
      <w:start w:val="1"/>
      <w:numFmt w:val="lowerLetter"/>
      <w:lvlText w:val="%8."/>
      <w:lvlJc w:val="left"/>
      <w:pPr>
        <w:ind w:left="3240" w:hanging="360"/>
      </w:pPr>
      <w:rPr>
        <w:rFonts w:hint="default"/>
      </w:rPr>
    </w:lvl>
    <w:lvl w:ilvl="8" w:tplc="D9067082">
      <w:start w:val="1"/>
      <w:numFmt w:val="lowerRoman"/>
      <w:lvlText w:val="%9."/>
      <w:lvlJc w:val="left"/>
      <w:pPr>
        <w:ind w:left="3600" w:hanging="360"/>
      </w:pPr>
      <w:rPr>
        <w:rFonts w:hint="default"/>
      </w:rPr>
    </w:lvl>
  </w:abstractNum>
  <w:abstractNum w:abstractNumId="5" w15:restartNumberingAfterBreak="0">
    <w:nsid w:val="03877DB0"/>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B42F47"/>
    <w:multiLevelType w:val="hybridMultilevel"/>
    <w:tmpl w:val="8068A368"/>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9915C8"/>
    <w:multiLevelType w:val="hybridMultilevel"/>
    <w:tmpl w:val="85A6D92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6204A8"/>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6A04C94"/>
    <w:multiLevelType w:val="multilevel"/>
    <w:tmpl w:val="D5363B20"/>
    <w:lvl w:ilvl="0">
      <w:start w:val="1"/>
      <w:numFmt w:val="lowerLetter"/>
      <w:lvlText w:val="%1."/>
      <w:lvlJc w:val="left"/>
      <w:pPr>
        <w:tabs>
          <w:tab w:val="num" w:pos="1890"/>
        </w:tabs>
        <w:ind w:left="1814" w:hanging="284"/>
      </w:pPr>
      <w:rPr>
        <w:rFonts w:hint="default"/>
        <w:b w:val="0"/>
        <w:i w:val="0"/>
        <w:sz w:val="20"/>
      </w:rPr>
    </w:lvl>
    <w:lvl w:ilvl="1">
      <w:start w:val="1"/>
      <w:numFmt w:val="decimal"/>
      <w:lvlText w:val="%1.%2"/>
      <w:lvlJc w:val="left"/>
      <w:pPr>
        <w:ind w:left="-4231" w:hanging="576"/>
      </w:pPr>
      <w:rPr>
        <w:rFonts w:hint="default"/>
      </w:rPr>
    </w:lvl>
    <w:lvl w:ilvl="2">
      <w:start w:val="1"/>
      <w:numFmt w:val="decimal"/>
      <w:lvlText w:val="%1.%2.%3"/>
      <w:lvlJc w:val="left"/>
      <w:pPr>
        <w:ind w:left="-4087" w:hanging="720"/>
      </w:pPr>
      <w:rPr>
        <w:rFonts w:hint="default"/>
      </w:rPr>
    </w:lvl>
    <w:lvl w:ilvl="3">
      <w:start w:val="1"/>
      <w:numFmt w:val="decimal"/>
      <w:lvlText w:val="%1.%2.%3.%4"/>
      <w:lvlJc w:val="left"/>
      <w:pPr>
        <w:ind w:left="-3943" w:hanging="864"/>
      </w:pPr>
      <w:rPr>
        <w:rFonts w:ascii="Times New Roman" w:hAnsi="Times New Roman" w:cs="Times New Roman" w:hint="default"/>
      </w:rPr>
    </w:lvl>
    <w:lvl w:ilvl="4">
      <w:start w:val="1"/>
      <w:numFmt w:val="decimal"/>
      <w:lvlText w:val="%1.%2.%3.%4.%5"/>
      <w:lvlJc w:val="left"/>
      <w:pPr>
        <w:ind w:left="-3799" w:hanging="1008"/>
      </w:pPr>
      <w:rPr>
        <w:rFonts w:hint="default"/>
      </w:rPr>
    </w:lvl>
    <w:lvl w:ilvl="5">
      <w:start w:val="1"/>
      <w:numFmt w:val="upperLetter"/>
      <w:lvlText w:val="Appendix %6"/>
      <w:lvlJc w:val="left"/>
      <w:pPr>
        <w:ind w:left="-3655" w:hanging="1152"/>
      </w:pPr>
      <w:rPr>
        <w:rFonts w:hint="default"/>
      </w:rPr>
    </w:lvl>
    <w:lvl w:ilvl="6">
      <w:start w:val="1"/>
      <w:numFmt w:val="decimal"/>
      <w:lvlText w:val="%6.%7"/>
      <w:lvlJc w:val="left"/>
      <w:pPr>
        <w:ind w:left="-3511" w:hanging="1296"/>
      </w:pPr>
      <w:rPr>
        <w:rFonts w:hint="default"/>
      </w:rPr>
    </w:lvl>
    <w:lvl w:ilvl="7">
      <w:start w:val="1"/>
      <w:numFmt w:val="decimal"/>
      <w:lvlText w:val="%6.%7.%8"/>
      <w:lvlJc w:val="left"/>
      <w:pPr>
        <w:ind w:left="-3367" w:hanging="1440"/>
      </w:pPr>
      <w:rPr>
        <w:rFonts w:hint="default"/>
      </w:rPr>
    </w:lvl>
    <w:lvl w:ilvl="8">
      <w:start w:val="1"/>
      <w:numFmt w:val="decimal"/>
      <w:lvlText w:val="%6.%7.%8.%9"/>
      <w:lvlJc w:val="left"/>
      <w:pPr>
        <w:ind w:left="-2880" w:hanging="1584"/>
      </w:pPr>
      <w:rPr>
        <w:rFonts w:hint="default"/>
      </w:rPr>
    </w:lvl>
  </w:abstractNum>
  <w:abstractNum w:abstractNumId="10" w15:restartNumberingAfterBreak="0">
    <w:nsid w:val="06E06C05"/>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98310C2"/>
    <w:multiLevelType w:val="hybridMultilevel"/>
    <w:tmpl w:val="1668182E"/>
    <w:lvl w:ilvl="0" w:tplc="1C090001">
      <w:start w:val="1"/>
      <w:numFmt w:val="bullet"/>
      <w:lvlText w:val=""/>
      <w:lvlJc w:val="left"/>
      <w:pPr>
        <w:ind w:left="2016" w:hanging="360"/>
      </w:pPr>
      <w:rPr>
        <w:rFonts w:ascii="Symbol" w:hAnsi="Symbol" w:hint="default"/>
      </w:rPr>
    </w:lvl>
    <w:lvl w:ilvl="1" w:tplc="1C090003" w:tentative="1">
      <w:start w:val="1"/>
      <w:numFmt w:val="bullet"/>
      <w:lvlText w:val="o"/>
      <w:lvlJc w:val="left"/>
      <w:pPr>
        <w:ind w:left="2736" w:hanging="360"/>
      </w:pPr>
      <w:rPr>
        <w:rFonts w:ascii="Courier New" w:hAnsi="Courier New" w:cs="Courier New" w:hint="default"/>
      </w:rPr>
    </w:lvl>
    <w:lvl w:ilvl="2" w:tplc="1C090005" w:tentative="1">
      <w:start w:val="1"/>
      <w:numFmt w:val="bullet"/>
      <w:lvlText w:val=""/>
      <w:lvlJc w:val="left"/>
      <w:pPr>
        <w:ind w:left="3456" w:hanging="360"/>
      </w:pPr>
      <w:rPr>
        <w:rFonts w:ascii="Wingdings" w:hAnsi="Wingdings" w:hint="default"/>
      </w:rPr>
    </w:lvl>
    <w:lvl w:ilvl="3" w:tplc="1C090001" w:tentative="1">
      <w:start w:val="1"/>
      <w:numFmt w:val="bullet"/>
      <w:lvlText w:val=""/>
      <w:lvlJc w:val="left"/>
      <w:pPr>
        <w:ind w:left="4176" w:hanging="360"/>
      </w:pPr>
      <w:rPr>
        <w:rFonts w:ascii="Symbol" w:hAnsi="Symbol" w:hint="default"/>
      </w:rPr>
    </w:lvl>
    <w:lvl w:ilvl="4" w:tplc="1C090003" w:tentative="1">
      <w:start w:val="1"/>
      <w:numFmt w:val="bullet"/>
      <w:lvlText w:val="o"/>
      <w:lvlJc w:val="left"/>
      <w:pPr>
        <w:ind w:left="4896" w:hanging="360"/>
      </w:pPr>
      <w:rPr>
        <w:rFonts w:ascii="Courier New" w:hAnsi="Courier New" w:cs="Courier New" w:hint="default"/>
      </w:rPr>
    </w:lvl>
    <w:lvl w:ilvl="5" w:tplc="1C090005" w:tentative="1">
      <w:start w:val="1"/>
      <w:numFmt w:val="bullet"/>
      <w:lvlText w:val=""/>
      <w:lvlJc w:val="left"/>
      <w:pPr>
        <w:ind w:left="5616" w:hanging="360"/>
      </w:pPr>
      <w:rPr>
        <w:rFonts w:ascii="Wingdings" w:hAnsi="Wingdings" w:hint="default"/>
      </w:rPr>
    </w:lvl>
    <w:lvl w:ilvl="6" w:tplc="1C090001" w:tentative="1">
      <w:start w:val="1"/>
      <w:numFmt w:val="bullet"/>
      <w:lvlText w:val=""/>
      <w:lvlJc w:val="left"/>
      <w:pPr>
        <w:ind w:left="6336" w:hanging="360"/>
      </w:pPr>
      <w:rPr>
        <w:rFonts w:ascii="Symbol" w:hAnsi="Symbol" w:hint="default"/>
      </w:rPr>
    </w:lvl>
    <w:lvl w:ilvl="7" w:tplc="1C090003" w:tentative="1">
      <w:start w:val="1"/>
      <w:numFmt w:val="bullet"/>
      <w:lvlText w:val="o"/>
      <w:lvlJc w:val="left"/>
      <w:pPr>
        <w:ind w:left="7056" w:hanging="360"/>
      </w:pPr>
      <w:rPr>
        <w:rFonts w:ascii="Courier New" w:hAnsi="Courier New" w:cs="Courier New" w:hint="default"/>
      </w:rPr>
    </w:lvl>
    <w:lvl w:ilvl="8" w:tplc="1C090005" w:tentative="1">
      <w:start w:val="1"/>
      <w:numFmt w:val="bullet"/>
      <w:lvlText w:val=""/>
      <w:lvlJc w:val="left"/>
      <w:pPr>
        <w:ind w:left="7776" w:hanging="360"/>
      </w:pPr>
      <w:rPr>
        <w:rFonts w:ascii="Wingdings" w:hAnsi="Wingdings" w:hint="default"/>
      </w:rPr>
    </w:lvl>
  </w:abstractNum>
  <w:abstractNum w:abstractNumId="12" w15:restartNumberingAfterBreak="0">
    <w:nsid w:val="0C4B54C4"/>
    <w:multiLevelType w:val="hybridMultilevel"/>
    <w:tmpl w:val="5BEA7BF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3" w15:restartNumberingAfterBreak="0">
    <w:nsid w:val="0D0826B7"/>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EB73F63"/>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F3E6DA9"/>
    <w:multiLevelType w:val="hybridMultilevel"/>
    <w:tmpl w:val="4F92269A"/>
    <w:lvl w:ilvl="0" w:tplc="1C090011">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6" w15:restartNumberingAfterBreak="0">
    <w:nsid w:val="112E4B45"/>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35141C5"/>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C1073A"/>
    <w:multiLevelType w:val="hybridMultilevel"/>
    <w:tmpl w:val="6A222E88"/>
    <w:lvl w:ilvl="0" w:tplc="900A7498">
      <w:start w:val="1"/>
      <w:numFmt w:val="upperLetter"/>
      <w:lvlText w:val="[%1]"/>
      <w:lvlJc w:val="lef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4301C03"/>
    <w:multiLevelType w:val="multilevel"/>
    <w:tmpl w:val="32CE5A60"/>
    <w:lvl w:ilvl="0">
      <w:start w:val="1"/>
      <w:numFmt w:val="decimal"/>
      <w:pStyle w:val="FirstNumberedList-MITRE2007"/>
      <w:lvlText w:val="%1."/>
      <w:lvlJc w:val="left"/>
      <w:pPr>
        <w:ind w:left="720" w:hanging="360"/>
      </w:pPr>
      <w:rPr>
        <w:rFonts w:ascii="Times New Roman" w:hAnsi="Times New Roman" w:hint="default"/>
        <w:b w:val="0"/>
        <w:i w:val="0"/>
        <w:sz w:val="24"/>
      </w:rPr>
    </w:lvl>
    <w:lvl w:ilvl="1">
      <w:start w:val="1"/>
      <w:numFmt w:val="lowerLetter"/>
      <w:lvlText w:val="%2."/>
      <w:lvlJc w:val="left"/>
      <w:pPr>
        <w:ind w:left="1080" w:hanging="360"/>
      </w:pPr>
      <w:rPr>
        <w:rFonts w:ascii="Times New Roman" w:hAnsi="Times New Roman" w:hint="default"/>
        <w:b w:val="0"/>
        <w:i w:val="0"/>
        <w:sz w:val="24"/>
      </w:rPr>
    </w:lvl>
    <w:lvl w:ilvl="2">
      <w:start w:val="1"/>
      <w:numFmt w:val="lowerRoman"/>
      <w:lvlText w:val="%3."/>
      <w:lvlJc w:val="left"/>
      <w:pPr>
        <w:tabs>
          <w:tab w:val="num" w:pos="9360"/>
        </w:tabs>
        <w:ind w:left="1440" w:hanging="360"/>
      </w:pPr>
      <w:rPr>
        <w:rFonts w:ascii="Times New Roman" w:hAnsi="Times New Roman" w:hint="default"/>
        <w:b w:val="0"/>
        <w:i w:val="0"/>
        <w:sz w:val="24"/>
      </w:rPr>
    </w:lvl>
    <w:lvl w:ilvl="3">
      <w:start w:val="1"/>
      <w:numFmt w:val="decimal"/>
      <w:lvlText w:val="%4."/>
      <w:lvlJc w:val="left"/>
      <w:pPr>
        <w:ind w:left="1800" w:hanging="360"/>
      </w:pPr>
      <w:rPr>
        <w:rFonts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154363C5"/>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5673F92"/>
    <w:multiLevelType w:val="multilevel"/>
    <w:tmpl w:val="6FE2A2A2"/>
    <w:styleLink w:val="StyleBulletTabletextOutlinenumberedCourierNewLeft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AE3DF3"/>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77063D7"/>
    <w:multiLevelType w:val="hybridMultilevel"/>
    <w:tmpl w:val="F9DAC978"/>
    <w:lvl w:ilvl="0" w:tplc="57B8ADC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227732"/>
    <w:multiLevelType w:val="hybridMultilevel"/>
    <w:tmpl w:val="DEC26638"/>
    <w:lvl w:ilvl="0" w:tplc="57B8ADC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376DDE"/>
    <w:multiLevelType w:val="hybridMultilevel"/>
    <w:tmpl w:val="9EB61B76"/>
    <w:lvl w:ilvl="0" w:tplc="04090019">
      <w:start w:val="1"/>
      <w:numFmt w:val="lowerLetter"/>
      <w:lvlText w:val="%1."/>
      <w:lvlJc w:val="left"/>
      <w:pPr>
        <w:ind w:left="1430" w:hanging="360"/>
      </w:pPr>
      <w:rPr>
        <w:rFonts w:hint="default"/>
      </w:rPr>
    </w:lvl>
    <w:lvl w:ilvl="1" w:tplc="1C090019" w:tentative="1">
      <w:start w:val="1"/>
      <w:numFmt w:val="lowerLetter"/>
      <w:lvlText w:val="%2."/>
      <w:lvlJc w:val="left"/>
      <w:pPr>
        <w:ind w:left="2150" w:hanging="360"/>
      </w:pPr>
    </w:lvl>
    <w:lvl w:ilvl="2" w:tplc="1C09001B" w:tentative="1">
      <w:start w:val="1"/>
      <w:numFmt w:val="lowerRoman"/>
      <w:lvlText w:val="%3."/>
      <w:lvlJc w:val="right"/>
      <w:pPr>
        <w:ind w:left="2870" w:hanging="180"/>
      </w:pPr>
    </w:lvl>
    <w:lvl w:ilvl="3" w:tplc="1C09000F" w:tentative="1">
      <w:start w:val="1"/>
      <w:numFmt w:val="decimal"/>
      <w:lvlText w:val="%4."/>
      <w:lvlJc w:val="left"/>
      <w:pPr>
        <w:ind w:left="3590" w:hanging="360"/>
      </w:pPr>
    </w:lvl>
    <w:lvl w:ilvl="4" w:tplc="1C090019" w:tentative="1">
      <w:start w:val="1"/>
      <w:numFmt w:val="lowerLetter"/>
      <w:lvlText w:val="%5."/>
      <w:lvlJc w:val="left"/>
      <w:pPr>
        <w:ind w:left="4310" w:hanging="360"/>
      </w:pPr>
    </w:lvl>
    <w:lvl w:ilvl="5" w:tplc="1C09001B" w:tentative="1">
      <w:start w:val="1"/>
      <w:numFmt w:val="lowerRoman"/>
      <w:lvlText w:val="%6."/>
      <w:lvlJc w:val="right"/>
      <w:pPr>
        <w:ind w:left="5030" w:hanging="180"/>
      </w:pPr>
    </w:lvl>
    <w:lvl w:ilvl="6" w:tplc="1C09000F" w:tentative="1">
      <w:start w:val="1"/>
      <w:numFmt w:val="decimal"/>
      <w:lvlText w:val="%7."/>
      <w:lvlJc w:val="left"/>
      <w:pPr>
        <w:ind w:left="5750" w:hanging="360"/>
      </w:pPr>
    </w:lvl>
    <w:lvl w:ilvl="7" w:tplc="1C090019" w:tentative="1">
      <w:start w:val="1"/>
      <w:numFmt w:val="lowerLetter"/>
      <w:lvlText w:val="%8."/>
      <w:lvlJc w:val="left"/>
      <w:pPr>
        <w:ind w:left="6470" w:hanging="360"/>
      </w:pPr>
    </w:lvl>
    <w:lvl w:ilvl="8" w:tplc="1C09001B" w:tentative="1">
      <w:start w:val="1"/>
      <w:numFmt w:val="lowerRoman"/>
      <w:lvlText w:val="%9."/>
      <w:lvlJc w:val="right"/>
      <w:pPr>
        <w:ind w:left="7190" w:hanging="180"/>
      </w:pPr>
    </w:lvl>
  </w:abstractNum>
  <w:abstractNum w:abstractNumId="26" w15:restartNumberingAfterBreak="0">
    <w:nsid w:val="1AC35EAE"/>
    <w:multiLevelType w:val="multilevel"/>
    <w:tmpl w:val="DA58E3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BA70F71"/>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CD31454"/>
    <w:multiLevelType w:val="hybridMultilevel"/>
    <w:tmpl w:val="D9424C5C"/>
    <w:lvl w:ilvl="0" w:tplc="BC942B6A">
      <w:start w:val="1"/>
      <w:numFmt w:val="lowerLetter"/>
      <w:lvlText w:val="%1)"/>
      <w:lvlJc w:val="left"/>
      <w:pPr>
        <w:ind w:left="1224" w:hanging="360"/>
      </w:pPr>
      <w:rPr>
        <w:rFonts w:hint="default"/>
      </w:rPr>
    </w:lvl>
    <w:lvl w:ilvl="1" w:tplc="1C090019" w:tentative="1">
      <w:start w:val="1"/>
      <w:numFmt w:val="lowerLetter"/>
      <w:lvlText w:val="%2."/>
      <w:lvlJc w:val="left"/>
      <w:pPr>
        <w:ind w:left="1944" w:hanging="360"/>
      </w:pPr>
    </w:lvl>
    <w:lvl w:ilvl="2" w:tplc="1C09001B" w:tentative="1">
      <w:start w:val="1"/>
      <w:numFmt w:val="lowerRoman"/>
      <w:lvlText w:val="%3."/>
      <w:lvlJc w:val="right"/>
      <w:pPr>
        <w:ind w:left="2664" w:hanging="180"/>
      </w:pPr>
    </w:lvl>
    <w:lvl w:ilvl="3" w:tplc="1C09000F" w:tentative="1">
      <w:start w:val="1"/>
      <w:numFmt w:val="decimal"/>
      <w:lvlText w:val="%4."/>
      <w:lvlJc w:val="left"/>
      <w:pPr>
        <w:ind w:left="3384" w:hanging="360"/>
      </w:pPr>
    </w:lvl>
    <w:lvl w:ilvl="4" w:tplc="1C090019" w:tentative="1">
      <w:start w:val="1"/>
      <w:numFmt w:val="lowerLetter"/>
      <w:lvlText w:val="%5."/>
      <w:lvlJc w:val="left"/>
      <w:pPr>
        <w:ind w:left="4104" w:hanging="360"/>
      </w:pPr>
    </w:lvl>
    <w:lvl w:ilvl="5" w:tplc="1C09001B" w:tentative="1">
      <w:start w:val="1"/>
      <w:numFmt w:val="lowerRoman"/>
      <w:lvlText w:val="%6."/>
      <w:lvlJc w:val="right"/>
      <w:pPr>
        <w:ind w:left="4824" w:hanging="180"/>
      </w:pPr>
    </w:lvl>
    <w:lvl w:ilvl="6" w:tplc="1C09000F" w:tentative="1">
      <w:start w:val="1"/>
      <w:numFmt w:val="decimal"/>
      <w:lvlText w:val="%7."/>
      <w:lvlJc w:val="left"/>
      <w:pPr>
        <w:ind w:left="5544" w:hanging="360"/>
      </w:pPr>
    </w:lvl>
    <w:lvl w:ilvl="7" w:tplc="1C090019" w:tentative="1">
      <w:start w:val="1"/>
      <w:numFmt w:val="lowerLetter"/>
      <w:lvlText w:val="%8."/>
      <w:lvlJc w:val="left"/>
      <w:pPr>
        <w:ind w:left="6264" w:hanging="360"/>
      </w:pPr>
    </w:lvl>
    <w:lvl w:ilvl="8" w:tplc="1C09001B" w:tentative="1">
      <w:start w:val="1"/>
      <w:numFmt w:val="lowerRoman"/>
      <w:lvlText w:val="%9."/>
      <w:lvlJc w:val="right"/>
      <w:pPr>
        <w:ind w:left="6984" w:hanging="180"/>
      </w:pPr>
    </w:lvl>
  </w:abstractNum>
  <w:abstractNum w:abstractNumId="29" w15:restartNumberingAfterBreak="0">
    <w:nsid w:val="1E265DCB"/>
    <w:multiLevelType w:val="multilevel"/>
    <w:tmpl w:val="036A4116"/>
    <w:lvl w:ilvl="0">
      <w:start w:val="1"/>
      <w:numFmt w:val="upperLetter"/>
      <w:pStyle w:val="1stNumberedListABC-MITRE2007"/>
      <w:lvlText w:val="%1."/>
      <w:lvlJc w:val="left"/>
      <w:pPr>
        <w:ind w:left="720" w:hanging="360"/>
      </w:pPr>
      <w:rPr>
        <w:rFonts w:hint="default"/>
        <w:b w:val="0"/>
        <w:i w:val="0"/>
        <w:sz w:val="24"/>
      </w:rPr>
    </w:lvl>
    <w:lvl w:ilvl="1">
      <w:start w:val="1"/>
      <w:numFmt w:val="decimal"/>
      <w:lvlText w:val="%2."/>
      <w:lvlJc w:val="left"/>
      <w:pPr>
        <w:ind w:left="1080" w:hanging="360"/>
      </w:pPr>
      <w:rPr>
        <w:rFonts w:hint="default"/>
        <w:b w:val="0"/>
        <w:i w:val="0"/>
        <w:sz w:val="24"/>
      </w:rPr>
    </w:lvl>
    <w:lvl w:ilvl="2">
      <w:start w:val="1"/>
      <w:numFmt w:val="lowerLetter"/>
      <w:lvlText w:val="%3."/>
      <w:lvlJc w:val="left"/>
      <w:pPr>
        <w:tabs>
          <w:tab w:val="num" w:pos="9360"/>
        </w:tabs>
        <w:ind w:left="1440" w:hanging="360"/>
      </w:pPr>
      <w:rPr>
        <w:rFonts w:hint="default"/>
        <w:b w:val="0"/>
        <w:i w:val="0"/>
        <w:sz w:val="24"/>
      </w:rPr>
    </w:lvl>
    <w:lvl w:ilvl="3">
      <w:start w:val="1"/>
      <w:numFmt w:val="lowerRoman"/>
      <w:lvlText w:val="%4."/>
      <w:lvlJc w:val="left"/>
      <w:pPr>
        <w:ind w:left="1800" w:hanging="360"/>
      </w:pPr>
      <w:rPr>
        <w:rFonts w:hint="default"/>
        <w:b w:val="0"/>
        <w:i w:val="0"/>
        <w:sz w:val="24"/>
      </w:rPr>
    </w:lvl>
    <w:lvl w:ilvl="4">
      <w:start w:val="1"/>
      <w:numFmt w:val="upperLetter"/>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Roman"/>
      <w:lvlText w:val="%8."/>
      <w:lvlJc w:val="left"/>
      <w:pPr>
        <w:ind w:left="3240" w:hanging="360"/>
      </w:pPr>
      <w:rPr>
        <w:rFonts w:hint="default"/>
      </w:rPr>
    </w:lvl>
    <w:lvl w:ilvl="8">
      <w:start w:val="1"/>
      <w:numFmt w:val="upperLetter"/>
      <w:lvlText w:val="%9."/>
      <w:lvlJc w:val="left"/>
      <w:pPr>
        <w:ind w:left="3600" w:hanging="360"/>
      </w:pPr>
      <w:rPr>
        <w:rFonts w:hint="default"/>
      </w:rPr>
    </w:lvl>
  </w:abstractNum>
  <w:abstractNum w:abstractNumId="30" w15:restartNumberingAfterBreak="0">
    <w:nsid w:val="1E6655BF"/>
    <w:multiLevelType w:val="multilevel"/>
    <w:tmpl w:val="7410ED72"/>
    <w:lvl w:ilvl="0">
      <w:start w:val="1"/>
      <w:numFmt w:val="bullet"/>
      <w:pStyle w:val="ListBullet"/>
      <w:lvlText w:val=""/>
      <w:lvlJc w:val="left"/>
      <w:pPr>
        <w:ind w:left="1080" w:hanging="360"/>
      </w:pPr>
      <w:rPr>
        <w:rFonts w:ascii="Symbol" w:hAnsi="Symbol" w:hint="default"/>
      </w:rPr>
    </w:lvl>
    <w:lvl w:ilvl="1">
      <w:start w:val="1"/>
      <w:numFmt w:val="bullet"/>
      <w:pStyle w:val="ListBullet2"/>
      <w:lvlText w:val="–"/>
      <w:lvlJc w:val="left"/>
      <w:pPr>
        <w:ind w:left="1440" w:hanging="360"/>
      </w:pPr>
      <w:rPr>
        <w:rFonts w:ascii="Cambria" w:hAnsi="Cambria" w:hint="default"/>
      </w:rPr>
    </w:lvl>
    <w:lvl w:ilvl="2">
      <w:start w:val="1"/>
      <w:numFmt w:val="bullet"/>
      <w:lvlRestart w:val="0"/>
      <w:lvlText w:val=""/>
      <w:lvlJc w:val="left"/>
      <w:pPr>
        <w:ind w:left="1800" w:hanging="360"/>
      </w:pPr>
      <w:rPr>
        <w:rFonts w:ascii="Wingdings" w:hAnsi="Wingdings" w:hint="default"/>
      </w:rPr>
    </w:lvl>
    <w:lvl w:ilvl="3">
      <w:start w:val="1"/>
      <w:numFmt w:val="bullet"/>
      <w:lvlRestart w:val="0"/>
      <w:pStyle w:val="ListBullet4"/>
      <w:lvlText w:val=""/>
      <w:lvlJc w:val="left"/>
      <w:pPr>
        <w:ind w:left="2160" w:hanging="360"/>
      </w:pPr>
      <w:rPr>
        <w:rFonts w:ascii="Wingdings" w:hAnsi="Wingdings" w:hint="default"/>
        <w:sz w:val="24"/>
      </w:rPr>
    </w:lvl>
    <w:lvl w:ilvl="4">
      <w:start w:val="1"/>
      <w:numFmt w:val="bullet"/>
      <w:lvlRestart w:val="0"/>
      <w:pStyle w:val="ListBullet5"/>
      <w:lvlText w:val=""/>
      <w:lvlJc w:val="left"/>
      <w:pPr>
        <w:ind w:left="2520" w:hanging="360"/>
      </w:pPr>
      <w:rPr>
        <w:rFonts w:ascii="Symbol" w:hAnsi="Symbol" w:hint="default"/>
        <w:sz w:val="24"/>
      </w:rPr>
    </w:lvl>
    <w:lvl w:ilvl="5">
      <w:start w:val="1"/>
      <w:numFmt w:val="bullet"/>
      <w:lvlRestart w:val="0"/>
      <w:lvlText w:val="–"/>
      <w:lvlJc w:val="left"/>
      <w:pPr>
        <w:ind w:left="2880" w:hanging="360"/>
      </w:pPr>
      <w:rPr>
        <w:rFonts w:ascii="Cambria" w:hAnsi="Cambria" w:hint="default"/>
      </w:rPr>
    </w:lvl>
    <w:lvl w:ilvl="6">
      <w:start w:val="1"/>
      <w:numFmt w:val="bullet"/>
      <w:lvlText w:val=""/>
      <w:lvlJc w:val="left"/>
      <w:pPr>
        <w:ind w:left="3240" w:hanging="360"/>
      </w:pPr>
      <w:rPr>
        <w:rFonts w:ascii="Wingdings" w:hAnsi="Wingdings" w:hint="default"/>
        <w:sz w:val="24"/>
      </w:rPr>
    </w:lvl>
    <w:lvl w:ilvl="7">
      <w:start w:val="1"/>
      <w:numFmt w:val="bullet"/>
      <w:lvlText w:val=""/>
      <w:lvlJc w:val="left"/>
      <w:pPr>
        <w:ind w:left="3600" w:hanging="360"/>
      </w:pPr>
      <w:rPr>
        <w:rFonts w:ascii="Wingdings" w:hAnsi="Wingdings" w:hint="default"/>
        <w:sz w:val="24"/>
      </w:rPr>
    </w:lvl>
    <w:lvl w:ilvl="8">
      <w:start w:val="1"/>
      <w:numFmt w:val="bullet"/>
      <w:lvlText w:val=""/>
      <w:lvlJc w:val="left"/>
      <w:pPr>
        <w:ind w:left="3960" w:hanging="360"/>
      </w:pPr>
      <w:rPr>
        <w:rFonts w:ascii="Symbol" w:hAnsi="Symbol" w:hint="default"/>
        <w:sz w:val="24"/>
      </w:rPr>
    </w:lvl>
  </w:abstractNum>
  <w:abstractNum w:abstractNumId="31" w15:restartNumberingAfterBreak="0">
    <w:nsid w:val="1EB25724"/>
    <w:multiLevelType w:val="multilevel"/>
    <w:tmpl w:val="5778E718"/>
    <w:styleLink w:val="BulletTabletex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1BD0324"/>
    <w:multiLevelType w:val="multilevel"/>
    <w:tmpl w:val="BB4003A2"/>
    <w:lvl w:ilvl="0">
      <w:start w:val="1"/>
      <w:numFmt w:val="upperLetter"/>
      <w:pStyle w:val="2ndNumberedListABC-MITRE2007"/>
      <w:lvlText w:val="%1."/>
      <w:lvlJc w:val="left"/>
      <w:pPr>
        <w:ind w:left="720" w:hanging="360"/>
      </w:pPr>
      <w:rPr>
        <w:rFonts w:hint="default"/>
        <w:b w:val="0"/>
        <w:i w:val="0"/>
        <w:sz w:val="24"/>
      </w:rPr>
    </w:lvl>
    <w:lvl w:ilvl="1">
      <w:start w:val="1"/>
      <w:numFmt w:val="decimal"/>
      <w:lvlText w:val="%2."/>
      <w:lvlJc w:val="left"/>
      <w:pPr>
        <w:ind w:left="1080" w:hanging="360"/>
      </w:pPr>
      <w:rPr>
        <w:rFonts w:hint="default"/>
        <w:b w:val="0"/>
        <w:i w:val="0"/>
        <w:sz w:val="24"/>
      </w:rPr>
    </w:lvl>
    <w:lvl w:ilvl="2">
      <w:start w:val="1"/>
      <w:numFmt w:val="lowerLetter"/>
      <w:lvlText w:val="%3."/>
      <w:lvlJc w:val="left"/>
      <w:pPr>
        <w:tabs>
          <w:tab w:val="num" w:pos="9360"/>
        </w:tabs>
        <w:ind w:left="1440" w:hanging="360"/>
      </w:pPr>
      <w:rPr>
        <w:rFonts w:hint="default"/>
        <w:b w:val="0"/>
        <w:i w:val="0"/>
        <w:sz w:val="24"/>
      </w:rPr>
    </w:lvl>
    <w:lvl w:ilvl="3">
      <w:start w:val="1"/>
      <w:numFmt w:val="lowerRoman"/>
      <w:lvlText w:val="%4."/>
      <w:lvlJc w:val="left"/>
      <w:pPr>
        <w:ind w:left="1800" w:hanging="360"/>
      </w:pPr>
      <w:rPr>
        <w:rFonts w:hint="default"/>
        <w:b w:val="0"/>
        <w:i w:val="0"/>
        <w:sz w:val="24"/>
      </w:rPr>
    </w:lvl>
    <w:lvl w:ilvl="4">
      <w:start w:val="1"/>
      <w:numFmt w:val="upperLetter"/>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Roman"/>
      <w:lvlText w:val="%8."/>
      <w:lvlJc w:val="left"/>
      <w:pPr>
        <w:ind w:left="3240" w:hanging="360"/>
      </w:pPr>
      <w:rPr>
        <w:rFonts w:hint="default"/>
      </w:rPr>
    </w:lvl>
    <w:lvl w:ilvl="8">
      <w:start w:val="1"/>
      <w:numFmt w:val="upperLetter"/>
      <w:lvlText w:val="%9."/>
      <w:lvlJc w:val="left"/>
      <w:pPr>
        <w:ind w:left="3600" w:hanging="360"/>
      </w:pPr>
      <w:rPr>
        <w:rFonts w:hint="default"/>
      </w:rPr>
    </w:lvl>
  </w:abstractNum>
  <w:abstractNum w:abstractNumId="33" w15:restartNumberingAfterBreak="0">
    <w:nsid w:val="21F5615E"/>
    <w:multiLevelType w:val="hybridMultilevel"/>
    <w:tmpl w:val="52CCAB84"/>
    <w:lvl w:ilvl="0" w:tplc="7B12CB6C">
      <w:start w:val="1"/>
      <w:numFmt w:val="upperLetter"/>
      <w:lvlText w:val="[%1]"/>
      <w:lvlJc w:val="left"/>
      <w:pPr>
        <w:ind w:left="129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6AB1995"/>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7AC2C73"/>
    <w:multiLevelType w:val="multilevel"/>
    <w:tmpl w:val="CECE4E58"/>
    <w:lvl w:ilvl="0">
      <w:start w:val="1"/>
      <w:numFmt w:val="decimal"/>
      <w:pStyle w:val="FifthNumberedList-MITRE2007"/>
      <w:lvlText w:val="%1."/>
      <w:lvlJc w:val="left"/>
      <w:pPr>
        <w:ind w:left="720" w:hanging="360"/>
      </w:pPr>
      <w:rPr>
        <w:rFonts w:ascii="Times New Roman" w:hAnsi="Times New Roman" w:hint="default"/>
        <w:b w:val="0"/>
        <w:i w:val="0"/>
        <w:sz w:val="24"/>
      </w:rPr>
    </w:lvl>
    <w:lvl w:ilvl="1">
      <w:start w:val="1"/>
      <w:numFmt w:val="lowerLetter"/>
      <w:lvlText w:val="%2."/>
      <w:lvlJc w:val="left"/>
      <w:pPr>
        <w:ind w:left="1080" w:hanging="360"/>
      </w:pPr>
      <w:rPr>
        <w:rFonts w:hint="default"/>
        <w:b w:val="0"/>
        <w:i w:val="0"/>
        <w:sz w:val="24"/>
      </w:rPr>
    </w:lvl>
    <w:lvl w:ilvl="2">
      <w:start w:val="1"/>
      <w:numFmt w:val="lowerRoman"/>
      <w:lvlText w:val="%3."/>
      <w:lvlJc w:val="left"/>
      <w:pPr>
        <w:tabs>
          <w:tab w:val="num" w:pos="9360"/>
        </w:tabs>
        <w:ind w:left="1440" w:hanging="360"/>
      </w:pPr>
      <w:rPr>
        <w:rFonts w:ascii="Times New Roman" w:hAnsi="Times New Roman" w:hint="default"/>
        <w:b w:val="0"/>
        <w:i w:val="0"/>
        <w:sz w:val="24"/>
      </w:rPr>
    </w:lvl>
    <w:lvl w:ilvl="3">
      <w:start w:val="1"/>
      <w:numFmt w:val="decimal"/>
      <w:lvlText w:val="%4."/>
      <w:lvlJc w:val="left"/>
      <w:pPr>
        <w:ind w:left="1800" w:hanging="360"/>
      </w:pPr>
      <w:rPr>
        <w:rFonts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28520506"/>
    <w:multiLevelType w:val="hybridMultilevel"/>
    <w:tmpl w:val="0F8E3BCC"/>
    <w:lvl w:ilvl="0" w:tplc="04090019">
      <w:start w:val="1"/>
      <w:numFmt w:val="lowerLetter"/>
      <w:lvlText w:val="%1."/>
      <w:lvlJc w:val="left"/>
      <w:pPr>
        <w:ind w:left="1070" w:hanging="360"/>
      </w:pPr>
      <w:rPr>
        <w:rFonts w:hint="default"/>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37" w15:restartNumberingAfterBreak="0">
    <w:nsid w:val="289758CD"/>
    <w:multiLevelType w:val="multilevel"/>
    <w:tmpl w:val="1ED8C246"/>
    <w:lvl w:ilvl="0">
      <w:start w:val="1"/>
      <w:numFmt w:val="decimal"/>
      <w:pStyle w:val="TableNumberedListOne-MITRE2007"/>
      <w:lvlText w:val="%1."/>
      <w:lvlJc w:val="left"/>
      <w:pPr>
        <w:ind w:left="144" w:hanging="72"/>
      </w:pPr>
      <w:rPr>
        <w:rFonts w:ascii="Times New Roman" w:hAnsi="Times New Roman" w:hint="default"/>
        <w:b w:val="0"/>
        <w:i w:val="0"/>
        <w:sz w:val="20"/>
      </w:rPr>
    </w:lvl>
    <w:lvl w:ilvl="1">
      <w:start w:val="1"/>
      <w:numFmt w:val="lowerLetter"/>
      <w:pStyle w:val="TableNumberedList2"/>
      <w:lvlText w:val="%2."/>
      <w:lvlJc w:val="left"/>
      <w:pPr>
        <w:ind w:left="432" w:hanging="72"/>
      </w:pPr>
      <w:rPr>
        <w:rFonts w:ascii="Times New Roman" w:hAnsi="Times New Roman" w:hint="default"/>
        <w:b w:val="0"/>
        <w:i w:val="0"/>
        <w:sz w:val="20"/>
      </w:rPr>
    </w:lvl>
    <w:lvl w:ilvl="2">
      <w:start w:val="1"/>
      <w:numFmt w:val="lowerRoman"/>
      <w:lvlText w:val="%3."/>
      <w:lvlJc w:val="right"/>
      <w:pPr>
        <w:ind w:left="720" w:hanging="72"/>
      </w:pPr>
      <w:rPr>
        <w:rFonts w:ascii="Times New Roman" w:hAnsi="Times New Roman" w:hint="default"/>
        <w:b w:val="0"/>
        <w:i w:val="0"/>
        <w:sz w:val="20"/>
      </w:rPr>
    </w:lvl>
    <w:lvl w:ilvl="3">
      <w:start w:val="1"/>
      <w:numFmt w:val="lowerLetter"/>
      <w:lvlText w:val="%4."/>
      <w:lvlJc w:val="left"/>
      <w:pPr>
        <w:ind w:left="1008" w:hanging="72"/>
      </w:pPr>
      <w:rPr>
        <w:rFonts w:ascii="Times New Roman" w:hAnsi="Times New Roman" w:hint="default"/>
        <w:b w:val="0"/>
        <w:i w:val="0"/>
        <w:sz w:val="20"/>
      </w:rPr>
    </w:lvl>
    <w:lvl w:ilvl="4">
      <w:start w:val="1"/>
      <w:numFmt w:val="lowerLetter"/>
      <w:lvlText w:val="%5."/>
      <w:lvlJc w:val="left"/>
      <w:pPr>
        <w:ind w:left="1296" w:hanging="72"/>
      </w:pPr>
      <w:rPr>
        <w:rFonts w:hint="default"/>
      </w:rPr>
    </w:lvl>
    <w:lvl w:ilvl="5">
      <w:start w:val="1"/>
      <w:numFmt w:val="lowerRoman"/>
      <w:lvlText w:val="%6."/>
      <w:lvlJc w:val="right"/>
      <w:pPr>
        <w:ind w:left="1584" w:hanging="72"/>
      </w:pPr>
      <w:rPr>
        <w:rFonts w:hint="default"/>
      </w:rPr>
    </w:lvl>
    <w:lvl w:ilvl="6">
      <w:start w:val="1"/>
      <w:numFmt w:val="decimal"/>
      <w:lvlText w:val="%7."/>
      <w:lvlJc w:val="left"/>
      <w:pPr>
        <w:ind w:left="1872" w:hanging="72"/>
      </w:pPr>
      <w:rPr>
        <w:rFonts w:hint="default"/>
      </w:rPr>
    </w:lvl>
    <w:lvl w:ilvl="7">
      <w:start w:val="1"/>
      <w:numFmt w:val="lowerLetter"/>
      <w:lvlText w:val="%8."/>
      <w:lvlJc w:val="left"/>
      <w:pPr>
        <w:ind w:left="2160" w:hanging="72"/>
      </w:pPr>
      <w:rPr>
        <w:rFonts w:hint="default"/>
      </w:rPr>
    </w:lvl>
    <w:lvl w:ilvl="8">
      <w:start w:val="1"/>
      <w:numFmt w:val="lowerRoman"/>
      <w:lvlText w:val="%9."/>
      <w:lvlJc w:val="right"/>
      <w:pPr>
        <w:ind w:left="2448" w:hanging="72"/>
      </w:pPr>
      <w:rPr>
        <w:rFonts w:hint="default"/>
      </w:rPr>
    </w:lvl>
  </w:abstractNum>
  <w:abstractNum w:abstractNumId="38" w15:restartNumberingAfterBreak="0">
    <w:nsid w:val="28B67A35"/>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99C73EC"/>
    <w:multiLevelType w:val="hybridMultilevel"/>
    <w:tmpl w:val="0A60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8522AE"/>
    <w:multiLevelType w:val="hybridMultilevel"/>
    <w:tmpl w:val="2C38EC6E"/>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1" w15:restartNumberingAfterBreak="0">
    <w:nsid w:val="2D430CE9"/>
    <w:multiLevelType w:val="hybridMultilevel"/>
    <w:tmpl w:val="BD2CD8A4"/>
    <w:lvl w:ilvl="0" w:tplc="D2942E58">
      <w:start w:val="1"/>
      <w:numFmt w:val="upperLetter"/>
      <w:lvlText w:val="[%1]"/>
      <w:lvlJc w:val="left"/>
      <w:pPr>
        <w:tabs>
          <w:tab w:val="num" w:pos="1170"/>
        </w:tabs>
        <w:ind w:left="1170" w:hanging="360"/>
      </w:pPr>
      <w:rPr>
        <w:rFonts w:hint="default"/>
      </w:rPr>
    </w:lvl>
    <w:lvl w:ilvl="1" w:tplc="04090001">
      <w:start w:val="1"/>
      <w:numFmt w:val="bullet"/>
      <w:lvlText w:val=""/>
      <w:lvlJc w:val="left"/>
      <w:pPr>
        <w:tabs>
          <w:tab w:val="num" w:pos="1350"/>
        </w:tabs>
        <w:ind w:left="1350" w:hanging="360"/>
      </w:pPr>
      <w:rPr>
        <w:rFonts w:ascii="Symbol" w:hAnsi="Symbol" w:hint="default"/>
      </w:rPr>
    </w:lvl>
    <w:lvl w:ilvl="2" w:tplc="1A268E1E" w:tentative="1">
      <w:start w:val="1"/>
      <w:numFmt w:val="lowerRoman"/>
      <w:lvlText w:val="%3."/>
      <w:lvlJc w:val="right"/>
      <w:pPr>
        <w:tabs>
          <w:tab w:val="num" w:pos="2070"/>
        </w:tabs>
        <w:ind w:left="2070" w:hanging="180"/>
      </w:pPr>
    </w:lvl>
    <w:lvl w:ilvl="3" w:tplc="981A8774" w:tentative="1">
      <w:start w:val="1"/>
      <w:numFmt w:val="decimal"/>
      <w:lvlText w:val="%4."/>
      <w:lvlJc w:val="left"/>
      <w:pPr>
        <w:tabs>
          <w:tab w:val="num" w:pos="2790"/>
        </w:tabs>
        <w:ind w:left="2790" w:hanging="360"/>
      </w:pPr>
    </w:lvl>
    <w:lvl w:ilvl="4" w:tplc="0A9C4440" w:tentative="1">
      <w:start w:val="1"/>
      <w:numFmt w:val="lowerLetter"/>
      <w:lvlText w:val="%5."/>
      <w:lvlJc w:val="left"/>
      <w:pPr>
        <w:tabs>
          <w:tab w:val="num" w:pos="3510"/>
        </w:tabs>
        <w:ind w:left="3510" w:hanging="360"/>
      </w:pPr>
    </w:lvl>
    <w:lvl w:ilvl="5" w:tplc="DE38998E" w:tentative="1">
      <w:start w:val="1"/>
      <w:numFmt w:val="lowerRoman"/>
      <w:lvlText w:val="%6."/>
      <w:lvlJc w:val="right"/>
      <w:pPr>
        <w:tabs>
          <w:tab w:val="num" w:pos="4230"/>
        </w:tabs>
        <w:ind w:left="4230" w:hanging="180"/>
      </w:pPr>
    </w:lvl>
    <w:lvl w:ilvl="6" w:tplc="5BB6E2DC" w:tentative="1">
      <w:start w:val="1"/>
      <w:numFmt w:val="decimal"/>
      <w:lvlText w:val="%7."/>
      <w:lvlJc w:val="left"/>
      <w:pPr>
        <w:tabs>
          <w:tab w:val="num" w:pos="4950"/>
        </w:tabs>
        <w:ind w:left="4950" w:hanging="360"/>
      </w:pPr>
    </w:lvl>
    <w:lvl w:ilvl="7" w:tplc="CF4631B4" w:tentative="1">
      <w:start w:val="1"/>
      <w:numFmt w:val="lowerLetter"/>
      <w:lvlText w:val="%8."/>
      <w:lvlJc w:val="left"/>
      <w:pPr>
        <w:tabs>
          <w:tab w:val="num" w:pos="5670"/>
        </w:tabs>
        <w:ind w:left="5670" w:hanging="360"/>
      </w:pPr>
    </w:lvl>
    <w:lvl w:ilvl="8" w:tplc="0EFEA2EE" w:tentative="1">
      <w:start w:val="1"/>
      <w:numFmt w:val="lowerRoman"/>
      <w:lvlText w:val="%9."/>
      <w:lvlJc w:val="right"/>
      <w:pPr>
        <w:tabs>
          <w:tab w:val="num" w:pos="6390"/>
        </w:tabs>
        <w:ind w:left="6390" w:hanging="180"/>
      </w:pPr>
    </w:lvl>
  </w:abstractNum>
  <w:abstractNum w:abstractNumId="42" w15:restartNumberingAfterBreak="0">
    <w:nsid w:val="2E164FCF"/>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04512C0"/>
    <w:multiLevelType w:val="hybridMultilevel"/>
    <w:tmpl w:val="539E3E46"/>
    <w:lvl w:ilvl="0" w:tplc="8E980508">
      <w:start w:val="1"/>
      <w:numFmt w:val="lowerLetter"/>
      <w:lvlText w:val="%1)"/>
      <w:lvlJc w:val="left"/>
      <w:pPr>
        <w:ind w:left="1353" w:hanging="360"/>
      </w:pPr>
      <w:rPr>
        <w:rFonts w:hint="default"/>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44" w15:restartNumberingAfterBreak="0">
    <w:nsid w:val="314159CD"/>
    <w:multiLevelType w:val="multilevel"/>
    <w:tmpl w:val="6E7AA74C"/>
    <w:styleLink w:val="Bullets"/>
    <w:lvl w:ilvl="0">
      <w:start w:val="1"/>
      <w:numFmt w:val="bullet"/>
      <w:lvlText w:val=""/>
      <w:lvlJc w:val="left"/>
      <w:pPr>
        <w:tabs>
          <w:tab w:val="num" w:pos="720"/>
        </w:tabs>
        <w:ind w:left="720" w:hanging="720"/>
      </w:pPr>
      <w:rPr>
        <w:rFonts w:ascii="Symbol" w:hAnsi="Symbol" w:hint="default"/>
        <w:sz w:val="22"/>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152465C"/>
    <w:multiLevelType w:val="multilevel"/>
    <w:tmpl w:val="0C80C6E2"/>
    <w:lvl w:ilvl="0">
      <w:start w:val="1"/>
      <w:numFmt w:val="decimal"/>
      <w:pStyle w:val="NumberedListBrackets-MITRE2007"/>
      <w:lvlText w:val="[%1]"/>
      <w:lvlJc w:val="left"/>
      <w:pPr>
        <w:ind w:left="360" w:hanging="360"/>
      </w:pPr>
      <w:rPr>
        <w:rFonts w:hint="default"/>
        <w:b w:val="0"/>
        <w:i w:val="0"/>
        <w:sz w:val="24"/>
      </w:rPr>
    </w:lvl>
    <w:lvl w:ilvl="1">
      <w:start w:val="1"/>
      <w:numFmt w:val="upperLetter"/>
      <w:lvlText w:val="%2."/>
      <w:lvlJc w:val="left"/>
      <w:pPr>
        <w:ind w:left="1080" w:hanging="360"/>
      </w:pPr>
      <w:rPr>
        <w:rFonts w:ascii="Times New Roman" w:hAnsi="Times New Roman" w:hint="default"/>
        <w:b w:val="0"/>
        <w:i w:val="0"/>
        <w:sz w:val="24"/>
      </w:rPr>
    </w:lvl>
    <w:lvl w:ilvl="2">
      <w:start w:val="1"/>
      <w:numFmt w:val="lowerRoman"/>
      <w:lvlText w:val="%3."/>
      <w:lvlJc w:val="left"/>
      <w:pPr>
        <w:tabs>
          <w:tab w:val="num" w:pos="9360"/>
        </w:tabs>
        <w:ind w:left="1440" w:hanging="360"/>
      </w:pPr>
      <w:rPr>
        <w:rFonts w:ascii="Times New Roman" w:hAnsi="Times New Roman" w:hint="default"/>
        <w:b w:val="0"/>
        <w:i w:val="0"/>
        <w:sz w:val="24"/>
      </w:rPr>
    </w:lvl>
    <w:lvl w:ilvl="3">
      <w:start w:val="1"/>
      <w:numFmt w:val="lowerLetter"/>
      <w:lvlText w:val="%4."/>
      <w:lvlJc w:val="left"/>
      <w:pPr>
        <w:ind w:left="1800" w:hanging="360"/>
      </w:pPr>
      <w:rPr>
        <w:rFonts w:ascii="Times New Roman" w:hAnsi="Times New Roman"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6" w15:restartNumberingAfterBreak="0">
    <w:nsid w:val="341074AB"/>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9AE1666"/>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A1564C4"/>
    <w:multiLevelType w:val="hybridMultilevel"/>
    <w:tmpl w:val="E94A3E16"/>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CCD5464"/>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DC15E3C"/>
    <w:multiLevelType w:val="multilevel"/>
    <w:tmpl w:val="689A6AFC"/>
    <w:lvl w:ilvl="0">
      <w:start w:val="1"/>
      <w:numFmt w:val="upperLetter"/>
      <w:pStyle w:val="4thNumberedListABC-MITRE2007"/>
      <w:lvlText w:val="%1."/>
      <w:lvlJc w:val="left"/>
      <w:pPr>
        <w:ind w:left="720" w:hanging="360"/>
      </w:pPr>
      <w:rPr>
        <w:rFonts w:hint="default"/>
        <w:b w:val="0"/>
        <w:i w:val="0"/>
        <w:sz w:val="24"/>
      </w:rPr>
    </w:lvl>
    <w:lvl w:ilvl="1">
      <w:start w:val="1"/>
      <w:numFmt w:val="decimal"/>
      <w:lvlText w:val="%2."/>
      <w:lvlJc w:val="left"/>
      <w:pPr>
        <w:ind w:left="1080" w:hanging="360"/>
      </w:pPr>
      <w:rPr>
        <w:rFonts w:hint="default"/>
        <w:b w:val="0"/>
        <w:i w:val="0"/>
        <w:sz w:val="24"/>
      </w:rPr>
    </w:lvl>
    <w:lvl w:ilvl="2">
      <w:start w:val="1"/>
      <w:numFmt w:val="lowerLetter"/>
      <w:lvlText w:val="%3."/>
      <w:lvlJc w:val="left"/>
      <w:pPr>
        <w:tabs>
          <w:tab w:val="num" w:pos="9360"/>
        </w:tabs>
        <w:ind w:left="1440" w:hanging="360"/>
      </w:pPr>
      <w:rPr>
        <w:rFonts w:hint="default"/>
        <w:b w:val="0"/>
        <w:i w:val="0"/>
        <w:sz w:val="24"/>
      </w:rPr>
    </w:lvl>
    <w:lvl w:ilvl="3">
      <w:start w:val="1"/>
      <w:numFmt w:val="lowerRoman"/>
      <w:lvlText w:val="%4."/>
      <w:lvlJc w:val="left"/>
      <w:pPr>
        <w:ind w:left="1800" w:hanging="360"/>
      </w:pPr>
      <w:rPr>
        <w:rFonts w:hint="default"/>
        <w:b w:val="0"/>
        <w:i w:val="0"/>
        <w:sz w:val="24"/>
      </w:rPr>
    </w:lvl>
    <w:lvl w:ilvl="4">
      <w:start w:val="1"/>
      <w:numFmt w:val="upperLetter"/>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Roman"/>
      <w:lvlText w:val="%8."/>
      <w:lvlJc w:val="left"/>
      <w:pPr>
        <w:ind w:left="3240" w:hanging="360"/>
      </w:pPr>
      <w:rPr>
        <w:rFonts w:hint="default"/>
      </w:rPr>
    </w:lvl>
    <w:lvl w:ilvl="8">
      <w:start w:val="1"/>
      <w:numFmt w:val="upperLetter"/>
      <w:lvlText w:val="%9."/>
      <w:lvlJc w:val="left"/>
      <w:pPr>
        <w:ind w:left="3600" w:hanging="360"/>
      </w:pPr>
      <w:rPr>
        <w:rFonts w:hint="default"/>
      </w:rPr>
    </w:lvl>
  </w:abstractNum>
  <w:abstractNum w:abstractNumId="51" w15:restartNumberingAfterBreak="0">
    <w:nsid w:val="40942231"/>
    <w:multiLevelType w:val="hybridMultilevel"/>
    <w:tmpl w:val="CFCA21A4"/>
    <w:lvl w:ilvl="0" w:tplc="04090019">
      <w:start w:val="1"/>
      <w:numFmt w:val="lowerLetter"/>
      <w:lvlText w:val="%1."/>
      <w:lvlJc w:val="left"/>
      <w:pPr>
        <w:ind w:left="1070" w:hanging="360"/>
      </w:pPr>
      <w:rPr>
        <w:rFonts w:hint="default"/>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52" w15:restartNumberingAfterBreak="0">
    <w:nsid w:val="420151A7"/>
    <w:multiLevelType w:val="multilevel"/>
    <w:tmpl w:val="5778E718"/>
    <w:styleLink w:val="Tablebullettext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CB71A2"/>
    <w:multiLevelType w:val="hybridMultilevel"/>
    <w:tmpl w:val="283E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F70A82"/>
    <w:multiLevelType w:val="hybridMultilevel"/>
    <w:tmpl w:val="6678A932"/>
    <w:lvl w:ilvl="0" w:tplc="49F8162E">
      <w:start w:val="2"/>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46CC46BF"/>
    <w:multiLevelType w:val="hybridMultilevel"/>
    <w:tmpl w:val="652E15BE"/>
    <w:lvl w:ilvl="0" w:tplc="D2942E58">
      <w:start w:val="1"/>
      <w:numFmt w:val="upperLetter"/>
      <w:lvlText w:val="[%1]"/>
      <w:lvlJc w:val="left"/>
      <w:pPr>
        <w:tabs>
          <w:tab w:val="num" w:pos="1170"/>
        </w:tabs>
        <w:ind w:left="1170" w:hanging="360"/>
      </w:pPr>
      <w:rPr>
        <w:rFonts w:hint="default"/>
      </w:rPr>
    </w:lvl>
    <w:lvl w:ilvl="1" w:tplc="04090001">
      <w:start w:val="1"/>
      <w:numFmt w:val="bullet"/>
      <w:lvlText w:val=""/>
      <w:lvlJc w:val="left"/>
      <w:pPr>
        <w:tabs>
          <w:tab w:val="num" w:pos="1350"/>
        </w:tabs>
        <w:ind w:left="1350" w:hanging="360"/>
      </w:pPr>
      <w:rPr>
        <w:rFonts w:ascii="Symbol" w:hAnsi="Symbol" w:hint="default"/>
      </w:rPr>
    </w:lvl>
    <w:lvl w:ilvl="2" w:tplc="1A268E1E" w:tentative="1">
      <w:start w:val="1"/>
      <w:numFmt w:val="lowerRoman"/>
      <w:lvlText w:val="%3."/>
      <w:lvlJc w:val="right"/>
      <w:pPr>
        <w:tabs>
          <w:tab w:val="num" w:pos="2070"/>
        </w:tabs>
        <w:ind w:left="2070" w:hanging="180"/>
      </w:pPr>
    </w:lvl>
    <w:lvl w:ilvl="3" w:tplc="981A8774" w:tentative="1">
      <w:start w:val="1"/>
      <w:numFmt w:val="decimal"/>
      <w:lvlText w:val="%4."/>
      <w:lvlJc w:val="left"/>
      <w:pPr>
        <w:tabs>
          <w:tab w:val="num" w:pos="2790"/>
        </w:tabs>
        <w:ind w:left="2790" w:hanging="360"/>
      </w:pPr>
    </w:lvl>
    <w:lvl w:ilvl="4" w:tplc="0A9C4440" w:tentative="1">
      <w:start w:val="1"/>
      <w:numFmt w:val="lowerLetter"/>
      <w:lvlText w:val="%5."/>
      <w:lvlJc w:val="left"/>
      <w:pPr>
        <w:tabs>
          <w:tab w:val="num" w:pos="3510"/>
        </w:tabs>
        <w:ind w:left="3510" w:hanging="360"/>
      </w:pPr>
    </w:lvl>
    <w:lvl w:ilvl="5" w:tplc="DE38998E" w:tentative="1">
      <w:start w:val="1"/>
      <w:numFmt w:val="lowerRoman"/>
      <w:lvlText w:val="%6."/>
      <w:lvlJc w:val="right"/>
      <w:pPr>
        <w:tabs>
          <w:tab w:val="num" w:pos="4230"/>
        </w:tabs>
        <w:ind w:left="4230" w:hanging="180"/>
      </w:pPr>
    </w:lvl>
    <w:lvl w:ilvl="6" w:tplc="5BB6E2DC" w:tentative="1">
      <w:start w:val="1"/>
      <w:numFmt w:val="decimal"/>
      <w:lvlText w:val="%7."/>
      <w:lvlJc w:val="left"/>
      <w:pPr>
        <w:tabs>
          <w:tab w:val="num" w:pos="4950"/>
        </w:tabs>
        <w:ind w:left="4950" w:hanging="360"/>
      </w:pPr>
    </w:lvl>
    <w:lvl w:ilvl="7" w:tplc="CF4631B4" w:tentative="1">
      <w:start w:val="1"/>
      <w:numFmt w:val="lowerLetter"/>
      <w:lvlText w:val="%8."/>
      <w:lvlJc w:val="left"/>
      <w:pPr>
        <w:tabs>
          <w:tab w:val="num" w:pos="5670"/>
        </w:tabs>
        <w:ind w:left="5670" w:hanging="360"/>
      </w:pPr>
    </w:lvl>
    <w:lvl w:ilvl="8" w:tplc="0EFEA2EE" w:tentative="1">
      <w:start w:val="1"/>
      <w:numFmt w:val="lowerRoman"/>
      <w:lvlText w:val="%9."/>
      <w:lvlJc w:val="right"/>
      <w:pPr>
        <w:tabs>
          <w:tab w:val="num" w:pos="6390"/>
        </w:tabs>
        <w:ind w:left="6390" w:hanging="180"/>
      </w:pPr>
    </w:lvl>
  </w:abstractNum>
  <w:abstractNum w:abstractNumId="56" w15:restartNumberingAfterBreak="0">
    <w:nsid w:val="476A01A4"/>
    <w:multiLevelType w:val="hybridMultilevel"/>
    <w:tmpl w:val="8122859A"/>
    <w:lvl w:ilvl="0" w:tplc="2BE08EEC">
      <w:start w:val="2"/>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7" w15:restartNumberingAfterBreak="0">
    <w:nsid w:val="48610072"/>
    <w:multiLevelType w:val="hybridMultilevel"/>
    <w:tmpl w:val="C12421B4"/>
    <w:lvl w:ilvl="0" w:tplc="589E1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8CC6FD2"/>
    <w:multiLevelType w:val="hybridMultilevel"/>
    <w:tmpl w:val="B0AC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A96085"/>
    <w:multiLevelType w:val="hybridMultilevel"/>
    <w:tmpl w:val="906AA392"/>
    <w:lvl w:ilvl="0" w:tplc="7B12CB6C">
      <w:start w:val="1"/>
      <w:numFmt w:val="upperLetter"/>
      <w:lvlText w:val="[%1]"/>
      <w:lvlJc w:val="lef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E2F2438"/>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E3C29A9"/>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EC63922"/>
    <w:multiLevelType w:val="hybridMultilevel"/>
    <w:tmpl w:val="9286996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3" w15:restartNumberingAfterBreak="0">
    <w:nsid w:val="4FD611E2"/>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00D422F"/>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12C3B6B"/>
    <w:multiLevelType w:val="hybridMultilevel"/>
    <w:tmpl w:val="D6806858"/>
    <w:lvl w:ilvl="0" w:tplc="D2942E5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6" w15:restartNumberingAfterBreak="0">
    <w:nsid w:val="519E5AA4"/>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1AC7DA8"/>
    <w:multiLevelType w:val="multilevel"/>
    <w:tmpl w:val="A6802552"/>
    <w:lvl w:ilvl="0">
      <w:start w:val="1"/>
      <w:numFmt w:val="bullet"/>
      <w:pStyle w:val="TableTextBullet"/>
      <w:lvlText w:val=""/>
      <w:lvlJc w:val="left"/>
      <w:pPr>
        <w:tabs>
          <w:tab w:val="num" w:pos="360"/>
        </w:tabs>
        <w:ind w:left="144" w:hanging="72"/>
      </w:pPr>
      <w:rPr>
        <w:rFonts w:ascii="Symbol" w:hAnsi="Symbol" w:hint="default"/>
      </w:rPr>
    </w:lvl>
    <w:lvl w:ilvl="1">
      <w:start w:val="1"/>
      <w:numFmt w:val="bullet"/>
      <w:pStyle w:val="2ndlevelBulletTableText"/>
      <w:lvlText w:val="­"/>
      <w:lvlJc w:val="left"/>
      <w:pPr>
        <w:ind w:left="864" w:hanging="72"/>
      </w:pPr>
      <w:rPr>
        <w:rFonts w:ascii="Courier New" w:hAnsi="Courier New" w:hint="default"/>
      </w:rPr>
    </w:lvl>
    <w:lvl w:ilvl="2">
      <w:start w:val="1"/>
      <w:numFmt w:val="bullet"/>
      <w:lvlText w:val=""/>
      <w:lvlJc w:val="left"/>
      <w:pPr>
        <w:tabs>
          <w:tab w:val="num" w:pos="1800"/>
        </w:tabs>
        <w:ind w:left="1584" w:hanging="72"/>
      </w:pPr>
      <w:rPr>
        <w:rFonts w:ascii="Wingdings" w:hAnsi="Wingdings" w:hint="default"/>
      </w:rPr>
    </w:lvl>
    <w:lvl w:ilvl="3">
      <w:start w:val="1"/>
      <w:numFmt w:val="bullet"/>
      <w:lvlText w:val=""/>
      <w:lvlJc w:val="left"/>
      <w:pPr>
        <w:tabs>
          <w:tab w:val="num" w:pos="2520"/>
        </w:tabs>
        <w:ind w:left="2304" w:hanging="72"/>
      </w:pPr>
      <w:rPr>
        <w:rFonts w:ascii="Symbol" w:hAnsi="Symbol" w:hint="default"/>
      </w:rPr>
    </w:lvl>
    <w:lvl w:ilvl="4">
      <w:start w:val="1"/>
      <w:numFmt w:val="bullet"/>
      <w:lvlText w:val="o"/>
      <w:lvlJc w:val="left"/>
      <w:pPr>
        <w:tabs>
          <w:tab w:val="num" w:pos="3240"/>
        </w:tabs>
        <w:ind w:left="3024" w:hanging="72"/>
      </w:pPr>
      <w:rPr>
        <w:rFonts w:ascii="Courier New" w:hAnsi="Courier New" w:cs="Courier New" w:hint="default"/>
      </w:rPr>
    </w:lvl>
    <w:lvl w:ilvl="5">
      <w:start w:val="1"/>
      <w:numFmt w:val="bullet"/>
      <w:lvlText w:val=""/>
      <w:lvlJc w:val="left"/>
      <w:pPr>
        <w:tabs>
          <w:tab w:val="num" w:pos="3960"/>
        </w:tabs>
        <w:ind w:left="3744" w:hanging="72"/>
      </w:pPr>
      <w:rPr>
        <w:rFonts w:ascii="Wingdings" w:hAnsi="Wingdings" w:hint="default"/>
      </w:rPr>
    </w:lvl>
    <w:lvl w:ilvl="6">
      <w:start w:val="1"/>
      <w:numFmt w:val="bullet"/>
      <w:lvlText w:val=""/>
      <w:lvlJc w:val="left"/>
      <w:pPr>
        <w:tabs>
          <w:tab w:val="num" w:pos="4680"/>
        </w:tabs>
        <w:ind w:left="4464" w:hanging="72"/>
      </w:pPr>
      <w:rPr>
        <w:rFonts w:ascii="Symbol" w:hAnsi="Symbol" w:hint="default"/>
      </w:rPr>
    </w:lvl>
    <w:lvl w:ilvl="7">
      <w:start w:val="1"/>
      <w:numFmt w:val="bullet"/>
      <w:lvlText w:val="o"/>
      <w:lvlJc w:val="left"/>
      <w:pPr>
        <w:tabs>
          <w:tab w:val="num" w:pos="5400"/>
        </w:tabs>
        <w:ind w:left="5184" w:hanging="72"/>
      </w:pPr>
      <w:rPr>
        <w:rFonts w:ascii="Courier New" w:hAnsi="Courier New" w:cs="Courier New" w:hint="default"/>
      </w:rPr>
    </w:lvl>
    <w:lvl w:ilvl="8">
      <w:start w:val="1"/>
      <w:numFmt w:val="bullet"/>
      <w:lvlText w:val=""/>
      <w:lvlJc w:val="left"/>
      <w:pPr>
        <w:tabs>
          <w:tab w:val="num" w:pos="6120"/>
        </w:tabs>
        <w:ind w:left="5904" w:hanging="72"/>
      </w:pPr>
      <w:rPr>
        <w:rFonts w:ascii="Wingdings" w:hAnsi="Wingdings" w:hint="default"/>
      </w:rPr>
    </w:lvl>
  </w:abstractNum>
  <w:abstractNum w:abstractNumId="68" w15:restartNumberingAfterBreak="0">
    <w:nsid w:val="51C24632"/>
    <w:multiLevelType w:val="hybridMultilevel"/>
    <w:tmpl w:val="3C6668D0"/>
    <w:lvl w:ilvl="0" w:tplc="DDC805A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9D071D"/>
    <w:multiLevelType w:val="hybridMultilevel"/>
    <w:tmpl w:val="08A4D3AE"/>
    <w:lvl w:ilvl="0" w:tplc="05247BCA">
      <w:start w:val="1"/>
      <w:numFmt w:val="bullet"/>
      <w:lvlText w:val=""/>
      <w:lvlJc w:val="left"/>
      <w:pPr>
        <w:ind w:left="720" w:hanging="360"/>
      </w:pPr>
      <w:rPr>
        <w:rFonts w:ascii="Symbol" w:hAnsi="Symbol" w:hint="default"/>
      </w:rPr>
    </w:lvl>
    <w:lvl w:ilvl="1" w:tplc="93FCA002" w:tentative="1">
      <w:start w:val="1"/>
      <w:numFmt w:val="bullet"/>
      <w:lvlText w:val="o"/>
      <w:lvlJc w:val="left"/>
      <w:pPr>
        <w:ind w:left="1440" w:hanging="360"/>
      </w:pPr>
      <w:rPr>
        <w:rFonts w:ascii="Courier New" w:hAnsi="Courier New" w:cs="Courier New" w:hint="default"/>
      </w:rPr>
    </w:lvl>
    <w:lvl w:ilvl="2" w:tplc="D780D470" w:tentative="1">
      <w:start w:val="1"/>
      <w:numFmt w:val="bullet"/>
      <w:lvlText w:val=""/>
      <w:lvlJc w:val="left"/>
      <w:pPr>
        <w:ind w:left="2160" w:hanging="360"/>
      </w:pPr>
      <w:rPr>
        <w:rFonts w:ascii="Wingdings" w:hAnsi="Wingdings" w:hint="default"/>
      </w:rPr>
    </w:lvl>
    <w:lvl w:ilvl="3" w:tplc="5C76B1D6" w:tentative="1">
      <w:start w:val="1"/>
      <w:numFmt w:val="bullet"/>
      <w:lvlText w:val=""/>
      <w:lvlJc w:val="left"/>
      <w:pPr>
        <w:ind w:left="2880" w:hanging="360"/>
      </w:pPr>
      <w:rPr>
        <w:rFonts w:ascii="Symbol" w:hAnsi="Symbol" w:hint="default"/>
      </w:rPr>
    </w:lvl>
    <w:lvl w:ilvl="4" w:tplc="F1A01FC8" w:tentative="1">
      <w:start w:val="1"/>
      <w:numFmt w:val="bullet"/>
      <w:lvlText w:val="o"/>
      <w:lvlJc w:val="left"/>
      <w:pPr>
        <w:ind w:left="3600" w:hanging="360"/>
      </w:pPr>
      <w:rPr>
        <w:rFonts w:ascii="Courier New" w:hAnsi="Courier New" w:cs="Courier New" w:hint="default"/>
      </w:rPr>
    </w:lvl>
    <w:lvl w:ilvl="5" w:tplc="BC942C7A" w:tentative="1">
      <w:start w:val="1"/>
      <w:numFmt w:val="bullet"/>
      <w:lvlText w:val=""/>
      <w:lvlJc w:val="left"/>
      <w:pPr>
        <w:ind w:left="4320" w:hanging="360"/>
      </w:pPr>
      <w:rPr>
        <w:rFonts w:ascii="Wingdings" w:hAnsi="Wingdings" w:hint="default"/>
      </w:rPr>
    </w:lvl>
    <w:lvl w:ilvl="6" w:tplc="C37E3932" w:tentative="1">
      <w:start w:val="1"/>
      <w:numFmt w:val="bullet"/>
      <w:lvlText w:val=""/>
      <w:lvlJc w:val="left"/>
      <w:pPr>
        <w:ind w:left="5040" w:hanging="360"/>
      </w:pPr>
      <w:rPr>
        <w:rFonts w:ascii="Symbol" w:hAnsi="Symbol" w:hint="default"/>
      </w:rPr>
    </w:lvl>
    <w:lvl w:ilvl="7" w:tplc="8C4E0048" w:tentative="1">
      <w:start w:val="1"/>
      <w:numFmt w:val="bullet"/>
      <w:lvlText w:val="o"/>
      <w:lvlJc w:val="left"/>
      <w:pPr>
        <w:ind w:left="5760" w:hanging="360"/>
      </w:pPr>
      <w:rPr>
        <w:rFonts w:ascii="Courier New" w:hAnsi="Courier New" w:cs="Courier New" w:hint="default"/>
      </w:rPr>
    </w:lvl>
    <w:lvl w:ilvl="8" w:tplc="30CA1EAA" w:tentative="1">
      <w:start w:val="1"/>
      <w:numFmt w:val="bullet"/>
      <w:lvlText w:val=""/>
      <w:lvlJc w:val="left"/>
      <w:pPr>
        <w:ind w:left="6480" w:hanging="360"/>
      </w:pPr>
      <w:rPr>
        <w:rFonts w:ascii="Wingdings" w:hAnsi="Wingdings" w:hint="default"/>
      </w:rPr>
    </w:lvl>
  </w:abstractNum>
  <w:abstractNum w:abstractNumId="70" w15:restartNumberingAfterBreak="0">
    <w:nsid w:val="53FB1EB5"/>
    <w:multiLevelType w:val="multilevel"/>
    <w:tmpl w:val="FFDE9782"/>
    <w:lvl w:ilvl="0">
      <w:start w:val="1"/>
      <w:numFmt w:val="decimal"/>
      <w:pStyle w:val="ThirdNumberedList-MITRE2007"/>
      <w:lvlText w:val="%1."/>
      <w:lvlJc w:val="left"/>
      <w:pPr>
        <w:ind w:left="720" w:hanging="360"/>
      </w:pPr>
      <w:rPr>
        <w:rFonts w:ascii="Times New Roman" w:hAnsi="Times New Roman" w:hint="default"/>
        <w:b w:val="0"/>
        <w:i w:val="0"/>
        <w:sz w:val="24"/>
      </w:rPr>
    </w:lvl>
    <w:lvl w:ilvl="1">
      <w:start w:val="1"/>
      <w:numFmt w:val="lowerLetter"/>
      <w:lvlText w:val="%2."/>
      <w:lvlJc w:val="left"/>
      <w:pPr>
        <w:ind w:left="1080" w:hanging="360"/>
      </w:pPr>
      <w:rPr>
        <w:rFonts w:hint="default"/>
        <w:b w:val="0"/>
        <w:i w:val="0"/>
        <w:sz w:val="24"/>
      </w:rPr>
    </w:lvl>
    <w:lvl w:ilvl="2">
      <w:start w:val="1"/>
      <w:numFmt w:val="lowerRoman"/>
      <w:lvlText w:val="%3."/>
      <w:lvlJc w:val="left"/>
      <w:pPr>
        <w:tabs>
          <w:tab w:val="num" w:pos="9360"/>
        </w:tabs>
        <w:ind w:left="1440" w:hanging="360"/>
      </w:pPr>
      <w:rPr>
        <w:rFonts w:ascii="Times New Roman" w:hAnsi="Times New Roman" w:hint="default"/>
        <w:b w:val="0"/>
        <w:i w:val="0"/>
        <w:sz w:val="24"/>
      </w:rPr>
    </w:lvl>
    <w:lvl w:ilvl="3">
      <w:start w:val="1"/>
      <w:numFmt w:val="decimal"/>
      <w:lvlText w:val="%4."/>
      <w:lvlJc w:val="left"/>
      <w:pPr>
        <w:ind w:left="1800" w:hanging="360"/>
      </w:pPr>
      <w:rPr>
        <w:rFonts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54601BCF"/>
    <w:multiLevelType w:val="hybridMultilevel"/>
    <w:tmpl w:val="4F92269A"/>
    <w:lvl w:ilvl="0" w:tplc="1C090011">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2" w15:restartNumberingAfterBreak="0">
    <w:nsid w:val="56041DF8"/>
    <w:multiLevelType w:val="hybridMultilevel"/>
    <w:tmpl w:val="E9DC307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3" w15:restartNumberingAfterBreak="0">
    <w:nsid w:val="57D4175F"/>
    <w:multiLevelType w:val="hybridMultilevel"/>
    <w:tmpl w:val="D780FD34"/>
    <w:lvl w:ilvl="0" w:tplc="1DDCE198">
      <w:start w:val="1"/>
      <w:numFmt w:val="upperLetter"/>
      <w:pStyle w:val="ListNumber"/>
      <w:lvlText w:val="%1."/>
      <w:lvlJc w:val="left"/>
      <w:pPr>
        <w:tabs>
          <w:tab w:val="num" w:pos="1070"/>
        </w:tabs>
        <w:ind w:left="107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4" w15:restartNumberingAfterBreak="0">
    <w:nsid w:val="5AC210C5"/>
    <w:multiLevelType w:val="hybridMultilevel"/>
    <w:tmpl w:val="BEF43BBA"/>
    <w:lvl w:ilvl="0" w:tplc="D2942E58">
      <w:start w:val="1"/>
      <w:numFmt w:val="upperLetter"/>
      <w:lvlText w:val="[%1]"/>
      <w:lvlJc w:val="left"/>
      <w:pPr>
        <w:tabs>
          <w:tab w:val="num" w:pos="1170"/>
        </w:tabs>
        <w:ind w:left="1170" w:hanging="360"/>
      </w:pPr>
      <w:rPr>
        <w:rFonts w:hint="default"/>
      </w:rPr>
    </w:lvl>
    <w:lvl w:ilvl="1" w:tplc="04090001">
      <w:start w:val="1"/>
      <w:numFmt w:val="bullet"/>
      <w:lvlText w:val=""/>
      <w:lvlJc w:val="left"/>
      <w:pPr>
        <w:tabs>
          <w:tab w:val="num" w:pos="1350"/>
        </w:tabs>
        <w:ind w:left="1350" w:hanging="360"/>
      </w:pPr>
      <w:rPr>
        <w:rFonts w:ascii="Symbol" w:hAnsi="Symbol" w:hint="default"/>
      </w:rPr>
    </w:lvl>
    <w:lvl w:ilvl="2" w:tplc="1A268E1E" w:tentative="1">
      <w:start w:val="1"/>
      <w:numFmt w:val="lowerRoman"/>
      <w:lvlText w:val="%3."/>
      <w:lvlJc w:val="right"/>
      <w:pPr>
        <w:tabs>
          <w:tab w:val="num" w:pos="2070"/>
        </w:tabs>
        <w:ind w:left="2070" w:hanging="180"/>
      </w:pPr>
    </w:lvl>
    <w:lvl w:ilvl="3" w:tplc="981A8774" w:tentative="1">
      <w:start w:val="1"/>
      <w:numFmt w:val="decimal"/>
      <w:lvlText w:val="%4."/>
      <w:lvlJc w:val="left"/>
      <w:pPr>
        <w:tabs>
          <w:tab w:val="num" w:pos="2790"/>
        </w:tabs>
        <w:ind w:left="2790" w:hanging="360"/>
      </w:pPr>
    </w:lvl>
    <w:lvl w:ilvl="4" w:tplc="0A9C4440" w:tentative="1">
      <w:start w:val="1"/>
      <w:numFmt w:val="lowerLetter"/>
      <w:lvlText w:val="%5."/>
      <w:lvlJc w:val="left"/>
      <w:pPr>
        <w:tabs>
          <w:tab w:val="num" w:pos="3510"/>
        </w:tabs>
        <w:ind w:left="3510" w:hanging="360"/>
      </w:pPr>
    </w:lvl>
    <w:lvl w:ilvl="5" w:tplc="DE38998E" w:tentative="1">
      <w:start w:val="1"/>
      <w:numFmt w:val="lowerRoman"/>
      <w:lvlText w:val="%6."/>
      <w:lvlJc w:val="right"/>
      <w:pPr>
        <w:tabs>
          <w:tab w:val="num" w:pos="4230"/>
        </w:tabs>
        <w:ind w:left="4230" w:hanging="180"/>
      </w:pPr>
    </w:lvl>
    <w:lvl w:ilvl="6" w:tplc="5BB6E2DC" w:tentative="1">
      <w:start w:val="1"/>
      <w:numFmt w:val="decimal"/>
      <w:lvlText w:val="%7."/>
      <w:lvlJc w:val="left"/>
      <w:pPr>
        <w:tabs>
          <w:tab w:val="num" w:pos="4950"/>
        </w:tabs>
        <w:ind w:left="4950" w:hanging="360"/>
      </w:pPr>
    </w:lvl>
    <w:lvl w:ilvl="7" w:tplc="CF4631B4" w:tentative="1">
      <w:start w:val="1"/>
      <w:numFmt w:val="lowerLetter"/>
      <w:lvlText w:val="%8."/>
      <w:lvlJc w:val="left"/>
      <w:pPr>
        <w:tabs>
          <w:tab w:val="num" w:pos="5670"/>
        </w:tabs>
        <w:ind w:left="5670" w:hanging="360"/>
      </w:pPr>
    </w:lvl>
    <w:lvl w:ilvl="8" w:tplc="0EFEA2EE" w:tentative="1">
      <w:start w:val="1"/>
      <w:numFmt w:val="lowerRoman"/>
      <w:lvlText w:val="%9."/>
      <w:lvlJc w:val="right"/>
      <w:pPr>
        <w:tabs>
          <w:tab w:val="num" w:pos="6390"/>
        </w:tabs>
        <w:ind w:left="6390" w:hanging="180"/>
      </w:pPr>
    </w:lvl>
  </w:abstractNum>
  <w:abstractNum w:abstractNumId="75" w15:restartNumberingAfterBreak="0">
    <w:nsid w:val="603A5D31"/>
    <w:multiLevelType w:val="hybridMultilevel"/>
    <w:tmpl w:val="7EF61432"/>
    <w:lvl w:ilvl="0" w:tplc="5D32CC62">
      <w:start w:val="1"/>
      <w:numFmt w:val="lowerLetter"/>
      <w:lvlText w:val="%1)"/>
      <w:lvlJc w:val="left"/>
      <w:pPr>
        <w:ind w:left="1430" w:hanging="360"/>
      </w:pPr>
      <w:rPr>
        <w:rFonts w:hint="default"/>
      </w:rPr>
    </w:lvl>
    <w:lvl w:ilvl="1" w:tplc="1C090019" w:tentative="1">
      <w:start w:val="1"/>
      <w:numFmt w:val="lowerLetter"/>
      <w:lvlText w:val="%2."/>
      <w:lvlJc w:val="left"/>
      <w:pPr>
        <w:ind w:left="2150" w:hanging="360"/>
      </w:pPr>
    </w:lvl>
    <w:lvl w:ilvl="2" w:tplc="1C09001B" w:tentative="1">
      <w:start w:val="1"/>
      <w:numFmt w:val="lowerRoman"/>
      <w:lvlText w:val="%3."/>
      <w:lvlJc w:val="right"/>
      <w:pPr>
        <w:ind w:left="2870" w:hanging="180"/>
      </w:pPr>
    </w:lvl>
    <w:lvl w:ilvl="3" w:tplc="1C09000F" w:tentative="1">
      <w:start w:val="1"/>
      <w:numFmt w:val="decimal"/>
      <w:lvlText w:val="%4."/>
      <w:lvlJc w:val="left"/>
      <w:pPr>
        <w:ind w:left="3590" w:hanging="360"/>
      </w:pPr>
    </w:lvl>
    <w:lvl w:ilvl="4" w:tplc="1C090019" w:tentative="1">
      <w:start w:val="1"/>
      <w:numFmt w:val="lowerLetter"/>
      <w:lvlText w:val="%5."/>
      <w:lvlJc w:val="left"/>
      <w:pPr>
        <w:ind w:left="4310" w:hanging="360"/>
      </w:pPr>
    </w:lvl>
    <w:lvl w:ilvl="5" w:tplc="1C09001B" w:tentative="1">
      <w:start w:val="1"/>
      <w:numFmt w:val="lowerRoman"/>
      <w:lvlText w:val="%6."/>
      <w:lvlJc w:val="right"/>
      <w:pPr>
        <w:ind w:left="5030" w:hanging="180"/>
      </w:pPr>
    </w:lvl>
    <w:lvl w:ilvl="6" w:tplc="1C09000F" w:tentative="1">
      <w:start w:val="1"/>
      <w:numFmt w:val="decimal"/>
      <w:lvlText w:val="%7."/>
      <w:lvlJc w:val="left"/>
      <w:pPr>
        <w:ind w:left="5750" w:hanging="360"/>
      </w:pPr>
    </w:lvl>
    <w:lvl w:ilvl="7" w:tplc="1C090019" w:tentative="1">
      <w:start w:val="1"/>
      <w:numFmt w:val="lowerLetter"/>
      <w:lvlText w:val="%8."/>
      <w:lvlJc w:val="left"/>
      <w:pPr>
        <w:ind w:left="6470" w:hanging="360"/>
      </w:pPr>
    </w:lvl>
    <w:lvl w:ilvl="8" w:tplc="1C09001B" w:tentative="1">
      <w:start w:val="1"/>
      <w:numFmt w:val="lowerRoman"/>
      <w:lvlText w:val="%9."/>
      <w:lvlJc w:val="right"/>
      <w:pPr>
        <w:ind w:left="7190" w:hanging="180"/>
      </w:pPr>
    </w:lvl>
  </w:abstractNum>
  <w:abstractNum w:abstractNumId="76" w15:restartNumberingAfterBreak="0">
    <w:nsid w:val="603E0690"/>
    <w:multiLevelType w:val="multilevel"/>
    <w:tmpl w:val="E9224866"/>
    <w:lvl w:ilvl="0">
      <w:start w:val="1"/>
      <w:numFmt w:val="decimal"/>
      <w:pStyle w:val="NumberedListParens-MITRE2007"/>
      <w:lvlText w:val="%1)"/>
      <w:lvlJc w:val="left"/>
      <w:pPr>
        <w:ind w:left="720" w:hanging="360"/>
      </w:pPr>
      <w:rPr>
        <w:rFonts w:hint="default"/>
        <w:b w:val="0"/>
        <w:i w:val="0"/>
        <w:sz w:val="24"/>
      </w:rPr>
    </w:lvl>
    <w:lvl w:ilvl="1">
      <w:start w:val="1"/>
      <w:numFmt w:val="lowerLetter"/>
      <w:lvlText w:val="%2)"/>
      <w:lvlJc w:val="left"/>
      <w:pPr>
        <w:ind w:left="1080" w:hanging="360"/>
      </w:pPr>
      <w:rPr>
        <w:rFonts w:hint="default"/>
        <w:b w:val="0"/>
        <w:i w:val="0"/>
        <w:sz w:val="24"/>
      </w:rPr>
    </w:lvl>
    <w:lvl w:ilvl="2">
      <w:start w:val="1"/>
      <w:numFmt w:val="lowerRoman"/>
      <w:lvlText w:val="%3)"/>
      <w:lvlJc w:val="left"/>
      <w:pPr>
        <w:tabs>
          <w:tab w:val="num" w:pos="9360"/>
        </w:tabs>
        <w:ind w:left="1440" w:hanging="360"/>
      </w:pPr>
      <w:rPr>
        <w:rFonts w:hint="default"/>
        <w:b w:val="0"/>
        <w:i w:val="0"/>
        <w:sz w:val="24"/>
      </w:rPr>
    </w:lvl>
    <w:lvl w:ilvl="3">
      <w:start w:val="1"/>
      <w:numFmt w:val="decimal"/>
      <w:lvlText w:val="%4)"/>
      <w:lvlJc w:val="left"/>
      <w:pPr>
        <w:ind w:left="1800" w:hanging="360"/>
      </w:pPr>
      <w:rPr>
        <w:rFonts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6542549C"/>
    <w:multiLevelType w:val="hybridMultilevel"/>
    <w:tmpl w:val="94AAD22E"/>
    <w:lvl w:ilvl="0" w:tplc="657260A2">
      <w:start w:val="1"/>
      <w:numFmt w:val="upperLetter"/>
      <w:lvlText w:val="[%1]"/>
      <w:lvlJc w:val="lef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72841EE"/>
    <w:multiLevelType w:val="hybridMultilevel"/>
    <w:tmpl w:val="87E841C2"/>
    <w:lvl w:ilvl="0" w:tplc="04090019">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9" w15:restartNumberingAfterBreak="0">
    <w:nsid w:val="676E232B"/>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8D75F87"/>
    <w:multiLevelType w:val="hybridMultilevel"/>
    <w:tmpl w:val="8068A368"/>
    <w:lvl w:ilvl="0" w:tplc="FFFFFFFF">
      <w:start w:val="1"/>
      <w:numFmt w:val="upperLetter"/>
      <w:lvlText w:val="[%1]"/>
      <w:lvlJc w:val="right"/>
      <w:pPr>
        <w:ind w:left="1296"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696053EF"/>
    <w:multiLevelType w:val="hybridMultilevel"/>
    <w:tmpl w:val="D540A30A"/>
    <w:lvl w:ilvl="0" w:tplc="D2942E58">
      <w:start w:val="1"/>
      <w:numFmt w:val="upperLetter"/>
      <w:lvlText w:val="[%1]"/>
      <w:lvlJc w:val="left"/>
      <w:pPr>
        <w:tabs>
          <w:tab w:val="num" w:pos="1170"/>
        </w:tabs>
        <w:ind w:left="1170" w:hanging="360"/>
      </w:pPr>
      <w:rPr>
        <w:rFonts w:hint="default"/>
      </w:rPr>
    </w:lvl>
    <w:lvl w:ilvl="1" w:tplc="04090001">
      <w:start w:val="1"/>
      <w:numFmt w:val="bullet"/>
      <w:lvlText w:val=""/>
      <w:lvlJc w:val="left"/>
      <w:pPr>
        <w:tabs>
          <w:tab w:val="num" w:pos="1350"/>
        </w:tabs>
        <w:ind w:left="1350" w:hanging="360"/>
      </w:pPr>
      <w:rPr>
        <w:rFonts w:ascii="Symbol" w:hAnsi="Symbol" w:hint="default"/>
      </w:rPr>
    </w:lvl>
    <w:lvl w:ilvl="2" w:tplc="1A268E1E" w:tentative="1">
      <w:start w:val="1"/>
      <w:numFmt w:val="lowerRoman"/>
      <w:lvlText w:val="%3."/>
      <w:lvlJc w:val="right"/>
      <w:pPr>
        <w:tabs>
          <w:tab w:val="num" w:pos="2070"/>
        </w:tabs>
        <w:ind w:left="2070" w:hanging="180"/>
      </w:pPr>
    </w:lvl>
    <w:lvl w:ilvl="3" w:tplc="981A8774" w:tentative="1">
      <w:start w:val="1"/>
      <w:numFmt w:val="decimal"/>
      <w:lvlText w:val="%4."/>
      <w:lvlJc w:val="left"/>
      <w:pPr>
        <w:tabs>
          <w:tab w:val="num" w:pos="2790"/>
        </w:tabs>
        <w:ind w:left="2790" w:hanging="360"/>
      </w:pPr>
    </w:lvl>
    <w:lvl w:ilvl="4" w:tplc="0A9C4440" w:tentative="1">
      <w:start w:val="1"/>
      <w:numFmt w:val="lowerLetter"/>
      <w:lvlText w:val="%5."/>
      <w:lvlJc w:val="left"/>
      <w:pPr>
        <w:tabs>
          <w:tab w:val="num" w:pos="3510"/>
        </w:tabs>
        <w:ind w:left="3510" w:hanging="360"/>
      </w:pPr>
    </w:lvl>
    <w:lvl w:ilvl="5" w:tplc="DE38998E" w:tentative="1">
      <w:start w:val="1"/>
      <w:numFmt w:val="lowerRoman"/>
      <w:lvlText w:val="%6."/>
      <w:lvlJc w:val="right"/>
      <w:pPr>
        <w:tabs>
          <w:tab w:val="num" w:pos="4230"/>
        </w:tabs>
        <w:ind w:left="4230" w:hanging="180"/>
      </w:pPr>
    </w:lvl>
    <w:lvl w:ilvl="6" w:tplc="5BB6E2DC" w:tentative="1">
      <w:start w:val="1"/>
      <w:numFmt w:val="decimal"/>
      <w:lvlText w:val="%7."/>
      <w:lvlJc w:val="left"/>
      <w:pPr>
        <w:tabs>
          <w:tab w:val="num" w:pos="4950"/>
        </w:tabs>
        <w:ind w:left="4950" w:hanging="360"/>
      </w:pPr>
    </w:lvl>
    <w:lvl w:ilvl="7" w:tplc="CF4631B4" w:tentative="1">
      <w:start w:val="1"/>
      <w:numFmt w:val="lowerLetter"/>
      <w:lvlText w:val="%8."/>
      <w:lvlJc w:val="left"/>
      <w:pPr>
        <w:tabs>
          <w:tab w:val="num" w:pos="5670"/>
        </w:tabs>
        <w:ind w:left="5670" w:hanging="360"/>
      </w:pPr>
    </w:lvl>
    <w:lvl w:ilvl="8" w:tplc="0EFEA2EE" w:tentative="1">
      <w:start w:val="1"/>
      <w:numFmt w:val="lowerRoman"/>
      <w:lvlText w:val="%9."/>
      <w:lvlJc w:val="right"/>
      <w:pPr>
        <w:tabs>
          <w:tab w:val="num" w:pos="6390"/>
        </w:tabs>
        <w:ind w:left="6390" w:hanging="180"/>
      </w:pPr>
    </w:lvl>
  </w:abstractNum>
  <w:abstractNum w:abstractNumId="82" w15:restartNumberingAfterBreak="0">
    <w:nsid w:val="6A0B7981"/>
    <w:multiLevelType w:val="hybridMultilevel"/>
    <w:tmpl w:val="36A0FA38"/>
    <w:lvl w:ilvl="0" w:tplc="04090019">
      <w:start w:val="1"/>
      <w:numFmt w:val="lowerLetter"/>
      <w:lvlText w:val="%1."/>
      <w:lvlJc w:val="left"/>
      <w:pPr>
        <w:ind w:left="1070" w:hanging="360"/>
      </w:pPr>
      <w:rPr>
        <w:rFonts w:hint="default"/>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83" w15:restartNumberingAfterBreak="0">
    <w:nsid w:val="6DBA47A5"/>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F2D564E"/>
    <w:multiLevelType w:val="multilevel"/>
    <w:tmpl w:val="4AA637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1890" w:hanging="167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ascii="Times New Roman" w:hAnsi="Times New Roman" w:cs="Times New Roman" w:hint="default"/>
      </w:rPr>
    </w:lvl>
    <w:lvl w:ilvl="4">
      <w:start w:val="1"/>
      <w:numFmt w:val="decimal"/>
      <w:pStyle w:val="Heading5"/>
      <w:lvlText w:val="%1.%2.%3.%4.%5"/>
      <w:lvlJc w:val="left"/>
      <w:pPr>
        <w:ind w:left="1008" w:hanging="1008"/>
      </w:pPr>
      <w:rPr>
        <w:rFonts w:hint="default"/>
      </w:rPr>
    </w:lvl>
    <w:lvl w:ilvl="5">
      <w:start w:val="1"/>
      <w:numFmt w:val="upperLetter"/>
      <w:pStyle w:val="Heading6"/>
      <w:lvlText w:val="Appendix %6"/>
      <w:lvlJc w:val="left"/>
      <w:pPr>
        <w:ind w:left="1152" w:hanging="1152"/>
      </w:pPr>
      <w:rPr>
        <w:rFonts w:hint="default"/>
      </w:rPr>
    </w:lvl>
    <w:lvl w:ilvl="6">
      <w:start w:val="1"/>
      <w:numFmt w:val="decimal"/>
      <w:pStyle w:val="Heading7"/>
      <w:lvlText w:val="%6.%7"/>
      <w:lvlJc w:val="left"/>
      <w:pPr>
        <w:ind w:left="1296" w:hanging="1296"/>
      </w:pPr>
      <w:rPr>
        <w:rFonts w:hint="default"/>
      </w:rPr>
    </w:lvl>
    <w:lvl w:ilvl="7">
      <w:start w:val="1"/>
      <w:numFmt w:val="decimal"/>
      <w:pStyle w:val="Heading8"/>
      <w:lvlText w:val="%6.%7.%8"/>
      <w:lvlJc w:val="left"/>
      <w:pPr>
        <w:ind w:left="1440" w:hanging="1440"/>
      </w:pPr>
      <w:rPr>
        <w:rFonts w:hint="default"/>
      </w:rPr>
    </w:lvl>
    <w:lvl w:ilvl="8">
      <w:start w:val="1"/>
      <w:numFmt w:val="decimal"/>
      <w:pStyle w:val="Heading9"/>
      <w:lvlText w:val="%6.%7.%8.%9"/>
      <w:lvlJc w:val="left"/>
      <w:pPr>
        <w:ind w:left="1927" w:hanging="1584"/>
      </w:pPr>
      <w:rPr>
        <w:rFonts w:hint="default"/>
      </w:rPr>
    </w:lvl>
  </w:abstractNum>
  <w:abstractNum w:abstractNumId="85" w15:restartNumberingAfterBreak="0">
    <w:nsid w:val="7048486B"/>
    <w:multiLevelType w:val="hybridMultilevel"/>
    <w:tmpl w:val="FDE2621E"/>
    <w:lvl w:ilvl="0" w:tplc="04090019">
      <w:start w:val="1"/>
      <w:numFmt w:val="lowerLetter"/>
      <w:lvlText w:val="%1."/>
      <w:lvlJc w:val="left"/>
      <w:pPr>
        <w:ind w:left="5889"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3E02345"/>
    <w:multiLevelType w:val="hybridMultilevel"/>
    <w:tmpl w:val="DCF09B66"/>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5434D5D"/>
    <w:multiLevelType w:val="hybridMultilevel"/>
    <w:tmpl w:val="E87EC67A"/>
    <w:lvl w:ilvl="0" w:tplc="DDC805A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474D3B"/>
    <w:multiLevelType w:val="multilevel"/>
    <w:tmpl w:val="EFD457EC"/>
    <w:lvl w:ilvl="0">
      <w:start w:val="1"/>
      <w:numFmt w:val="decimal"/>
      <w:pStyle w:val="SecondNumberedList-MITRE2007"/>
      <w:lvlText w:val="%1."/>
      <w:lvlJc w:val="left"/>
      <w:pPr>
        <w:ind w:left="720" w:hanging="360"/>
      </w:pPr>
      <w:rPr>
        <w:rFonts w:ascii="Times New Roman" w:hAnsi="Times New Roman" w:hint="default"/>
        <w:b w:val="0"/>
        <w:i w:val="0"/>
        <w:sz w:val="24"/>
      </w:rPr>
    </w:lvl>
    <w:lvl w:ilvl="1">
      <w:start w:val="1"/>
      <w:numFmt w:val="lowerLetter"/>
      <w:lvlText w:val="%2."/>
      <w:lvlJc w:val="left"/>
      <w:pPr>
        <w:ind w:left="1080" w:hanging="360"/>
      </w:pPr>
      <w:rPr>
        <w:rFonts w:hint="default"/>
        <w:b w:val="0"/>
        <w:i w:val="0"/>
        <w:sz w:val="24"/>
      </w:rPr>
    </w:lvl>
    <w:lvl w:ilvl="2">
      <w:start w:val="1"/>
      <w:numFmt w:val="lowerRoman"/>
      <w:lvlText w:val="%3."/>
      <w:lvlJc w:val="left"/>
      <w:pPr>
        <w:tabs>
          <w:tab w:val="num" w:pos="9360"/>
        </w:tabs>
        <w:ind w:left="1440" w:hanging="360"/>
      </w:pPr>
      <w:rPr>
        <w:rFonts w:ascii="Times New Roman" w:hAnsi="Times New Roman" w:hint="default"/>
        <w:b w:val="0"/>
        <w:i w:val="0"/>
        <w:sz w:val="24"/>
      </w:rPr>
    </w:lvl>
    <w:lvl w:ilvl="3">
      <w:start w:val="1"/>
      <w:numFmt w:val="decimal"/>
      <w:lvlText w:val="%4."/>
      <w:lvlJc w:val="left"/>
      <w:pPr>
        <w:ind w:left="1800" w:hanging="360"/>
      </w:pPr>
      <w:rPr>
        <w:rFonts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776A75F0"/>
    <w:multiLevelType w:val="hybridMultilevel"/>
    <w:tmpl w:val="209C4E32"/>
    <w:lvl w:ilvl="0" w:tplc="D2942E58">
      <w:start w:val="1"/>
      <w:numFmt w:val="upperLetter"/>
      <w:lvlText w:val="[%1]"/>
      <w:lvlJc w:val="left"/>
      <w:pPr>
        <w:tabs>
          <w:tab w:val="num" w:pos="1170"/>
        </w:tabs>
        <w:ind w:left="1170" w:hanging="360"/>
      </w:pPr>
      <w:rPr>
        <w:rFonts w:hint="default"/>
      </w:rPr>
    </w:lvl>
    <w:lvl w:ilvl="1" w:tplc="04090001">
      <w:start w:val="1"/>
      <w:numFmt w:val="bullet"/>
      <w:lvlText w:val=""/>
      <w:lvlJc w:val="left"/>
      <w:pPr>
        <w:tabs>
          <w:tab w:val="num" w:pos="1350"/>
        </w:tabs>
        <w:ind w:left="1350" w:hanging="360"/>
      </w:pPr>
      <w:rPr>
        <w:rFonts w:ascii="Symbol" w:hAnsi="Symbol" w:hint="default"/>
      </w:rPr>
    </w:lvl>
    <w:lvl w:ilvl="2" w:tplc="1A268E1E" w:tentative="1">
      <w:start w:val="1"/>
      <w:numFmt w:val="lowerRoman"/>
      <w:lvlText w:val="%3."/>
      <w:lvlJc w:val="right"/>
      <w:pPr>
        <w:tabs>
          <w:tab w:val="num" w:pos="2070"/>
        </w:tabs>
        <w:ind w:left="2070" w:hanging="180"/>
      </w:pPr>
    </w:lvl>
    <w:lvl w:ilvl="3" w:tplc="981A8774" w:tentative="1">
      <w:start w:val="1"/>
      <w:numFmt w:val="decimal"/>
      <w:lvlText w:val="%4."/>
      <w:lvlJc w:val="left"/>
      <w:pPr>
        <w:tabs>
          <w:tab w:val="num" w:pos="2790"/>
        </w:tabs>
        <w:ind w:left="2790" w:hanging="360"/>
      </w:pPr>
    </w:lvl>
    <w:lvl w:ilvl="4" w:tplc="0A9C4440" w:tentative="1">
      <w:start w:val="1"/>
      <w:numFmt w:val="lowerLetter"/>
      <w:lvlText w:val="%5."/>
      <w:lvlJc w:val="left"/>
      <w:pPr>
        <w:tabs>
          <w:tab w:val="num" w:pos="3510"/>
        </w:tabs>
        <w:ind w:left="3510" w:hanging="360"/>
      </w:pPr>
    </w:lvl>
    <w:lvl w:ilvl="5" w:tplc="DE38998E" w:tentative="1">
      <w:start w:val="1"/>
      <w:numFmt w:val="lowerRoman"/>
      <w:lvlText w:val="%6."/>
      <w:lvlJc w:val="right"/>
      <w:pPr>
        <w:tabs>
          <w:tab w:val="num" w:pos="4230"/>
        </w:tabs>
        <w:ind w:left="4230" w:hanging="180"/>
      </w:pPr>
    </w:lvl>
    <w:lvl w:ilvl="6" w:tplc="5BB6E2DC" w:tentative="1">
      <w:start w:val="1"/>
      <w:numFmt w:val="decimal"/>
      <w:lvlText w:val="%7."/>
      <w:lvlJc w:val="left"/>
      <w:pPr>
        <w:tabs>
          <w:tab w:val="num" w:pos="4950"/>
        </w:tabs>
        <w:ind w:left="4950" w:hanging="360"/>
      </w:pPr>
    </w:lvl>
    <w:lvl w:ilvl="7" w:tplc="CF4631B4" w:tentative="1">
      <w:start w:val="1"/>
      <w:numFmt w:val="lowerLetter"/>
      <w:lvlText w:val="%8."/>
      <w:lvlJc w:val="left"/>
      <w:pPr>
        <w:tabs>
          <w:tab w:val="num" w:pos="5670"/>
        </w:tabs>
        <w:ind w:left="5670" w:hanging="360"/>
      </w:pPr>
    </w:lvl>
    <w:lvl w:ilvl="8" w:tplc="0EFEA2EE" w:tentative="1">
      <w:start w:val="1"/>
      <w:numFmt w:val="lowerRoman"/>
      <w:lvlText w:val="%9."/>
      <w:lvlJc w:val="right"/>
      <w:pPr>
        <w:tabs>
          <w:tab w:val="num" w:pos="6390"/>
        </w:tabs>
        <w:ind w:left="6390" w:hanging="180"/>
      </w:pPr>
    </w:lvl>
  </w:abstractNum>
  <w:abstractNum w:abstractNumId="90" w15:restartNumberingAfterBreak="0">
    <w:nsid w:val="78BF7CBB"/>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8C20F90"/>
    <w:multiLevelType w:val="hybridMultilevel"/>
    <w:tmpl w:val="4F92269A"/>
    <w:lvl w:ilvl="0" w:tplc="1C090011">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2" w15:restartNumberingAfterBreak="0">
    <w:nsid w:val="79FC07FC"/>
    <w:multiLevelType w:val="hybridMultilevel"/>
    <w:tmpl w:val="7B4213A0"/>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DF86D28"/>
    <w:multiLevelType w:val="hybridMultilevel"/>
    <w:tmpl w:val="90D821A4"/>
    <w:lvl w:ilvl="0" w:tplc="258000C6">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F7C1D8C"/>
    <w:multiLevelType w:val="hybridMultilevel"/>
    <w:tmpl w:val="1BB2D72A"/>
    <w:lvl w:ilvl="0" w:tplc="E2A0A2B2">
      <w:start w:val="1"/>
      <w:numFmt w:val="lowerLetter"/>
      <w:lvlText w:val="(%1)"/>
      <w:lvlJc w:val="left"/>
      <w:pPr>
        <w:ind w:left="435" w:hanging="435"/>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16cid:durableId="381640251">
    <w:abstractNumId w:val="19"/>
  </w:num>
  <w:num w:numId="2" w16cid:durableId="896554394">
    <w:abstractNumId w:val="88"/>
  </w:num>
  <w:num w:numId="3" w16cid:durableId="278687448">
    <w:abstractNumId w:val="70"/>
  </w:num>
  <w:num w:numId="4" w16cid:durableId="1829596492">
    <w:abstractNumId w:val="35"/>
  </w:num>
  <w:num w:numId="5" w16cid:durableId="1997223903">
    <w:abstractNumId w:val="29"/>
  </w:num>
  <w:num w:numId="6" w16cid:durableId="1197308521">
    <w:abstractNumId w:val="32"/>
  </w:num>
  <w:num w:numId="7" w16cid:durableId="534271719">
    <w:abstractNumId w:val="30"/>
  </w:num>
  <w:num w:numId="8" w16cid:durableId="1717971989">
    <w:abstractNumId w:val="37"/>
  </w:num>
  <w:num w:numId="9" w16cid:durableId="919947886">
    <w:abstractNumId w:val="50"/>
  </w:num>
  <w:num w:numId="10" w16cid:durableId="18287481">
    <w:abstractNumId w:val="76"/>
  </w:num>
  <w:num w:numId="11" w16cid:durableId="1484807701">
    <w:abstractNumId w:val="45"/>
  </w:num>
  <w:num w:numId="12" w16cid:durableId="1141967104">
    <w:abstractNumId w:val="3"/>
  </w:num>
  <w:num w:numId="13" w16cid:durableId="534076743">
    <w:abstractNumId w:val="4"/>
  </w:num>
  <w:num w:numId="14" w16cid:durableId="78603113">
    <w:abstractNumId w:val="31"/>
  </w:num>
  <w:num w:numId="15" w16cid:durableId="703558576">
    <w:abstractNumId w:val="67"/>
  </w:num>
  <w:num w:numId="16" w16cid:durableId="1070230994">
    <w:abstractNumId w:val="21"/>
  </w:num>
  <w:num w:numId="17" w16cid:durableId="1208760050">
    <w:abstractNumId w:val="52"/>
  </w:num>
  <w:num w:numId="18" w16cid:durableId="1854412273">
    <w:abstractNumId w:val="53"/>
  </w:num>
  <w:num w:numId="19" w16cid:durableId="573206745">
    <w:abstractNumId w:val="0"/>
  </w:num>
  <w:num w:numId="20" w16cid:durableId="171528023">
    <w:abstractNumId w:val="1"/>
    <w:lvlOverride w:ilvl="0">
      <w:startOverride w:val="1"/>
    </w:lvlOverride>
  </w:num>
  <w:num w:numId="21" w16cid:durableId="1999384453">
    <w:abstractNumId w:val="1"/>
    <w:lvlOverride w:ilvl="0">
      <w:startOverride w:val="1"/>
    </w:lvlOverride>
  </w:num>
  <w:num w:numId="22" w16cid:durableId="1573344809">
    <w:abstractNumId w:val="73"/>
  </w:num>
  <w:num w:numId="23" w16cid:durableId="787745692">
    <w:abstractNumId w:val="84"/>
  </w:num>
  <w:num w:numId="24" w16cid:durableId="2030253382">
    <w:abstractNumId w:val="43"/>
  </w:num>
  <w:num w:numId="25" w16cid:durableId="114444441">
    <w:abstractNumId w:val="2"/>
  </w:num>
  <w:num w:numId="26" w16cid:durableId="1957564267">
    <w:abstractNumId w:val="28"/>
  </w:num>
  <w:num w:numId="27" w16cid:durableId="215942562">
    <w:abstractNumId w:val="25"/>
  </w:num>
  <w:num w:numId="28" w16cid:durableId="1735547927">
    <w:abstractNumId w:val="51"/>
  </w:num>
  <w:num w:numId="29" w16cid:durableId="478496219">
    <w:abstractNumId w:val="75"/>
  </w:num>
  <w:num w:numId="30" w16cid:durableId="1705717018">
    <w:abstractNumId w:val="84"/>
  </w:num>
  <w:num w:numId="31" w16cid:durableId="1397897748">
    <w:abstractNumId w:val="78"/>
  </w:num>
  <w:num w:numId="32" w16cid:durableId="104202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5989823">
    <w:abstractNumId w:val="72"/>
  </w:num>
  <w:num w:numId="34" w16cid:durableId="769813504">
    <w:abstractNumId w:val="62"/>
  </w:num>
  <w:num w:numId="35" w16cid:durableId="9772202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0412347">
    <w:abstractNumId w:val="56"/>
  </w:num>
  <w:num w:numId="37" w16cid:durableId="1639723485">
    <w:abstractNumId w:val="87"/>
  </w:num>
  <w:num w:numId="38" w16cid:durableId="1400862617">
    <w:abstractNumId w:val="23"/>
  </w:num>
  <w:num w:numId="39" w16cid:durableId="1274509218">
    <w:abstractNumId w:val="57"/>
  </w:num>
  <w:num w:numId="40" w16cid:durableId="293213634">
    <w:abstractNumId w:val="44"/>
  </w:num>
  <w:num w:numId="41" w16cid:durableId="1590118725">
    <w:abstractNumId w:val="85"/>
  </w:num>
  <w:num w:numId="42" w16cid:durableId="1189290834">
    <w:abstractNumId w:val="7"/>
  </w:num>
  <w:num w:numId="43" w16cid:durableId="1051853976">
    <w:abstractNumId w:val="40"/>
  </w:num>
  <w:num w:numId="44" w16cid:durableId="1870601708">
    <w:abstractNumId w:val="24"/>
  </w:num>
  <w:num w:numId="45" w16cid:durableId="290215401">
    <w:abstractNumId w:val="82"/>
  </w:num>
  <w:num w:numId="46" w16cid:durableId="1025987260">
    <w:abstractNumId w:val="73"/>
    <w:lvlOverride w:ilvl="0">
      <w:startOverride w:val="1"/>
    </w:lvlOverride>
  </w:num>
  <w:num w:numId="47" w16cid:durableId="1900557663">
    <w:abstractNumId w:val="36"/>
  </w:num>
  <w:num w:numId="48" w16cid:durableId="1787119691">
    <w:abstractNumId w:val="9"/>
  </w:num>
  <w:num w:numId="49" w16cid:durableId="841236970">
    <w:abstractNumId w:val="68"/>
  </w:num>
  <w:num w:numId="50" w16cid:durableId="1684700418">
    <w:abstractNumId w:val="54"/>
  </w:num>
  <w:num w:numId="51" w16cid:durableId="1191989243">
    <w:abstractNumId w:val="59"/>
  </w:num>
  <w:num w:numId="52" w16cid:durableId="1617904779">
    <w:abstractNumId w:val="18"/>
  </w:num>
  <w:num w:numId="53" w16cid:durableId="548611038">
    <w:abstractNumId w:val="33"/>
  </w:num>
  <w:num w:numId="54" w16cid:durableId="1749688220">
    <w:abstractNumId w:val="77"/>
  </w:num>
  <w:num w:numId="55" w16cid:durableId="1720590684">
    <w:abstractNumId w:val="6"/>
  </w:num>
  <w:num w:numId="56" w16cid:durableId="1320378928">
    <w:abstractNumId w:val="47"/>
  </w:num>
  <w:num w:numId="57" w16cid:durableId="887030192">
    <w:abstractNumId w:val="42"/>
  </w:num>
  <w:num w:numId="58" w16cid:durableId="1254390186">
    <w:abstractNumId w:val="83"/>
  </w:num>
  <w:num w:numId="59" w16cid:durableId="1626233038">
    <w:abstractNumId w:val="22"/>
  </w:num>
  <w:num w:numId="60" w16cid:durableId="1207331044">
    <w:abstractNumId w:val="14"/>
  </w:num>
  <w:num w:numId="61" w16cid:durableId="239291287">
    <w:abstractNumId w:val="46"/>
  </w:num>
  <w:num w:numId="62" w16cid:durableId="882714556">
    <w:abstractNumId w:val="93"/>
  </w:num>
  <w:num w:numId="63" w16cid:durableId="411241214">
    <w:abstractNumId w:val="10"/>
  </w:num>
  <w:num w:numId="64" w16cid:durableId="1088767173">
    <w:abstractNumId w:val="64"/>
  </w:num>
  <w:num w:numId="65" w16cid:durableId="510266290">
    <w:abstractNumId w:val="63"/>
  </w:num>
  <w:num w:numId="66" w16cid:durableId="727415667">
    <w:abstractNumId w:val="8"/>
  </w:num>
  <w:num w:numId="67" w16cid:durableId="2055692668">
    <w:abstractNumId w:val="27"/>
  </w:num>
  <w:num w:numId="68" w16cid:durableId="1841695447">
    <w:abstractNumId w:val="66"/>
  </w:num>
  <w:num w:numId="69" w16cid:durableId="222571883">
    <w:abstractNumId w:val="20"/>
  </w:num>
  <w:num w:numId="70" w16cid:durableId="433667340">
    <w:abstractNumId w:val="38"/>
  </w:num>
  <w:num w:numId="71" w16cid:durableId="1226910959">
    <w:abstractNumId w:val="79"/>
  </w:num>
  <w:num w:numId="72" w16cid:durableId="704909295">
    <w:abstractNumId w:val="17"/>
  </w:num>
  <w:num w:numId="73" w16cid:durableId="170531552">
    <w:abstractNumId w:val="86"/>
  </w:num>
  <w:num w:numId="74" w16cid:durableId="18491700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085520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43007622">
    <w:abstractNumId w:val="60"/>
  </w:num>
  <w:num w:numId="77" w16cid:durableId="8338804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9827104">
    <w:abstractNumId w:val="12"/>
  </w:num>
  <w:num w:numId="79" w16cid:durableId="1396320162">
    <w:abstractNumId w:val="53"/>
  </w:num>
  <w:num w:numId="80" w16cid:durableId="1298802929">
    <w:abstractNumId w:val="26"/>
  </w:num>
  <w:num w:numId="81" w16cid:durableId="1383404507">
    <w:abstractNumId w:val="84"/>
  </w:num>
  <w:num w:numId="82" w16cid:durableId="1256204246">
    <w:abstractNumId w:val="13"/>
  </w:num>
  <w:num w:numId="83" w16cid:durableId="1960257501">
    <w:abstractNumId w:val="91"/>
  </w:num>
  <w:num w:numId="84" w16cid:durableId="1677611289">
    <w:abstractNumId w:val="1"/>
  </w:num>
  <w:num w:numId="85" w16cid:durableId="1095515538">
    <w:abstractNumId w:val="15"/>
  </w:num>
  <w:num w:numId="86" w16cid:durableId="723531628">
    <w:abstractNumId w:val="89"/>
  </w:num>
  <w:num w:numId="87" w16cid:durableId="993530572">
    <w:abstractNumId w:val="55"/>
  </w:num>
  <w:num w:numId="88" w16cid:durableId="664472680">
    <w:abstractNumId w:val="81"/>
  </w:num>
  <w:num w:numId="89" w16cid:durableId="1106845058">
    <w:abstractNumId w:val="71"/>
  </w:num>
  <w:num w:numId="90" w16cid:durableId="1362970436">
    <w:abstractNumId w:val="11"/>
  </w:num>
  <w:num w:numId="91" w16cid:durableId="1317219860">
    <w:abstractNumId w:val="61"/>
  </w:num>
  <w:num w:numId="92" w16cid:durableId="845436451">
    <w:abstractNumId w:val="5"/>
  </w:num>
  <w:num w:numId="93" w16cid:durableId="444203407">
    <w:abstractNumId w:val="16"/>
  </w:num>
  <w:num w:numId="94" w16cid:durableId="1502237358">
    <w:abstractNumId w:val="41"/>
  </w:num>
  <w:num w:numId="95" w16cid:durableId="135531732">
    <w:abstractNumId w:val="49"/>
  </w:num>
  <w:num w:numId="96" w16cid:durableId="16575376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24889599">
    <w:abstractNumId w:val="90"/>
  </w:num>
  <w:num w:numId="98" w16cid:durableId="791049068">
    <w:abstractNumId w:val="48"/>
  </w:num>
  <w:num w:numId="99" w16cid:durableId="403992610">
    <w:abstractNumId w:val="65"/>
  </w:num>
  <w:num w:numId="100" w16cid:durableId="1501002211">
    <w:abstractNumId w:val="69"/>
  </w:num>
  <w:num w:numId="101" w16cid:durableId="1165827352">
    <w:abstractNumId w:val="58"/>
  </w:num>
  <w:num w:numId="102" w16cid:durableId="1666471148">
    <w:abstractNumId w:val="39"/>
  </w:num>
  <w:num w:numId="103" w16cid:durableId="835799497">
    <w:abstractNumId w:val="34"/>
  </w:num>
  <w:num w:numId="104" w16cid:durableId="594093327">
    <w:abstractNumId w:val="74"/>
  </w:num>
  <w:num w:numId="105" w16cid:durableId="1368410880">
    <w:abstractNumId w:val="92"/>
  </w:num>
  <w:num w:numId="106" w16cid:durableId="1241139621">
    <w:abstractNumId w:val="84"/>
  </w:num>
  <w:num w:numId="107" w16cid:durableId="1398701125">
    <w:abstractNumId w:val="84"/>
  </w:num>
  <w:num w:numId="108" w16cid:durableId="1941570664">
    <w:abstractNumId w:val="84"/>
  </w:num>
  <w:num w:numId="109" w16cid:durableId="1046757926">
    <w:abstractNumId w:val="84"/>
  </w:num>
  <w:num w:numId="110" w16cid:durableId="420637873">
    <w:abstractNumId w:val="80"/>
  </w:num>
  <w:num w:numId="111" w16cid:durableId="1210143762">
    <w:abstractNumId w:val="84"/>
  </w:num>
  <w:num w:numId="112" w16cid:durableId="239564476">
    <w:abstractNumId w:val="84"/>
  </w:num>
  <w:num w:numId="113" w16cid:durableId="1602645875">
    <w:abstractNumId w:val="84"/>
  </w:num>
  <w:num w:numId="114" w16cid:durableId="277570167">
    <w:abstractNumId w:val="84"/>
  </w:num>
  <w:num w:numId="115" w16cid:durableId="1392802728">
    <w:abstractNumId w:val="84"/>
  </w:num>
  <w:num w:numId="116" w16cid:durableId="1670869642">
    <w:abstractNumId w:val="8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trackRevisions/>
  <w:defaultTabStop w:val="720"/>
  <w:clickAndTypeStyle w:val="BodyText-MITRE2007"/>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50"/>
    <w:rsid w:val="00002AD0"/>
    <w:rsid w:val="000032FF"/>
    <w:rsid w:val="0000343A"/>
    <w:rsid w:val="000038C8"/>
    <w:rsid w:val="00003B94"/>
    <w:rsid w:val="00003BDA"/>
    <w:rsid w:val="00006323"/>
    <w:rsid w:val="00007C30"/>
    <w:rsid w:val="000103D1"/>
    <w:rsid w:val="0001139F"/>
    <w:rsid w:val="00011C7D"/>
    <w:rsid w:val="00012EF2"/>
    <w:rsid w:val="0001322D"/>
    <w:rsid w:val="0001351C"/>
    <w:rsid w:val="00014C86"/>
    <w:rsid w:val="00014DB0"/>
    <w:rsid w:val="00016740"/>
    <w:rsid w:val="00017516"/>
    <w:rsid w:val="00017F84"/>
    <w:rsid w:val="00020C98"/>
    <w:rsid w:val="00025680"/>
    <w:rsid w:val="00025B4D"/>
    <w:rsid w:val="00025FDF"/>
    <w:rsid w:val="000272B6"/>
    <w:rsid w:val="00033437"/>
    <w:rsid w:val="000337CA"/>
    <w:rsid w:val="0003447F"/>
    <w:rsid w:val="000347E0"/>
    <w:rsid w:val="00034F60"/>
    <w:rsid w:val="00035192"/>
    <w:rsid w:val="00035516"/>
    <w:rsid w:val="0003629E"/>
    <w:rsid w:val="0003662D"/>
    <w:rsid w:val="000370F1"/>
    <w:rsid w:val="00037612"/>
    <w:rsid w:val="00037E8D"/>
    <w:rsid w:val="000403F5"/>
    <w:rsid w:val="00041E43"/>
    <w:rsid w:val="000420FC"/>
    <w:rsid w:val="00042232"/>
    <w:rsid w:val="00042D52"/>
    <w:rsid w:val="00042E40"/>
    <w:rsid w:val="00045357"/>
    <w:rsid w:val="00045669"/>
    <w:rsid w:val="000463D3"/>
    <w:rsid w:val="000511E6"/>
    <w:rsid w:val="000532EB"/>
    <w:rsid w:val="00053F4A"/>
    <w:rsid w:val="00055B3D"/>
    <w:rsid w:val="00057A19"/>
    <w:rsid w:val="00057ED0"/>
    <w:rsid w:val="00060DA8"/>
    <w:rsid w:val="00061ED0"/>
    <w:rsid w:val="0006227D"/>
    <w:rsid w:val="000642F3"/>
    <w:rsid w:val="00064FAC"/>
    <w:rsid w:val="0006525C"/>
    <w:rsid w:val="000679C3"/>
    <w:rsid w:val="000702C8"/>
    <w:rsid w:val="000724E3"/>
    <w:rsid w:val="00072BF8"/>
    <w:rsid w:val="00073986"/>
    <w:rsid w:val="00073CC8"/>
    <w:rsid w:val="00073E27"/>
    <w:rsid w:val="000741F9"/>
    <w:rsid w:val="00076076"/>
    <w:rsid w:val="00080D0E"/>
    <w:rsid w:val="00081260"/>
    <w:rsid w:val="000818D6"/>
    <w:rsid w:val="00082B7A"/>
    <w:rsid w:val="00083C69"/>
    <w:rsid w:val="00085CA6"/>
    <w:rsid w:val="00085D6F"/>
    <w:rsid w:val="0009048D"/>
    <w:rsid w:val="0009418B"/>
    <w:rsid w:val="000947FA"/>
    <w:rsid w:val="000956BA"/>
    <w:rsid w:val="00096D0F"/>
    <w:rsid w:val="00097273"/>
    <w:rsid w:val="00097BD9"/>
    <w:rsid w:val="00097FFD"/>
    <w:rsid w:val="000A0773"/>
    <w:rsid w:val="000A07FC"/>
    <w:rsid w:val="000A0E99"/>
    <w:rsid w:val="000A4E4B"/>
    <w:rsid w:val="000A69FC"/>
    <w:rsid w:val="000A6DDF"/>
    <w:rsid w:val="000A7F85"/>
    <w:rsid w:val="000B1985"/>
    <w:rsid w:val="000B2822"/>
    <w:rsid w:val="000B2D84"/>
    <w:rsid w:val="000B2FBF"/>
    <w:rsid w:val="000B3B0C"/>
    <w:rsid w:val="000B4334"/>
    <w:rsid w:val="000B519F"/>
    <w:rsid w:val="000B5387"/>
    <w:rsid w:val="000B6A8B"/>
    <w:rsid w:val="000B6CB3"/>
    <w:rsid w:val="000C3BF1"/>
    <w:rsid w:val="000C3C79"/>
    <w:rsid w:val="000C4596"/>
    <w:rsid w:val="000C4895"/>
    <w:rsid w:val="000C5093"/>
    <w:rsid w:val="000C6203"/>
    <w:rsid w:val="000C709A"/>
    <w:rsid w:val="000C74B9"/>
    <w:rsid w:val="000D020E"/>
    <w:rsid w:val="000D1279"/>
    <w:rsid w:val="000D1980"/>
    <w:rsid w:val="000D24E7"/>
    <w:rsid w:val="000D28E3"/>
    <w:rsid w:val="000D29D5"/>
    <w:rsid w:val="000D33FD"/>
    <w:rsid w:val="000D3B4F"/>
    <w:rsid w:val="000D4494"/>
    <w:rsid w:val="000D4D9A"/>
    <w:rsid w:val="000D526C"/>
    <w:rsid w:val="000D5295"/>
    <w:rsid w:val="000D6C54"/>
    <w:rsid w:val="000D7970"/>
    <w:rsid w:val="000E00F7"/>
    <w:rsid w:val="000E037D"/>
    <w:rsid w:val="000E0919"/>
    <w:rsid w:val="000E1B7C"/>
    <w:rsid w:val="000E2A70"/>
    <w:rsid w:val="000E3CE8"/>
    <w:rsid w:val="000E4175"/>
    <w:rsid w:val="000E4EE3"/>
    <w:rsid w:val="000E5E74"/>
    <w:rsid w:val="000E7350"/>
    <w:rsid w:val="000E7AE9"/>
    <w:rsid w:val="000F0179"/>
    <w:rsid w:val="000F0932"/>
    <w:rsid w:val="000F2FF4"/>
    <w:rsid w:val="000F373A"/>
    <w:rsid w:val="000F60D8"/>
    <w:rsid w:val="0010100A"/>
    <w:rsid w:val="001010F2"/>
    <w:rsid w:val="001016B8"/>
    <w:rsid w:val="00101EA9"/>
    <w:rsid w:val="00106498"/>
    <w:rsid w:val="00107439"/>
    <w:rsid w:val="00111BE3"/>
    <w:rsid w:val="001129FE"/>
    <w:rsid w:val="0011323B"/>
    <w:rsid w:val="00113B61"/>
    <w:rsid w:val="00115673"/>
    <w:rsid w:val="00115D00"/>
    <w:rsid w:val="00117FA5"/>
    <w:rsid w:val="00121890"/>
    <w:rsid w:val="00122906"/>
    <w:rsid w:val="00122CC3"/>
    <w:rsid w:val="001230C5"/>
    <w:rsid w:val="00123ED9"/>
    <w:rsid w:val="001267ED"/>
    <w:rsid w:val="00126D24"/>
    <w:rsid w:val="001275BF"/>
    <w:rsid w:val="001301A2"/>
    <w:rsid w:val="0013050D"/>
    <w:rsid w:val="00130592"/>
    <w:rsid w:val="0013183B"/>
    <w:rsid w:val="00132085"/>
    <w:rsid w:val="0013271B"/>
    <w:rsid w:val="00134070"/>
    <w:rsid w:val="0013440F"/>
    <w:rsid w:val="001348C8"/>
    <w:rsid w:val="001364AD"/>
    <w:rsid w:val="00136CDA"/>
    <w:rsid w:val="00137593"/>
    <w:rsid w:val="0013766B"/>
    <w:rsid w:val="00137684"/>
    <w:rsid w:val="001433BF"/>
    <w:rsid w:val="0014425F"/>
    <w:rsid w:val="001442BF"/>
    <w:rsid w:val="0014573C"/>
    <w:rsid w:val="00146B1C"/>
    <w:rsid w:val="001472D9"/>
    <w:rsid w:val="001513CA"/>
    <w:rsid w:val="00151854"/>
    <w:rsid w:val="00152843"/>
    <w:rsid w:val="00153B56"/>
    <w:rsid w:val="001567C8"/>
    <w:rsid w:val="00156C5B"/>
    <w:rsid w:val="00157778"/>
    <w:rsid w:val="00157A3B"/>
    <w:rsid w:val="00160032"/>
    <w:rsid w:val="00160359"/>
    <w:rsid w:val="0016037A"/>
    <w:rsid w:val="00160E26"/>
    <w:rsid w:val="0016104F"/>
    <w:rsid w:val="001611F7"/>
    <w:rsid w:val="00161F89"/>
    <w:rsid w:val="001642A0"/>
    <w:rsid w:val="001646CC"/>
    <w:rsid w:val="00165B1B"/>
    <w:rsid w:val="00166B17"/>
    <w:rsid w:val="00170784"/>
    <w:rsid w:val="0017101D"/>
    <w:rsid w:val="00172C22"/>
    <w:rsid w:val="001734AD"/>
    <w:rsid w:val="0017359B"/>
    <w:rsid w:val="00173D36"/>
    <w:rsid w:val="00177885"/>
    <w:rsid w:val="00182411"/>
    <w:rsid w:val="001825C9"/>
    <w:rsid w:val="00182E81"/>
    <w:rsid w:val="00185590"/>
    <w:rsid w:val="001858D3"/>
    <w:rsid w:val="00185ED0"/>
    <w:rsid w:val="00186295"/>
    <w:rsid w:val="00186620"/>
    <w:rsid w:val="00190153"/>
    <w:rsid w:val="00191324"/>
    <w:rsid w:val="00191487"/>
    <w:rsid w:val="001917C7"/>
    <w:rsid w:val="00192E44"/>
    <w:rsid w:val="0019314F"/>
    <w:rsid w:val="001956AB"/>
    <w:rsid w:val="001957AB"/>
    <w:rsid w:val="0019754F"/>
    <w:rsid w:val="0019793E"/>
    <w:rsid w:val="00197C21"/>
    <w:rsid w:val="001A0FF8"/>
    <w:rsid w:val="001A1D64"/>
    <w:rsid w:val="001A4497"/>
    <w:rsid w:val="001A494E"/>
    <w:rsid w:val="001A4AAF"/>
    <w:rsid w:val="001A62E5"/>
    <w:rsid w:val="001A6F02"/>
    <w:rsid w:val="001A78FA"/>
    <w:rsid w:val="001B376A"/>
    <w:rsid w:val="001B51D5"/>
    <w:rsid w:val="001B5A78"/>
    <w:rsid w:val="001B6C28"/>
    <w:rsid w:val="001B7243"/>
    <w:rsid w:val="001B7F5E"/>
    <w:rsid w:val="001C35EC"/>
    <w:rsid w:val="001C3954"/>
    <w:rsid w:val="001C6749"/>
    <w:rsid w:val="001C776C"/>
    <w:rsid w:val="001D0433"/>
    <w:rsid w:val="001D0BE6"/>
    <w:rsid w:val="001D1F8A"/>
    <w:rsid w:val="001D2160"/>
    <w:rsid w:val="001D35AC"/>
    <w:rsid w:val="001D47D8"/>
    <w:rsid w:val="001D480A"/>
    <w:rsid w:val="001D4B38"/>
    <w:rsid w:val="001D4BA3"/>
    <w:rsid w:val="001D5113"/>
    <w:rsid w:val="001D6488"/>
    <w:rsid w:val="001D7E05"/>
    <w:rsid w:val="001E09DA"/>
    <w:rsid w:val="001E22E9"/>
    <w:rsid w:val="001E3208"/>
    <w:rsid w:val="001E40BC"/>
    <w:rsid w:val="001E4BAC"/>
    <w:rsid w:val="001E58D1"/>
    <w:rsid w:val="001E79CB"/>
    <w:rsid w:val="001F0687"/>
    <w:rsid w:val="001F0E27"/>
    <w:rsid w:val="001F1B72"/>
    <w:rsid w:val="001F231D"/>
    <w:rsid w:val="001F46EF"/>
    <w:rsid w:val="001F5034"/>
    <w:rsid w:val="001F6881"/>
    <w:rsid w:val="001F715B"/>
    <w:rsid w:val="001F737C"/>
    <w:rsid w:val="001F7E87"/>
    <w:rsid w:val="00200F36"/>
    <w:rsid w:val="00202E52"/>
    <w:rsid w:val="00203C40"/>
    <w:rsid w:val="002043BA"/>
    <w:rsid w:val="002044B6"/>
    <w:rsid w:val="00205904"/>
    <w:rsid w:val="002066E3"/>
    <w:rsid w:val="00206910"/>
    <w:rsid w:val="00206B80"/>
    <w:rsid w:val="00206F19"/>
    <w:rsid w:val="002079DF"/>
    <w:rsid w:val="0021055F"/>
    <w:rsid w:val="002109FC"/>
    <w:rsid w:val="00210D9D"/>
    <w:rsid w:val="00210DF0"/>
    <w:rsid w:val="002120A8"/>
    <w:rsid w:val="00214D7B"/>
    <w:rsid w:val="002155F2"/>
    <w:rsid w:val="002157ED"/>
    <w:rsid w:val="00216763"/>
    <w:rsid w:val="00216926"/>
    <w:rsid w:val="00217387"/>
    <w:rsid w:val="00217D42"/>
    <w:rsid w:val="00217FB8"/>
    <w:rsid w:val="00220A81"/>
    <w:rsid w:val="00221183"/>
    <w:rsid w:val="00221C9A"/>
    <w:rsid w:val="00222183"/>
    <w:rsid w:val="0022291F"/>
    <w:rsid w:val="0022331B"/>
    <w:rsid w:val="00224667"/>
    <w:rsid w:val="0022620C"/>
    <w:rsid w:val="00227763"/>
    <w:rsid w:val="002318E3"/>
    <w:rsid w:val="0023225D"/>
    <w:rsid w:val="0023234E"/>
    <w:rsid w:val="00233395"/>
    <w:rsid w:val="002361ED"/>
    <w:rsid w:val="00240A9F"/>
    <w:rsid w:val="0024180A"/>
    <w:rsid w:val="002421A6"/>
    <w:rsid w:val="0024323C"/>
    <w:rsid w:val="00243CD7"/>
    <w:rsid w:val="0024434B"/>
    <w:rsid w:val="002453E7"/>
    <w:rsid w:val="0024698B"/>
    <w:rsid w:val="0024720A"/>
    <w:rsid w:val="002501E2"/>
    <w:rsid w:val="00250F52"/>
    <w:rsid w:val="00251AAB"/>
    <w:rsid w:val="002538E4"/>
    <w:rsid w:val="002539A8"/>
    <w:rsid w:val="002556CB"/>
    <w:rsid w:val="002560B3"/>
    <w:rsid w:val="00256CFB"/>
    <w:rsid w:val="002610E6"/>
    <w:rsid w:val="00261626"/>
    <w:rsid w:val="00261BEA"/>
    <w:rsid w:val="00262029"/>
    <w:rsid w:val="0026371F"/>
    <w:rsid w:val="00263BC9"/>
    <w:rsid w:val="00267047"/>
    <w:rsid w:val="002679B7"/>
    <w:rsid w:val="00272673"/>
    <w:rsid w:val="00272E17"/>
    <w:rsid w:val="00275441"/>
    <w:rsid w:val="00276554"/>
    <w:rsid w:val="00276CCD"/>
    <w:rsid w:val="00277AD0"/>
    <w:rsid w:val="00280102"/>
    <w:rsid w:val="00281779"/>
    <w:rsid w:val="002823C8"/>
    <w:rsid w:val="00283F37"/>
    <w:rsid w:val="002841CA"/>
    <w:rsid w:val="002842BD"/>
    <w:rsid w:val="002845FC"/>
    <w:rsid w:val="00284EB7"/>
    <w:rsid w:val="00285877"/>
    <w:rsid w:val="00286345"/>
    <w:rsid w:val="00286823"/>
    <w:rsid w:val="00286936"/>
    <w:rsid w:val="00287154"/>
    <w:rsid w:val="00291447"/>
    <w:rsid w:val="002918BB"/>
    <w:rsid w:val="002925A6"/>
    <w:rsid w:val="00292C11"/>
    <w:rsid w:val="00292C68"/>
    <w:rsid w:val="00294FC5"/>
    <w:rsid w:val="00296497"/>
    <w:rsid w:val="00296D71"/>
    <w:rsid w:val="0029724D"/>
    <w:rsid w:val="00297D56"/>
    <w:rsid w:val="002A00C4"/>
    <w:rsid w:val="002A064C"/>
    <w:rsid w:val="002A0832"/>
    <w:rsid w:val="002A10FC"/>
    <w:rsid w:val="002A1338"/>
    <w:rsid w:val="002A3BD5"/>
    <w:rsid w:val="002A3D45"/>
    <w:rsid w:val="002A446D"/>
    <w:rsid w:val="002A5352"/>
    <w:rsid w:val="002A5A0C"/>
    <w:rsid w:val="002A5FB4"/>
    <w:rsid w:val="002B0E76"/>
    <w:rsid w:val="002B38FE"/>
    <w:rsid w:val="002B3E27"/>
    <w:rsid w:val="002B575A"/>
    <w:rsid w:val="002B6135"/>
    <w:rsid w:val="002B7751"/>
    <w:rsid w:val="002C0CBC"/>
    <w:rsid w:val="002C12DA"/>
    <w:rsid w:val="002C2CB2"/>
    <w:rsid w:val="002C47E3"/>
    <w:rsid w:val="002C580C"/>
    <w:rsid w:val="002C6A66"/>
    <w:rsid w:val="002C6AFE"/>
    <w:rsid w:val="002D0E97"/>
    <w:rsid w:val="002D2A55"/>
    <w:rsid w:val="002D33EA"/>
    <w:rsid w:val="002D4CFB"/>
    <w:rsid w:val="002D5632"/>
    <w:rsid w:val="002D7D9F"/>
    <w:rsid w:val="002E2B49"/>
    <w:rsid w:val="002E3E95"/>
    <w:rsid w:val="002E45F0"/>
    <w:rsid w:val="002E519A"/>
    <w:rsid w:val="002E6EEB"/>
    <w:rsid w:val="002E7123"/>
    <w:rsid w:val="002E7580"/>
    <w:rsid w:val="002E77BD"/>
    <w:rsid w:val="002F0427"/>
    <w:rsid w:val="002F2674"/>
    <w:rsid w:val="002F453A"/>
    <w:rsid w:val="002F4830"/>
    <w:rsid w:val="002F703E"/>
    <w:rsid w:val="002F73C6"/>
    <w:rsid w:val="002F7F12"/>
    <w:rsid w:val="00301399"/>
    <w:rsid w:val="003015ED"/>
    <w:rsid w:val="003024A5"/>
    <w:rsid w:val="003027F7"/>
    <w:rsid w:val="00303CB4"/>
    <w:rsid w:val="003040C7"/>
    <w:rsid w:val="0030639A"/>
    <w:rsid w:val="00306540"/>
    <w:rsid w:val="003107A7"/>
    <w:rsid w:val="0031370A"/>
    <w:rsid w:val="00314B94"/>
    <w:rsid w:val="00316581"/>
    <w:rsid w:val="00316C98"/>
    <w:rsid w:val="00316D24"/>
    <w:rsid w:val="00321111"/>
    <w:rsid w:val="00323ADA"/>
    <w:rsid w:val="0032498D"/>
    <w:rsid w:val="00324A9D"/>
    <w:rsid w:val="003271D0"/>
    <w:rsid w:val="003272EE"/>
    <w:rsid w:val="003300E2"/>
    <w:rsid w:val="00330D09"/>
    <w:rsid w:val="00332BA6"/>
    <w:rsid w:val="00333774"/>
    <w:rsid w:val="00335325"/>
    <w:rsid w:val="00335DDE"/>
    <w:rsid w:val="0033721E"/>
    <w:rsid w:val="00341110"/>
    <w:rsid w:val="00341CB0"/>
    <w:rsid w:val="00342FE8"/>
    <w:rsid w:val="00343303"/>
    <w:rsid w:val="003434CF"/>
    <w:rsid w:val="003443AD"/>
    <w:rsid w:val="00344D4F"/>
    <w:rsid w:val="003458E6"/>
    <w:rsid w:val="00347AC8"/>
    <w:rsid w:val="00347F54"/>
    <w:rsid w:val="00350B9C"/>
    <w:rsid w:val="0035175E"/>
    <w:rsid w:val="00353728"/>
    <w:rsid w:val="003537E5"/>
    <w:rsid w:val="00353944"/>
    <w:rsid w:val="00353F61"/>
    <w:rsid w:val="00354235"/>
    <w:rsid w:val="00354CED"/>
    <w:rsid w:val="00357575"/>
    <w:rsid w:val="00364552"/>
    <w:rsid w:val="00365B90"/>
    <w:rsid w:val="003663F1"/>
    <w:rsid w:val="003668E0"/>
    <w:rsid w:val="00366A60"/>
    <w:rsid w:val="00367224"/>
    <w:rsid w:val="00367B94"/>
    <w:rsid w:val="00367F0B"/>
    <w:rsid w:val="00370A40"/>
    <w:rsid w:val="0037282C"/>
    <w:rsid w:val="003728D7"/>
    <w:rsid w:val="00373388"/>
    <w:rsid w:val="00373933"/>
    <w:rsid w:val="00373A14"/>
    <w:rsid w:val="00373EB0"/>
    <w:rsid w:val="00374506"/>
    <w:rsid w:val="0037454F"/>
    <w:rsid w:val="003763D3"/>
    <w:rsid w:val="003771FF"/>
    <w:rsid w:val="0037726D"/>
    <w:rsid w:val="00380CAD"/>
    <w:rsid w:val="00382CCF"/>
    <w:rsid w:val="0038334A"/>
    <w:rsid w:val="003858E6"/>
    <w:rsid w:val="003861D2"/>
    <w:rsid w:val="003873B3"/>
    <w:rsid w:val="00395235"/>
    <w:rsid w:val="00396F2A"/>
    <w:rsid w:val="003A0AAD"/>
    <w:rsid w:val="003A222D"/>
    <w:rsid w:val="003A2B66"/>
    <w:rsid w:val="003A31FF"/>
    <w:rsid w:val="003A39ED"/>
    <w:rsid w:val="003A3B08"/>
    <w:rsid w:val="003A46E4"/>
    <w:rsid w:val="003A4D05"/>
    <w:rsid w:val="003A4F99"/>
    <w:rsid w:val="003A6A0E"/>
    <w:rsid w:val="003A78C7"/>
    <w:rsid w:val="003A78EF"/>
    <w:rsid w:val="003B0BDE"/>
    <w:rsid w:val="003B158E"/>
    <w:rsid w:val="003B18EF"/>
    <w:rsid w:val="003B31B6"/>
    <w:rsid w:val="003B3BC7"/>
    <w:rsid w:val="003B502B"/>
    <w:rsid w:val="003B7090"/>
    <w:rsid w:val="003C0818"/>
    <w:rsid w:val="003C1C6A"/>
    <w:rsid w:val="003C26DA"/>
    <w:rsid w:val="003C283A"/>
    <w:rsid w:val="003C383F"/>
    <w:rsid w:val="003C3C25"/>
    <w:rsid w:val="003C5D7F"/>
    <w:rsid w:val="003C64DE"/>
    <w:rsid w:val="003C657B"/>
    <w:rsid w:val="003C6E2B"/>
    <w:rsid w:val="003C7614"/>
    <w:rsid w:val="003D1065"/>
    <w:rsid w:val="003D2DDB"/>
    <w:rsid w:val="003D5564"/>
    <w:rsid w:val="003D5D44"/>
    <w:rsid w:val="003D69A1"/>
    <w:rsid w:val="003D7A86"/>
    <w:rsid w:val="003D7F35"/>
    <w:rsid w:val="003E1EB3"/>
    <w:rsid w:val="003E5180"/>
    <w:rsid w:val="003E59E4"/>
    <w:rsid w:val="003E63D9"/>
    <w:rsid w:val="003E6677"/>
    <w:rsid w:val="003F0067"/>
    <w:rsid w:val="003F1B27"/>
    <w:rsid w:val="003F1E2B"/>
    <w:rsid w:val="003F23A3"/>
    <w:rsid w:val="003F2F65"/>
    <w:rsid w:val="003F4788"/>
    <w:rsid w:val="003F5155"/>
    <w:rsid w:val="003F6995"/>
    <w:rsid w:val="00402D1F"/>
    <w:rsid w:val="00407724"/>
    <w:rsid w:val="004118D2"/>
    <w:rsid w:val="00411978"/>
    <w:rsid w:val="00411EB8"/>
    <w:rsid w:val="004136BA"/>
    <w:rsid w:val="00414C4A"/>
    <w:rsid w:val="00422100"/>
    <w:rsid w:val="0042256D"/>
    <w:rsid w:val="00422658"/>
    <w:rsid w:val="00422D46"/>
    <w:rsid w:val="0042318F"/>
    <w:rsid w:val="00426D01"/>
    <w:rsid w:val="00427394"/>
    <w:rsid w:val="00433B93"/>
    <w:rsid w:val="00433F32"/>
    <w:rsid w:val="00433FEB"/>
    <w:rsid w:val="00435831"/>
    <w:rsid w:val="004374C4"/>
    <w:rsid w:val="00437C34"/>
    <w:rsid w:val="00437E24"/>
    <w:rsid w:val="004415CB"/>
    <w:rsid w:val="00444098"/>
    <w:rsid w:val="0044460A"/>
    <w:rsid w:val="00444884"/>
    <w:rsid w:val="00447424"/>
    <w:rsid w:val="0044799C"/>
    <w:rsid w:val="00447FFB"/>
    <w:rsid w:val="00450194"/>
    <w:rsid w:val="00450381"/>
    <w:rsid w:val="004507DA"/>
    <w:rsid w:val="00450BCB"/>
    <w:rsid w:val="00451E76"/>
    <w:rsid w:val="00452716"/>
    <w:rsid w:val="0045324C"/>
    <w:rsid w:val="00455C7F"/>
    <w:rsid w:val="004565BE"/>
    <w:rsid w:val="004576F9"/>
    <w:rsid w:val="00460518"/>
    <w:rsid w:val="00461502"/>
    <w:rsid w:val="00461B84"/>
    <w:rsid w:val="00461FEC"/>
    <w:rsid w:val="0046379B"/>
    <w:rsid w:val="00464245"/>
    <w:rsid w:val="0046591A"/>
    <w:rsid w:val="00470358"/>
    <w:rsid w:val="00471690"/>
    <w:rsid w:val="00471F48"/>
    <w:rsid w:val="00472A21"/>
    <w:rsid w:val="00472B13"/>
    <w:rsid w:val="00474B9D"/>
    <w:rsid w:val="0047571A"/>
    <w:rsid w:val="004800F6"/>
    <w:rsid w:val="0048097F"/>
    <w:rsid w:val="00482223"/>
    <w:rsid w:val="00483374"/>
    <w:rsid w:val="004847E1"/>
    <w:rsid w:val="00484EFA"/>
    <w:rsid w:val="004853AE"/>
    <w:rsid w:val="0048632A"/>
    <w:rsid w:val="00490AE9"/>
    <w:rsid w:val="004917BD"/>
    <w:rsid w:val="00491875"/>
    <w:rsid w:val="00491902"/>
    <w:rsid w:val="004934DB"/>
    <w:rsid w:val="0049489A"/>
    <w:rsid w:val="00495F3C"/>
    <w:rsid w:val="004A0213"/>
    <w:rsid w:val="004A1265"/>
    <w:rsid w:val="004A143C"/>
    <w:rsid w:val="004A2B45"/>
    <w:rsid w:val="004A2CD2"/>
    <w:rsid w:val="004A46A3"/>
    <w:rsid w:val="004A495F"/>
    <w:rsid w:val="004A49D8"/>
    <w:rsid w:val="004A5243"/>
    <w:rsid w:val="004A6862"/>
    <w:rsid w:val="004B01FF"/>
    <w:rsid w:val="004B10FE"/>
    <w:rsid w:val="004B2068"/>
    <w:rsid w:val="004B43A8"/>
    <w:rsid w:val="004B4DFD"/>
    <w:rsid w:val="004B5C39"/>
    <w:rsid w:val="004B60D3"/>
    <w:rsid w:val="004B72EC"/>
    <w:rsid w:val="004C00B7"/>
    <w:rsid w:val="004C028B"/>
    <w:rsid w:val="004C0B0F"/>
    <w:rsid w:val="004C5EEB"/>
    <w:rsid w:val="004C6F39"/>
    <w:rsid w:val="004C7520"/>
    <w:rsid w:val="004C7D44"/>
    <w:rsid w:val="004D04FD"/>
    <w:rsid w:val="004D1BF5"/>
    <w:rsid w:val="004D20A1"/>
    <w:rsid w:val="004D2D65"/>
    <w:rsid w:val="004D489A"/>
    <w:rsid w:val="004D65C0"/>
    <w:rsid w:val="004D692F"/>
    <w:rsid w:val="004D7754"/>
    <w:rsid w:val="004D7B78"/>
    <w:rsid w:val="004D7E19"/>
    <w:rsid w:val="004E0FEB"/>
    <w:rsid w:val="004E1094"/>
    <w:rsid w:val="004E29D5"/>
    <w:rsid w:val="004E44C5"/>
    <w:rsid w:val="004F0F4E"/>
    <w:rsid w:val="004F2DD9"/>
    <w:rsid w:val="004F3BB4"/>
    <w:rsid w:val="004F6430"/>
    <w:rsid w:val="0050030B"/>
    <w:rsid w:val="0050091C"/>
    <w:rsid w:val="00500F35"/>
    <w:rsid w:val="00500FB9"/>
    <w:rsid w:val="005013CD"/>
    <w:rsid w:val="005034DE"/>
    <w:rsid w:val="00505845"/>
    <w:rsid w:val="00506BF6"/>
    <w:rsid w:val="0050706F"/>
    <w:rsid w:val="005078B7"/>
    <w:rsid w:val="00507DEE"/>
    <w:rsid w:val="005115E8"/>
    <w:rsid w:val="00511BCE"/>
    <w:rsid w:val="005122B7"/>
    <w:rsid w:val="00512A86"/>
    <w:rsid w:val="00512B27"/>
    <w:rsid w:val="00513F21"/>
    <w:rsid w:val="00513FB6"/>
    <w:rsid w:val="0051559D"/>
    <w:rsid w:val="005163C3"/>
    <w:rsid w:val="0051657F"/>
    <w:rsid w:val="00516639"/>
    <w:rsid w:val="005173F3"/>
    <w:rsid w:val="0052221C"/>
    <w:rsid w:val="00522C6A"/>
    <w:rsid w:val="00524B79"/>
    <w:rsid w:val="00525F77"/>
    <w:rsid w:val="00526CBA"/>
    <w:rsid w:val="00526DC6"/>
    <w:rsid w:val="0052760E"/>
    <w:rsid w:val="00530D64"/>
    <w:rsid w:val="0053116B"/>
    <w:rsid w:val="005326E5"/>
    <w:rsid w:val="00532DC4"/>
    <w:rsid w:val="005333A8"/>
    <w:rsid w:val="005333EF"/>
    <w:rsid w:val="00534009"/>
    <w:rsid w:val="00535E35"/>
    <w:rsid w:val="00536FE2"/>
    <w:rsid w:val="005375F4"/>
    <w:rsid w:val="00541EAE"/>
    <w:rsid w:val="00543241"/>
    <w:rsid w:val="0054326B"/>
    <w:rsid w:val="0054329F"/>
    <w:rsid w:val="00543891"/>
    <w:rsid w:val="0054781F"/>
    <w:rsid w:val="00550001"/>
    <w:rsid w:val="00550985"/>
    <w:rsid w:val="00551CE3"/>
    <w:rsid w:val="0055262A"/>
    <w:rsid w:val="0055381D"/>
    <w:rsid w:val="005546B9"/>
    <w:rsid w:val="00556804"/>
    <w:rsid w:val="005577C0"/>
    <w:rsid w:val="00560727"/>
    <w:rsid w:val="0056108B"/>
    <w:rsid w:val="0056120C"/>
    <w:rsid w:val="005634A2"/>
    <w:rsid w:val="00563CDF"/>
    <w:rsid w:val="005647C4"/>
    <w:rsid w:val="005648AD"/>
    <w:rsid w:val="0056510B"/>
    <w:rsid w:val="0056616F"/>
    <w:rsid w:val="00566A5A"/>
    <w:rsid w:val="005671B1"/>
    <w:rsid w:val="00567494"/>
    <w:rsid w:val="00567BE1"/>
    <w:rsid w:val="00570A8F"/>
    <w:rsid w:val="005712EF"/>
    <w:rsid w:val="00571A89"/>
    <w:rsid w:val="00573711"/>
    <w:rsid w:val="00574115"/>
    <w:rsid w:val="0057480F"/>
    <w:rsid w:val="00576361"/>
    <w:rsid w:val="00577DDC"/>
    <w:rsid w:val="00580066"/>
    <w:rsid w:val="00580692"/>
    <w:rsid w:val="00581D29"/>
    <w:rsid w:val="005824F8"/>
    <w:rsid w:val="00582A8E"/>
    <w:rsid w:val="00582BC4"/>
    <w:rsid w:val="0058397C"/>
    <w:rsid w:val="00583A31"/>
    <w:rsid w:val="00583BBE"/>
    <w:rsid w:val="00583E12"/>
    <w:rsid w:val="00585ACB"/>
    <w:rsid w:val="005865C8"/>
    <w:rsid w:val="0058664F"/>
    <w:rsid w:val="0058665E"/>
    <w:rsid w:val="005869AD"/>
    <w:rsid w:val="00591243"/>
    <w:rsid w:val="00591F90"/>
    <w:rsid w:val="00593232"/>
    <w:rsid w:val="005936CB"/>
    <w:rsid w:val="00593A65"/>
    <w:rsid w:val="00594CE8"/>
    <w:rsid w:val="0059685F"/>
    <w:rsid w:val="00597CAE"/>
    <w:rsid w:val="005A0C18"/>
    <w:rsid w:val="005A3BFD"/>
    <w:rsid w:val="005A67A4"/>
    <w:rsid w:val="005A6A09"/>
    <w:rsid w:val="005B0982"/>
    <w:rsid w:val="005B0F21"/>
    <w:rsid w:val="005B2BE0"/>
    <w:rsid w:val="005B3EB8"/>
    <w:rsid w:val="005B5CF8"/>
    <w:rsid w:val="005B6F6C"/>
    <w:rsid w:val="005B78C9"/>
    <w:rsid w:val="005B7BAF"/>
    <w:rsid w:val="005C0AD2"/>
    <w:rsid w:val="005C0BB3"/>
    <w:rsid w:val="005C0FB8"/>
    <w:rsid w:val="005C1FD8"/>
    <w:rsid w:val="005C20F9"/>
    <w:rsid w:val="005C22F8"/>
    <w:rsid w:val="005C2E7E"/>
    <w:rsid w:val="005C5A74"/>
    <w:rsid w:val="005C5A76"/>
    <w:rsid w:val="005C5A78"/>
    <w:rsid w:val="005C5FFB"/>
    <w:rsid w:val="005D3884"/>
    <w:rsid w:val="005D4750"/>
    <w:rsid w:val="005D4880"/>
    <w:rsid w:val="005D52EE"/>
    <w:rsid w:val="005D5793"/>
    <w:rsid w:val="005D63B6"/>
    <w:rsid w:val="005D7B57"/>
    <w:rsid w:val="005E047F"/>
    <w:rsid w:val="005E05FF"/>
    <w:rsid w:val="005E0743"/>
    <w:rsid w:val="005E23F9"/>
    <w:rsid w:val="005E2744"/>
    <w:rsid w:val="005E2D61"/>
    <w:rsid w:val="005E4587"/>
    <w:rsid w:val="005E61E5"/>
    <w:rsid w:val="005E6537"/>
    <w:rsid w:val="005F02E0"/>
    <w:rsid w:val="005F1A9B"/>
    <w:rsid w:val="005F1F6D"/>
    <w:rsid w:val="005F24CE"/>
    <w:rsid w:val="005F3294"/>
    <w:rsid w:val="005F4AD7"/>
    <w:rsid w:val="005F4DFE"/>
    <w:rsid w:val="005F5874"/>
    <w:rsid w:val="005F7317"/>
    <w:rsid w:val="005F7D9C"/>
    <w:rsid w:val="0060518B"/>
    <w:rsid w:val="00605408"/>
    <w:rsid w:val="00605D19"/>
    <w:rsid w:val="00606B06"/>
    <w:rsid w:val="00606B63"/>
    <w:rsid w:val="00607731"/>
    <w:rsid w:val="00610065"/>
    <w:rsid w:val="006112EE"/>
    <w:rsid w:val="00611847"/>
    <w:rsid w:val="00613649"/>
    <w:rsid w:val="00614920"/>
    <w:rsid w:val="00616797"/>
    <w:rsid w:val="00616EDB"/>
    <w:rsid w:val="00617BB2"/>
    <w:rsid w:val="00620557"/>
    <w:rsid w:val="006208CE"/>
    <w:rsid w:val="00621850"/>
    <w:rsid w:val="00623C9E"/>
    <w:rsid w:val="00624071"/>
    <w:rsid w:val="00625C4E"/>
    <w:rsid w:val="0062615D"/>
    <w:rsid w:val="00627EF6"/>
    <w:rsid w:val="006303B1"/>
    <w:rsid w:val="006307F5"/>
    <w:rsid w:val="00631763"/>
    <w:rsid w:val="00631A6D"/>
    <w:rsid w:val="00632404"/>
    <w:rsid w:val="00633238"/>
    <w:rsid w:val="00633C7F"/>
    <w:rsid w:val="00634D2F"/>
    <w:rsid w:val="00635FD3"/>
    <w:rsid w:val="00637FCB"/>
    <w:rsid w:val="0064069A"/>
    <w:rsid w:val="00640833"/>
    <w:rsid w:val="00643086"/>
    <w:rsid w:val="0064495B"/>
    <w:rsid w:val="00645195"/>
    <w:rsid w:val="00646AA4"/>
    <w:rsid w:val="006478C8"/>
    <w:rsid w:val="00647E73"/>
    <w:rsid w:val="0065043D"/>
    <w:rsid w:val="006504EF"/>
    <w:rsid w:val="00650575"/>
    <w:rsid w:val="00650A68"/>
    <w:rsid w:val="00650C80"/>
    <w:rsid w:val="00651916"/>
    <w:rsid w:val="00651E68"/>
    <w:rsid w:val="00653602"/>
    <w:rsid w:val="00655168"/>
    <w:rsid w:val="006555BC"/>
    <w:rsid w:val="00655AE2"/>
    <w:rsid w:val="00655CE1"/>
    <w:rsid w:val="00656208"/>
    <w:rsid w:val="0065788B"/>
    <w:rsid w:val="0065791C"/>
    <w:rsid w:val="00661BC1"/>
    <w:rsid w:val="006645EB"/>
    <w:rsid w:val="00665181"/>
    <w:rsid w:val="0066525F"/>
    <w:rsid w:val="00665DD7"/>
    <w:rsid w:val="00666285"/>
    <w:rsid w:val="00666F15"/>
    <w:rsid w:val="00666FBB"/>
    <w:rsid w:val="006707A1"/>
    <w:rsid w:val="00670A51"/>
    <w:rsid w:val="0067167B"/>
    <w:rsid w:val="006723CC"/>
    <w:rsid w:val="00673E2C"/>
    <w:rsid w:val="00673F37"/>
    <w:rsid w:val="0067498E"/>
    <w:rsid w:val="00675384"/>
    <w:rsid w:val="006773B8"/>
    <w:rsid w:val="006804A8"/>
    <w:rsid w:val="0068095C"/>
    <w:rsid w:val="006809E6"/>
    <w:rsid w:val="00683584"/>
    <w:rsid w:val="0068402A"/>
    <w:rsid w:val="00687049"/>
    <w:rsid w:val="006900B5"/>
    <w:rsid w:val="00690521"/>
    <w:rsid w:val="006923F2"/>
    <w:rsid w:val="00692ECA"/>
    <w:rsid w:val="00694DAD"/>
    <w:rsid w:val="006A012B"/>
    <w:rsid w:val="006A1353"/>
    <w:rsid w:val="006A28C1"/>
    <w:rsid w:val="006A5AF6"/>
    <w:rsid w:val="006A6617"/>
    <w:rsid w:val="006A6AD0"/>
    <w:rsid w:val="006A7ADC"/>
    <w:rsid w:val="006B1586"/>
    <w:rsid w:val="006B3082"/>
    <w:rsid w:val="006B403B"/>
    <w:rsid w:val="006B4D3C"/>
    <w:rsid w:val="006B50D4"/>
    <w:rsid w:val="006B56C3"/>
    <w:rsid w:val="006C0F90"/>
    <w:rsid w:val="006C354E"/>
    <w:rsid w:val="006C3860"/>
    <w:rsid w:val="006C4620"/>
    <w:rsid w:val="006C6E0D"/>
    <w:rsid w:val="006C770A"/>
    <w:rsid w:val="006D020C"/>
    <w:rsid w:val="006D046D"/>
    <w:rsid w:val="006D236F"/>
    <w:rsid w:val="006D364B"/>
    <w:rsid w:val="006D3848"/>
    <w:rsid w:val="006D3C34"/>
    <w:rsid w:val="006D582B"/>
    <w:rsid w:val="006D58CA"/>
    <w:rsid w:val="006D58F0"/>
    <w:rsid w:val="006D6620"/>
    <w:rsid w:val="006D70ED"/>
    <w:rsid w:val="006E0518"/>
    <w:rsid w:val="006E0741"/>
    <w:rsid w:val="006E0DFF"/>
    <w:rsid w:val="006E13EC"/>
    <w:rsid w:val="006E160A"/>
    <w:rsid w:val="006E1D3C"/>
    <w:rsid w:val="006E39B9"/>
    <w:rsid w:val="006E46E0"/>
    <w:rsid w:val="006E5779"/>
    <w:rsid w:val="006E630A"/>
    <w:rsid w:val="006E77C9"/>
    <w:rsid w:val="006E77F8"/>
    <w:rsid w:val="006E7B13"/>
    <w:rsid w:val="006F02F8"/>
    <w:rsid w:val="006F0D3E"/>
    <w:rsid w:val="006F1307"/>
    <w:rsid w:val="006F2A88"/>
    <w:rsid w:val="006F4220"/>
    <w:rsid w:val="006F507B"/>
    <w:rsid w:val="006F555C"/>
    <w:rsid w:val="006F5661"/>
    <w:rsid w:val="006F6D93"/>
    <w:rsid w:val="006F6F95"/>
    <w:rsid w:val="006F72AD"/>
    <w:rsid w:val="007000F8"/>
    <w:rsid w:val="00702626"/>
    <w:rsid w:val="007038DA"/>
    <w:rsid w:val="00705C94"/>
    <w:rsid w:val="0070625C"/>
    <w:rsid w:val="00707190"/>
    <w:rsid w:val="00707AC3"/>
    <w:rsid w:val="00707FAB"/>
    <w:rsid w:val="00707FAC"/>
    <w:rsid w:val="0071073B"/>
    <w:rsid w:val="00710D0E"/>
    <w:rsid w:val="0071208B"/>
    <w:rsid w:val="00713112"/>
    <w:rsid w:val="0071408B"/>
    <w:rsid w:val="007144E5"/>
    <w:rsid w:val="00715843"/>
    <w:rsid w:val="00715A7C"/>
    <w:rsid w:val="00716602"/>
    <w:rsid w:val="00716EB5"/>
    <w:rsid w:val="00717806"/>
    <w:rsid w:val="00721070"/>
    <w:rsid w:val="007211A7"/>
    <w:rsid w:val="00721406"/>
    <w:rsid w:val="00721913"/>
    <w:rsid w:val="00722A78"/>
    <w:rsid w:val="00722CE8"/>
    <w:rsid w:val="00723506"/>
    <w:rsid w:val="00724AC3"/>
    <w:rsid w:val="0072536D"/>
    <w:rsid w:val="00726B25"/>
    <w:rsid w:val="00727EB7"/>
    <w:rsid w:val="007306ED"/>
    <w:rsid w:val="007317C1"/>
    <w:rsid w:val="0073238F"/>
    <w:rsid w:val="007337D2"/>
    <w:rsid w:val="007354B2"/>
    <w:rsid w:val="00736836"/>
    <w:rsid w:val="0073756B"/>
    <w:rsid w:val="00741393"/>
    <w:rsid w:val="00741B71"/>
    <w:rsid w:val="0074232E"/>
    <w:rsid w:val="00745BEE"/>
    <w:rsid w:val="00746E73"/>
    <w:rsid w:val="007500B5"/>
    <w:rsid w:val="0075140D"/>
    <w:rsid w:val="00752D5B"/>
    <w:rsid w:val="0075447F"/>
    <w:rsid w:val="007548BB"/>
    <w:rsid w:val="0075582B"/>
    <w:rsid w:val="00755DAA"/>
    <w:rsid w:val="00757DEE"/>
    <w:rsid w:val="007609A7"/>
    <w:rsid w:val="0076117E"/>
    <w:rsid w:val="00763515"/>
    <w:rsid w:val="00764B76"/>
    <w:rsid w:val="00767400"/>
    <w:rsid w:val="007676D3"/>
    <w:rsid w:val="007703B6"/>
    <w:rsid w:val="00770D01"/>
    <w:rsid w:val="00774098"/>
    <w:rsid w:val="00777267"/>
    <w:rsid w:val="0078085A"/>
    <w:rsid w:val="00781300"/>
    <w:rsid w:val="00782C3E"/>
    <w:rsid w:val="00784E5D"/>
    <w:rsid w:val="00786A4E"/>
    <w:rsid w:val="007903A1"/>
    <w:rsid w:val="00790BE4"/>
    <w:rsid w:val="00791B31"/>
    <w:rsid w:val="00791F38"/>
    <w:rsid w:val="00792098"/>
    <w:rsid w:val="0079333F"/>
    <w:rsid w:val="00793AE3"/>
    <w:rsid w:val="007944AC"/>
    <w:rsid w:val="00794FD5"/>
    <w:rsid w:val="00795AF2"/>
    <w:rsid w:val="00796124"/>
    <w:rsid w:val="007971BB"/>
    <w:rsid w:val="007A12E9"/>
    <w:rsid w:val="007A1411"/>
    <w:rsid w:val="007A30FC"/>
    <w:rsid w:val="007A3FFC"/>
    <w:rsid w:val="007A4FB2"/>
    <w:rsid w:val="007A5297"/>
    <w:rsid w:val="007A647F"/>
    <w:rsid w:val="007A75DF"/>
    <w:rsid w:val="007B06FE"/>
    <w:rsid w:val="007B0C4A"/>
    <w:rsid w:val="007B12AD"/>
    <w:rsid w:val="007B14C4"/>
    <w:rsid w:val="007B1A06"/>
    <w:rsid w:val="007B2173"/>
    <w:rsid w:val="007B2C2E"/>
    <w:rsid w:val="007B535B"/>
    <w:rsid w:val="007B5400"/>
    <w:rsid w:val="007B5D70"/>
    <w:rsid w:val="007B71AF"/>
    <w:rsid w:val="007B7369"/>
    <w:rsid w:val="007B7F33"/>
    <w:rsid w:val="007C2D46"/>
    <w:rsid w:val="007C3B67"/>
    <w:rsid w:val="007C3F99"/>
    <w:rsid w:val="007C751A"/>
    <w:rsid w:val="007D05B7"/>
    <w:rsid w:val="007D1DE5"/>
    <w:rsid w:val="007D2D08"/>
    <w:rsid w:val="007D350D"/>
    <w:rsid w:val="007D423B"/>
    <w:rsid w:val="007D746A"/>
    <w:rsid w:val="007E1ABF"/>
    <w:rsid w:val="007E22E1"/>
    <w:rsid w:val="007E38BD"/>
    <w:rsid w:val="007E4596"/>
    <w:rsid w:val="007E463A"/>
    <w:rsid w:val="007E554E"/>
    <w:rsid w:val="007E5801"/>
    <w:rsid w:val="007E6649"/>
    <w:rsid w:val="007E681F"/>
    <w:rsid w:val="007E6C6D"/>
    <w:rsid w:val="007E78C6"/>
    <w:rsid w:val="007F0989"/>
    <w:rsid w:val="007F13B8"/>
    <w:rsid w:val="007F2AFA"/>
    <w:rsid w:val="007F2FE2"/>
    <w:rsid w:val="007F394B"/>
    <w:rsid w:val="007F3A4B"/>
    <w:rsid w:val="007F72C6"/>
    <w:rsid w:val="007F7C21"/>
    <w:rsid w:val="008027B1"/>
    <w:rsid w:val="008027DE"/>
    <w:rsid w:val="00802C6B"/>
    <w:rsid w:val="008033BD"/>
    <w:rsid w:val="008042C2"/>
    <w:rsid w:val="008046B4"/>
    <w:rsid w:val="008119ED"/>
    <w:rsid w:val="008122C4"/>
    <w:rsid w:val="00812C2D"/>
    <w:rsid w:val="00813233"/>
    <w:rsid w:val="008139B6"/>
    <w:rsid w:val="00813ACD"/>
    <w:rsid w:val="00813E05"/>
    <w:rsid w:val="008156C8"/>
    <w:rsid w:val="00816872"/>
    <w:rsid w:val="00817184"/>
    <w:rsid w:val="008175BF"/>
    <w:rsid w:val="00820ED4"/>
    <w:rsid w:val="0082742A"/>
    <w:rsid w:val="00831508"/>
    <w:rsid w:val="0083161A"/>
    <w:rsid w:val="008325E5"/>
    <w:rsid w:val="00833397"/>
    <w:rsid w:val="0083461B"/>
    <w:rsid w:val="00835316"/>
    <w:rsid w:val="00836975"/>
    <w:rsid w:val="00836A18"/>
    <w:rsid w:val="008372F1"/>
    <w:rsid w:val="00843DB5"/>
    <w:rsid w:val="0084428C"/>
    <w:rsid w:val="0084535A"/>
    <w:rsid w:val="008455F7"/>
    <w:rsid w:val="00845751"/>
    <w:rsid w:val="008471BC"/>
    <w:rsid w:val="00847685"/>
    <w:rsid w:val="008506A5"/>
    <w:rsid w:val="008513DB"/>
    <w:rsid w:val="00851B35"/>
    <w:rsid w:val="0085401E"/>
    <w:rsid w:val="00855C43"/>
    <w:rsid w:val="00856DD9"/>
    <w:rsid w:val="00860D25"/>
    <w:rsid w:val="008612FA"/>
    <w:rsid w:val="0086155A"/>
    <w:rsid w:val="00861E66"/>
    <w:rsid w:val="00864EFB"/>
    <w:rsid w:val="00867356"/>
    <w:rsid w:val="00871142"/>
    <w:rsid w:val="008715D7"/>
    <w:rsid w:val="00872092"/>
    <w:rsid w:val="008732C1"/>
    <w:rsid w:val="008732E2"/>
    <w:rsid w:val="008746A6"/>
    <w:rsid w:val="00876634"/>
    <w:rsid w:val="00876911"/>
    <w:rsid w:val="00877127"/>
    <w:rsid w:val="00877373"/>
    <w:rsid w:val="00877487"/>
    <w:rsid w:val="00877F1A"/>
    <w:rsid w:val="00880418"/>
    <w:rsid w:val="0088237D"/>
    <w:rsid w:val="00883D9D"/>
    <w:rsid w:val="00885DF1"/>
    <w:rsid w:val="00886023"/>
    <w:rsid w:val="00887438"/>
    <w:rsid w:val="008929F0"/>
    <w:rsid w:val="00894304"/>
    <w:rsid w:val="00897959"/>
    <w:rsid w:val="008A1049"/>
    <w:rsid w:val="008A260B"/>
    <w:rsid w:val="008A2E71"/>
    <w:rsid w:val="008A3895"/>
    <w:rsid w:val="008A389D"/>
    <w:rsid w:val="008A3ACE"/>
    <w:rsid w:val="008A5253"/>
    <w:rsid w:val="008A558F"/>
    <w:rsid w:val="008A5B67"/>
    <w:rsid w:val="008A654D"/>
    <w:rsid w:val="008A747D"/>
    <w:rsid w:val="008A78AE"/>
    <w:rsid w:val="008B0AEB"/>
    <w:rsid w:val="008B117B"/>
    <w:rsid w:val="008B18B7"/>
    <w:rsid w:val="008B2C7B"/>
    <w:rsid w:val="008B3C09"/>
    <w:rsid w:val="008B55C0"/>
    <w:rsid w:val="008B6AF0"/>
    <w:rsid w:val="008C0433"/>
    <w:rsid w:val="008C0670"/>
    <w:rsid w:val="008C0C9B"/>
    <w:rsid w:val="008C21F7"/>
    <w:rsid w:val="008C34A7"/>
    <w:rsid w:val="008C37DB"/>
    <w:rsid w:val="008C37E2"/>
    <w:rsid w:val="008C5DDE"/>
    <w:rsid w:val="008D151D"/>
    <w:rsid w:val="008D1AD3"/>
    <w:rsid w:val="008D1CE7"/>
    <w:rsid w:val="008D216D"/>
    <w:rsid w:val="008D281C"/>
    <w:rsid w:val="008D2D68"/>
    <w:rsid w:val="008D5A7B"/>
    <w:rsid w:val="008D5E32"/>
    <w:rsid w:val="008D7B7B"/>
    <w:rsid w:val="008D7CB6"/>
    <w:rsid w:val="008E0768"/>
    <w:rsid w:val="008E2FDC"/>
    <w:rsid w:val="008E32D0"/>
    <w:rsid w:val="008E3749"/>
    <w:rsid w:val="008E3D6C"/>
    <w:rsid w:val="008E3FE3"/>
    <w:rsid w:val="008E4E0C"/>
    <w:rsid w:val="008E5F20"/>
    <w:rsid w:val="008E7F1D"/>
    <w:rsid w:val="008F2371"/>
    <w:rsid w:val="008F5011"/>
    <w:rsid w:val="008F7063"/>
    <w:rsid w:val="00900982"/>
    <w:rsid w:val="009017D2"/>
    <w:rsid w:val="009018C1"/>
    <w:rsid w:val="009021C0"/>
    <w:rsid w:val="00902532"/>
    <w:rsid w:val="00902981"/>
    <w:rsid w:val="00902D2C"/>
    <w:rsid w:val="0090516C"/>
    <w:rsid w:val="00907056"/>
    <w:rsid w:val="00912629"/>
    <w:rsid w:val="00912BF0"/>
    <w:rsid w:val="00912CA1"/>
    <w:rsid w:val="009131FB"/>
    <w:rsid w:val="009133F8"/>
    <w:rsid w:val="009138E8"/>
    <w:rsid w:val="0091535A"/>
    <w:rsid w:val="00915DF6"/>
    <w:rsid w:val="0092279F"/>
    <w:rsid w:val="00923208"/>
    <w:rsid w:val="009245B9"/>
    <w:rsid w:val="0092645D"/>
    <w:rsid w:val="00926528"/>
    <w:rsid w:val="009266FA"/>
    <w:rsid w:val="009273C5"/>
    <w:rsid w:val="0092746A"/>
    <w:rsid w:val="00927972"/>
    <w:rsid w:val="009303D1"/>
    <w:rsid w:val="00930830"/>
    <w:rsid w:val="0093263E"/>
    <w:rsid w:val="00934FDA"/>
    <w:rsid w:val="00937767"/>
    <w:rsid w:val="00937953"/>
    <w:rsid w:val="00937A78"/>
    <w:rsid w:val="00937B4E"/>
    <w:rsid w:val="009406A8"/>
    <w:rsid w:val="00941EBB"/>
    <w:rsid w:val="00942E3C"/>
    <w:rsid w:val="009458C0"/>
    <w:rsid w:val="009459F1"/>
    <w:rsid w:val="00946540"/>
    <w:rsid w:val="0094774F"/>
    <w:rsid w:val="00950C3F"/>
    <w:rsid w:val="00953767"/>
    <w:rsid w:val="00953D89"/>
    <w:rsid w:val="00954083"/>
    <w:rsid w:val="0095446D"/>
    <w:rsid w:val="009562B8"/>
    <w:rsid w:val="00957499"/>
    <w:rsid w:val="00957D71"/>
    <w:rsid w:val="00957D78"/>
    <w:rsid w:val="00960419"/>
    <w:rsid w:val="00960C60"/>
    <w:rsid w:val="00963222"/>
    <w:rsid w:val="009633FF"/>
    <w:rsid w:val="009658C0"/>
    <w:rsid w:val="00967D05"/>
    <w:rsid w:val="00970344"/>
    <w:rsid w:val="00970A92"/>
    <w:rsid w:val="00970E3F"/>
    <w:rsid w:val="0097235B"/>
    <w:rsid w:val="0097367D"/>
    <w:rsid w:val="009841A3"/>
    <w:rsid w:val="009856FE"/>
    <w:rsid w:val="00985736"/>
    <w:rsid w:val="00985837"/>
    <w:rsid w:val="009861C2"/>
    <w:rsid w:val="00987254"/>
    <w:rsid w:val="00987C7E"/>
    <w:rsid w:val="00991BE9"/>
    <w:rsid w:val="009927BB"/>
    <w:rsid w:val="00993FBF"/>
    <w:rsid w:val="009955B7"/>
    <w:rsid w:val="009962E1"/>
    <w:rsid w:val="0099652A"/>
    <w:rsid w:val="0099698D"/>
    <w:rsid w:val="00996F15"/>
    <w:rsid w:val="00996F77"/>
    <w:rsid w:val="00996FE7"/>
    <w:rsid w:val="00997E9F"/>
    <w:rsid w:val="009A213E"/>
    <w:rsid w:val="009A32AD"/>
    <w:rsid w:val="009A386E"/>
    <w:rsid w:val="009A477B"/>
    <w:rsid w:val="009A4D11"/>
    <w:rsid w:val="009A6460"/>
    <w:rsid w:val="009B069D"/>
    <w:rsid w:val="009B08D0"/>
    <w:rsid w:val="009B1423"/>
    <w:rsid w:val="009B22A8"/>
    <w:rsid w:val="009B275D"/>
    <w:rsid w:val="009B5540"/>
    <w:rsid w:val="009B5EBB"/>
    <w:rsid w:val="009B68CA"/>
    <w:rsid w:val="009C00B2"/>
    <w:rsid w:val="009C3D6C"/>
    <w:rsid w:val="009C462D"/>
    <w:rsid w:val="009C7831"/>
    <w:rsid w:val="009C7A3E"/>
    <w:rsid w:val="009D0C58"/>
    <w:rsid w:val="009D2C5F"/>
    <w:rsid w:val="009D2D0A"/>
    <w:rsid w:val="009D3257"/>
    <w:rsid w:val="009D4437"/>
    <w:rsid w:val="009D5BF9"/>
    <w:rsid w:val="009D6267"/>
    <w:rsid w:val="009D6C2A"/>
    <w:rsid w:val="009E160F"/>
    <w:rsid w:val="009E3469"/>
    <w:rsid w:val="009E7250"/>
    <w:rsid w:val="009E7672"/>
    <w:rsid w:val="009F0C59"/>
    <w:rsid w:val="009F1BBB"/>
    <w:rsid w:val="009F22FB"/>
    <w:rsid w:val="009F3B3C"/>
    <w:rsid w:val="009F4B77"/>
    <w:rsid w:val="009F62ED"/>
    <w:rsid w:val="009F6785"/>
    <w:rsid w:val="00A00F9C"/>
    <w:rsid w:val="00A01905"/>
    <w:rsid w:val="00A01F80"/>
    <w:rsid w:val="00A0260B"/>
    <w:rsid w:val="00A029E2"/>
    <w:rsid w:val="00A060FF"/>
    <w:rsid w:val="00A0624D"/>
    <w:rsid w:val="00A066DD"/>
    <w:rsid w:val="00A068E9"/>
    <w:rsid w:val="00A06BB7"/>
    <w:rsid w:val="00A1143E"/>
    <w:rsid w:val="00A11C00"/>
    <w:rsid w:val="00A12CEB"/>
    <w:rsid w:val="00A12F2F"/>
    <w:rsid w:val="00A161E0"/>
    <w:rsid w:val="00A211E6"/>
    <w:rsid w:val="00A2168E"/>
    <w:rsid w:val="00A22EA7"/>
    <w:rsid w:val="00A256CC"/>
    <w:rsid w:val="00A260E0"/>
    <w:rsid w:val="00A26431"/>
    <w:rsid w:val="00A26B52"/>
    <w:rsid w:val="00A27045"/>
    <w:rsid w:val="00A3032E"/>
    <w:rsid w:val="00A304FE"/>
    <w:rsid w:val="00A31C18"/>
    <w:rsid w:val="00A31C9F"/>
    <w:rsid w:val="00A31FEE"/>
    <w:rsid w:val="00A33CE0"/>
    <w:rsid w:val="00A344F6"/>
    <w:rsid w:val="00A362BD"/>
    <w:rsid w:val="00A3699A"/>
    <w:rsid w:val="00A417D4"/>
    <w:rsid w:val="00A43E8B"/>
    <w:rsid w:val="00A44117"/>
    <w:rsid w:val="00A45CF4"/>
    <w:rsid w:val="00A461FD"/>
    <w:rsid w:val="00A467F0"/>
    <w:rsid w:val="00A469A5"/>
    <w:rsid w:val="00A47339"/>
    <w:rsid w:val="00A50446"/>
    <w:rsid w:val="00A52FEB"/>
    <w:rsid w:val="00A53537"/>
    <w:rsid w:val="00A5365E"/>
    <w:rsid w:val="00A5367A"/>
    <w:rsid w:val="00A53C95"/>
    <w:rsid w:val="00A54CE6"/>
    <w:rsid w:val="00A54F1A"/>
    <w:rsid w:val="00A552F8"/>
    <w:rsid w:val="00A55BA1"/>
    <w:rsid w:val="00A57148"/>
    <w:rsid w:val="00A60846"/>
    <w:rsid w:val="00A60A81"/>
    <w:rsid w:val="00A63623"/>
    <w:rsid w:val="00A63A21"/>
    <w:rsid w:val="00A641A1"/>
    <w:rsid w:val="00A659B0"/>
    <w:rsid w:val="00A65AC4"/>
    <w:rsid w:val="00A65DDD"/>
    <w:rsid w:val="00A67581"/>
    <w:rsid w:val="00A700CB"/>
    <w:rsid w:val="00A7162A"/>
    <w:rsid w:val="00A73138"/>
    <w:rsid w:val="00A74389"/>
    <w:rsid w:val="00A75EFD"/>
    <w:rsid w:val="00A7635A"/>
    <w:rsid w:val="00A76C05"/>
    <w:rsid w:val="00A7720A"/>
    <w:rsid w:val="00A77B8E"/>
    <w:rsid w:val="00A80C9C"/>
    <w:rsid w:val="00A8106D"/>
    <w:rsid w:val="00A8216A"/>
    <w:rsid w:val="00A8253D"/>
    <w:rsid w:val="00A84761"/>
    <w:rsid w:val="00A862F3"/>
    <w:rsid w:val="00A87047"/>
    <w:rsid w:val="00A90E88"/>
    <w:rsid w:val="00A91DC9"/>
    <w:rsid w:val="00A91ECB"/>
    <w:rsid w:val="00A926DF"/>
    <w:rsid w:val="00A92E44"/>
    <w:rsid w:val="00A93C06"/>
    <w:rsid w:val="00A97254"/>
    <w:rsid w:val="00A97C50"/>
    <w:rsid w:val="00AA647D"/>
    <w:rsid w:val="00AA6F66"/>
    <w:rsid w:val="00AB074D"/>
    <w:rsid w:val="00AB12A5"/>
    <w:rsid w:val="00AB3BDE"/>
    <w:rsid w:val="00AB455B"/>
    <w:rsid w:val="00AB4995"/>
    <w:rsid w:val="00AB6EAB"/>
    <w:rsid w:val="00AB7330"/>
    <w:rsid w:val="00AB7653"/>
    <w:rsid w:val="00AC19F0"/>
    <w:rsid w:val="00AC1AE0"/>
    <w:rsid w:val="00AC3325"/>
    <w:rsid w:val="00AC3667"/>
    <w:rsid w:val="00AC3B1B"/>
    <w:rsid w:val="00AC46FC"/>
    <w:rsid w:val="00AC508B"/>
    <w:rsid w:val="00AC62AA"/>
    <w:rsid w:val="00AC76A9"/>
    <w:rsid w:val="00AD12CC"/>
    <w:rsid w:val="00AD2294"/>
    <w:rsid w:val="00AD36EA"/>
    <w:rsid w:val="00AD38FD"/>
    <w:rsid w:val="00AD4A34"/>
    <w:rsid w:val="00AD5C80"/>
    <w:rsid w:val="00AD6C02"/>
    <w:rsid w:val="00AE1811"/>
    <w:rsid w:val="00AE3239"/>
    <w:rsid w:val="00AE40E8"/>
    <w:rsid w:val="00AE70EE"/>
    <w:rsid w:val="00AE7C44"/>
    <w:rsid w:val="00AF073B"/>
    <w:rsid w:val="00AF17DE"/>
    <w:rsid w:val="00AF2E4B"/>
    <w:rsid w:val="00AF3156"/>
    <w:rsid w:val="00AF36E7"/>
    <w:rsid w:val="00AF4840"/>
    <w:rsid w:val="00AF5C33"/>
    <w:rsid w:val="00AF7015"/>
    <w:rsid w:val="00AF7681"/>
    <w:rsid w:val="00B014D6"/>
    <w:rsid w:val="00B015E1"/>
    <w:rsid w:val="00B01609"/>
    <w:rsid w:val="00B02009"/>
    <w:rsid w:val="00B033E4"/>
    <w:rsid w:val="00B0396F"/>
    <w:rsid w:val="00B04878"/>
    <w:rsid w:val="00B0541F"/>
    <w:rsid w:val="00B07DB9"/>
    <w:rsid w:val="00B105BE"/>
    <w:rsid w:val="00B10A24"/>
    <w:rsid w:val="00B11584"/>
    <w:rsid w:val="00B11D94"/>
    <w:rsid w:val="00B149B2"/>
    <w:rsid w:val="00B205BC"/>
    <w:rsid w:val="00B21106"/>
    <w:rsid w:val="00B213C4"/>
    <w:rsid w:val="00B21A16"/>
    <w:rsid w:val="00B2252C"/>
    <w:rsid w:val="00B2399D"/>
    <w:rsid w:val="00B23FA9"/>
    <w:rsid w:val="00B24781"/>
    <w:rsid w:val="00B25463"/>
    <w:rsid w:val="00B30653"/>
    <w:rsid w:val="00B30EBB"/>
    <w:rsid w:val="00B30F74"/>
    <w:rsid w:val="00B3109F"/>
    <w:rsid w:val="00B32F40"/>
    <w:rsid w:val="00B33AAF"/>
    <w:rsid w:val="00B34AC7"/>
    <w:rsid w:val="00B34EC4"/>
    <w:rsid w:val="00B36778"/>
    <w:rsid w:val="00B37123"/>
    <w:rsid w:val="00B40BE3"/>
    <w:rsid w:val="00B431BD"/>
    <w:rsid w:val="00B46095"/>
    <w:rsid w:val="00B466F4"/>
    <w:rsid w:val="00B46F3B"/>
    <w:rsid w:val="00B5007B"/>
    <w:rsid w:val="00B5037B"/>
    <w:rsid w:val="00B51433"/>
    <w:rsid w:val="00B52173"/>
    <w:rsid w:val="00B522F4"/>
    <w:rsid w:val="00B55599"/>
    <w:rsid w:val="00B55B07"/>
    <w:rsid w:val="00B5655C"/>
    <w:rsid w:val="00B567F8"/>
    <w:rsid w:val="00B57A67"/>
    <w:rsid w:val="00B609E3"/>
    <w:rsid w:val="00B61167"/>
    <w:rsid w:val="00B62AC7"/>
    <w:rsid w:val="00B630FE"/>
    <w:rsid w:val="00B63413"/>
    <w:rsid w:val="00B63443"/>
    <w:rsid w:val="00B63D82"/>
    <w:rsid w:val="00B65576"/>
    <w:rsid w:val="00B665C8"/>
    <w:rsid w:val="00B70454"/>
    <w:rsid w:val="00B7183A"/>
    <w:rsid w:val="00B71C4B"/>
    <w:rsid w:val="00B728BF"/>
    <w:rsid w:val="00B73B91"/>
    <w:rsid w:val="00B73C86"/>
    <w:rsid w:val="00B76604"/>
    <w:rsid w:val="00B76C2B"/>
    <w:rsid w:val="00B76D3D"/>
    <w:rsid w:val="00B80280"/>
    <w:rsid w:val="00B803A3"/>
    <w:rsid w:val="00B8154F"/>
    <w:rsid w:val="00B8171D"/>
    <w:rsid w:val="00B81B05"/>
    <w:rsid w:val="00B81B36"/>
    <w:rsid w:val="00B82768"/>
    <w:rsid w:val="00B82FB8"/>
    <w:rsid w:val="00B83500"/>
    <w:rsid w:val="00B84E83"/>
    <w:rsid w:val="00B86C11"/>
    <w:rsid w:val="00B875D3"/>
    <w:rsid w:val="00B90400"/>
    <w:rsid w:val="00B90727"/>
    <w:rsid w:val="00B91A91"/>
    <w:rsid w:val="00B91CAE"/>
    <w:rsid w:val="00B91EEA"/>
    <w:rsid w:val="00B93B1F"/>
    <w:rsid w:val="00B9469B"/>
    <w:rsid w:val="00B96B32"/>
    <w:rsid w:val="00B96E1E"/>
    <w:rsid w:val="00B978E3"/>
    <w:rsid w:val="00BA07A0"/>
    <w:rsid w:val="00BA45E8"/>
    <w:rsid w:val="00BA46AE"/>
    <w:rsid w:val="00BA4D8E"/>
    <w:rsid w:val="00BA55B9"/>
    <w:rsid w:val="00BA55DA"/>
    <w:rsid w:val="00BA755B"/>
    <w:rsid w:val="00BA7590"/>
    <w:rsid w:val="00BA79DC"/>
    <w:rsid w:val="00BB000B"/>
    <w:rsid w:val="00BB0DFB"/>
    <w:rsid w:val="00BB16B8"/>
    <w:rsid w:val="00BB2498"/>
    <w:rsid w:val="00BB3F48"/>
    <w:rsid w:val="00BB4099"/>
    <w:rsid w:val="00BB73A2"/>
    <w:rsid w:val="00BB7912"/>
    <w:rsid w:val="00BC031F"/>
    <w:rsid w:val="00BC04C6"/>
    <w:rsid w:val="00BC1728"/>
    <w:rsid w:val="00BC2079"/>
    <w:rsid w:val="00BC27D1"/>
    <w:rsid w:val="00BC2975"/>
    <w:rsid w:val="00BC2AC9"/>
    <w:rsid w:val="00BC2E5F"/>
    <w:rsid w:val="00BC42C0"/>
    <w:rsid w:val="00BC7A93"/>
    <w:rsid w:val="00BD0499"/>
    <w:rsid w:val="00BD1FDD"/>
    <w:rsid w:val="00BD25FB"/>
    <w:rsid w:val="00BD5545"/>
    <w:rsid w:val="00BD5CC4"/>
    <w:rsid w:val="00BE16AB"/>
    <w:rsid w:val="00BE3999"/>
    <w:rsid w:val="00BE3CC5"/>
    <w:rsid w:val="00BE41D7"/>
    <w:rsid w:val="00BE45D8"/>
    <w:rsid w:val="00BE5DFD"/>
    <w:rsid w:val="00BE6737"/>
    <w:rsid w:val="00BE718A"/>
    <w:rsid w:val="00BE7715"/>
    <w:rsid w:val="00BF59AF"/>
    <w:rsid w:val="00BF5D3E"/>
    <w:rsid w:val="00BF7C96"/>
    <w:rsid w:val="00C01C6F"/>
    <w:rsid w:val="00C02705"/>
    <w:rsid w:val="00C02ED6"/>
    <w:rsid w:val="00C04089"/>
    <w:rsid w:val="00C05D93"/>
    <w:rsid w:val="00C07000"/>
    <w:rsid w:val="00C074BD"/>
    <w:rsid w:val="00C074E0"/>
    <w:rsid w:val="00C07537"/>
    <w:rsid w:val="00C1019A"/>
    <w:rsid w:val="00C10434"/>
    <w:rsid w:val="00C106E3"/>
    <w:rsid w:val="00C10953"/>
    <w:rsid w:val="00C10A8D"/>
    <w:rsid w:val="00C1128D"/>
    <w:rsid w:val="00C1166F"/>
    <w:rsid w:val="00C11FEC"/>
    <w:rsid w:val="00C2022D"/>
    <w:rsid w:val="00C23501"/>
    <w:rsid w:val="00C26B1B"/>
    <w:rsid w:val="00C310D7"/>
    <w:rsid w:val="00C32911"/>
    <w:rsid w:val="00C32EAF"/>
    <w:rsid w:val="00C32F02"/>
    <w:rsid w:val="00C34101"/>
    <w:rsid w:val="00C34AC5"/>
    <w:rsid w:val="00C34ED1"/>
    <w:rsid w:val="00C3592C"/>
    <w:rsid w:val="00C36E81"/>
    <w:rsid w:val="00C37810"/>
    <w:rsid w:val="00C4025B"/>
    <w:rsid w:val="00C4161B"/>
    <w:rsid w:val="00C41DAA"/>
    <w:rsid w:val="00C420BE"/>
    <w:rsid w:val="00C42B50"/>
    <w:rsid w:val="00C43A1C"/>
    <w:rsid w:val="00C43A54"/>
    <w:rsid w:val="00C455FD"/>
    <w:rsid w:val="00C45A57"/>
    <w:rsid w:val="00C47F04"/>
    <w:rsid w:val="00C502A1"/>
    <w:rsid w:val="00C5030D"/>
    <w:rsid w:val="00C5103C"/>
    <w:rsid w:val="00C511F6"/>
    <w:rsid w:val="00C52F2F"/>
    <w:rsid w:val="00C535BE"/>
    <w:rsid w:val="00C53B77"/>
    <w:rsid w:val="00C559B9"/>
    <w:rsid w:val="00C55AF8"/>
    <w:rsid w:val="00C57602"/>
    <w:rsid w:val="00C60830"/>
    <w:rsid w:val="00C60C97"/>
    <w:rsid w:val="00C60EE1"/>
    <w:rsid w:val="00C616DA"/>
    <w:rsid w:val="00C64870"/>
    <w:rsid w:val="00C64A4F"/>
    <w:rsid w:val="00C64F37"/>
    <w:rsid w:val="00C67688"/>
    <w:rsid w:val="00C703B7"/>
    <w:rsid w:val="00C73058"/>
    <w:rsid w:val="00C73325"/>
    <w:rsid w:val="00C77EAE"/>
    <w:rsid w:val="00C81FDB"/>
    <w:rsid w:val="00C82100"/>
    <w:rsid w:val="00C8424F"/>
    <w:rsid w:val="00C87F6D"/>
    <w:rsid w:val="00C9149E"/>
    <w:rsid w:val="00C91B63"/>
    <w:rsid w:val="00C92272"/>
    <w:rsid w:val="00C924FA"/>
    <w:rsid w:val="00C93662"/>
    <w:rsid w:val="00C93857"/>
    <w:rsid w:val="00C947C9"/>
    <w:rsid w:val="00C94C13"/>
    <w:rsid w:val="00C95224"/>
    <w:rsid w:val="00C95CBD"/>
    <w:rsid w:val="00C96055"/>
    <w:rsid w:val="00C971BF"/>
    <w:rsid w:val="00C9779B"/>
    <w:rsid w:val="00CA2093"/>
    <w:rsid w:val="00CA4CC7"/>
    <w:rsid w:val="00CA5F1A"/>
    <w:rsid w:val="00CA63D2"/>
    <w:rsid w:val="00CB0271"/>
    <w:rsid w:val="00CB0D2A"/>
    <w:rsid w:val="00CB1D4C"/>
    <w:rsid w:val="00CB207B"/>
    <w:rsid w:val="00CB2376"/>
    <w:rsid w:val="00CB2C09"/>
    <w:rsid w:val="00CB4428"/>
    <w:rsid w:val="00CB55A9"/>
    <w:rsid w:val="00CB5AE1"/>
    <w:rsid w:val="00CC06BC"/>
    <w:rsid w:val="00CC0BD1"/>
    <w:rsid w:val="00CC15F3"/>
    <w:rsid w:val="00CC2075"/>
    <w:rsid w:val="00CC27D5"/>
    <w:rsid w:val="00CC2DFF"/>
    <w:rsid w:val="00CC3840"/>
    <w:rsid w:val="00CC45A8"/>
    <w:rsid w:val="00CC6255"/>
    <w:rsid w:val="00CD0303"/>
    <w:rsid w:val="00CD063B"/>
    <w:rsid w:val="00CD34DA"/>
    <w:rsid w:val="00CD73D1"/>
    <w:rsid w:val="00CD7F46"/>
    <w:rsid w:val="00CE293C"/>
    <w:rsid w:val="00CE3479"/>
    <w:rsid w:val="00CE41B9"/>
    <w:rsid w:val="00CE62C4"/>
    <w:rsid w:val="00CE702F"/>
    <w:rsid w:val="00CE750E"/>
    <w:rsid w:val="00CE79BD"/>
    <w:rsid w:val="00CF0744"/>
    <w:rsid w:val="00CF2242"/>
    <w:rsid w:val="00CF4700"/>
    <w:rsid w:val="00CF666A"/>
    <w:rsid w:val="00CF78C4"/>
    <w:rsid w:val="00CF7A7F"/>
    <w:rsid w:val="00D00264"/>
    <w:rsid w:val="00D012FB"/>
    <w:rsid w:val="00D01CF1"/>
    <w:rsid w:val="00D01EA0"/>
    <w:rsid w:val="00D02135"/>
    <w:rsid w:val="00D02C9E"/>
    <w:rsid w:val="00D034B0"/>
    <w:rsid w:val="00D04286"/>
    <w:rsid w:val="00D04296"/>
    <w:rsid w:val="00D0677B"/>
    <w:rsid w:val="00D1008C"/>
    <w:rsid w:val="00D11C20"/>
    <w:rsid w:val="00D128F2"/>
    <w:rsid w:val="00D1397A"/>
    <w:rsid w:val="00D13BDE"/>
    <w:rsid w:val="00D14389"/>
    <w:rsid w:val="00D14FEE"/>
    <w:rsid w:val="00D17DD3"/>
    <w:rsid w:val="00D202BA"/>
    <w:rsid w:val="00D21FF5"/>
    <w:rsid w:val="00D224C9"/>
    <w:rsid w:val="00D236DE"/>
    <w:rsid w:val="00D26181"/>
    <w:rsid w:val="00D2626D"/>
    <w:rsid w:val="00D26CEE"/>
    <w:rsid w:val="00D27174"/>
    <w:rsid w:val="00D301E3"/>
    <w:rsid w:val="00D30A1E"/>
    <w:rsid w:val="00D310CA"/>
    <w:rsid w:val="00D32F25"/>
    <w:rsid w:val="00D335F2"/>
    <w:rsid w:val="00D33F91"/>
    <w:rsid w:val="00D348A4"/>
    <w:rsid w:val="00D35FD1"/>
    <w:rsid w:val="00D40047"/>
    <w:rsid w:val="00D41753"/>
    <w:rsid w:val="00D434A8"/>
    <w:rsid w:val="00D4407F"/>
    <w:rsid w:val="00D4748B"/>
    <w:rsid w:val="00D474A3"/>
    <w:rsid w:val="00D50172"/>
    <w:rsid w:val="00D52198"/>
    <w:rsid w:val="00D523A5"/>
    <w:rsid w:val="00D53CC5"/>
    <w:rsid w:val="00D53D84"/>
    <w:rsid w:val="00D566F2"/>
    <w:rsid w:val="00D57D7C"/>
    <w:rsid w:val="00D6003C"/>
    <w:rsid w:val="00D6075D"/>
    <w:rsid w:val="00D614A4"/>
    <w:rsid w:val="00D6155F"/>
    <w:rsid w:val="00D61F03"/>
    <w:rsid w:val="00D62342"/>
    <w:rsid w:val="00D624D5"/>
    <w:rsid w:val="00D62A50"/>
    <w:rsid w:val="00D63708"/>
    <w:rsid w:val="00D63851"/>
    <w:rsid w:val="00D63AC2"/>
    <w:rsid w:val="00D6702F"/>
    <w:rsid w:val="00D719FF"/>
    <w:rsid w:val="00D7455A"/>
    <w:rsid w:val="00D7510C"/>
    <w:rsid w:val="00D753E6"/>
    <w:rsid w:val="00D75604"/>
    <w:rsid w:val="00D758B4"/>
    <w:rsid w:val="00D7606F"/>
    <w:rsid w:val="00D76864"/>
    <w:rsid w:val="00D8059F"/>
    <w:rsid w:val="00D81087"/>
    <w:rsid w:val="00D81C7C"/>
    <w:rsid w:val="00D83A75"/>
    <w:rsid w:val="00D84EAC"/>
    <w:rsid w:val="00D862B0"/>
    <w:rsid w:val="00D91365"/>
    <w:rsid w:val="00D91A3F"/>
    <w:rsid w:val="00D91C03"/>
    <w:rsid w:val="00D925B6"/>
    <w:rsid w:val="00D927B8"/>
    <w:rsid w:val="00D92AC1"/>
    <w:rsid w:val="00D955BB"/>
    <w:rsid w:val="00D95636"/>
    <w:rsid w:val="00D95C3D"/>
    <w:rsid w:val="00D968C9"/>
    <w:rsid w:val="00D979CC"/>
    <w:rsid w:val="00D97CE7"/>
    <w:rsid w:val="00DA019B"/>
    <w:rsid w:val="00DA0EAF"/>
    <w:rsid w:val="00DA20F4"/>
    <w:rsid w:val="00DA5576"/>
    <w:rsid w:val="00DA7392"/>
    <w:rsid w:val="00DB09DE"/>
    <w:rsid w:val="00DB213D"/>
    <w:rsid w:val="00DB3BFD"/>
    <w:rsid w:val="00DB46F0"/>
    <w:rsid w:val="00DB5861"/>
    <w:rsid w:val="00DB58E9"/>
    <w:rsid w:val="00DB7379"/>
    <w:rsid w:val="00DC0650"/>
    <w:rsid w:val="00DC14C3"/>
    <w:rsid w:val="00DC240D"/>
    <w:rsid w:val="00DC59BE"/>
    <w:rsid w:val="00DC7694"/>
    <w:rsid w:val="00DC780D"/>
    <w:rsid w:val="00DD2EE6"/>
    <w:rsid w:val="00DD4C92"/>
    <w:rsid w:val="00DD5BB8"/>
    <w:rsid w:val="00DD6542"/>
    <w:rsid w:val="00DD66CE"/>
    <w:rsid w:val="00DD6D4F"/>
    <w:rsid w:val="00DE2419"/>
    <w:rsid w:val="00DE4A86"/>
    <w:rsid w:val="00DE4DB5"/>
    <w:rsid w:val="00DE5695"/>
    <w:rsid w:val="00DE64C0"/>
    <w:rsid w:val="00DE7AFD"/>
    <w:rsid w:val="00DF470C"/>
    <w:rsid w:val="00DF515E"/>
    <w:rsid w:val="00DF6207"/>
    <w:rsid w:val="00DF663E"/>
    <w:rsid w:val="00DF6F1F"/>
    <w:rsid w:val="00DF7456"/>
    <w:rsid w:val="00E000D0"/>
    <w:rsid w:val="00E00C41"/>
    <w:rsid w:val="00E013F1"/>
    <w:rsid w:val="00E01ED0"/>
    <w:rsid w:val="00E05F4F"/>
    <w:rsid w:val="00E10414"/>
    <w:rsid w:val="00E10B55"/>
    <w:rsid w:val="00E119A1"/>
    <w:rsid w:val="00E139BF"/>
    <w:rsid w:val="00E147C9"/>
    <w:rsid w:val="00E160EA"/>
    <w:rsid w:val="00E20097"/>
    <w:rsid w:val="00E203A7"/>
    <w:rsid w:val="00E20803"/>
    <w:rsid w:val="00E212EC"/>
    <w:rsid w:val="00E25092"/>
    <w:rsid w:val="00E2593A"/>
    <w:rsid w:val="00E25E5D"/>
    <w:rsid w:val="00E2632E"/>
    <w:rsid w:val="00E26880"/>
    <w:rsid w:val="00E30DDA"/>
    <w:rsid w:val="00E316F7"/>
    <w:rsid w:val="00E31D18"/>
    <w:rsid w:val="00E33602"/>
    <w:rsid w:val="00E35EB6"/>
    <w:rsid w:val="00E35F17"/>
    <w:rsid w:val="00E4017C"/>
    <w:rsid w:val="00E43367"/>
    <w:rsid w:val="00E436CC"/>
    <w:rsid w:val="00E44288"/>
    <w:rsid w:val="00E461A6"/>
    <w:rsid w:val="00E5000C"/>
    <w:rsid w:val="00E5080C"/>
    <w:rsid w:val="00E5312B"/>
    <w:rsid w:val="00E53137"/>
    <w:rsid w:val="00E54815"/>
    <w:rsid w:val="00E54817"/>
    <w:rsid w:val="00E57128"/>
    <w:rsid w:val="00E572EF"/>
    <w:rsid w:val="00E60297"/>
    <w:rsid w:val="00E6138A"/>
    <w:rsid w:val="00E61A8E"/>
    <w:rsid w:val="00E621D9"/>
    <w:rsid w:val="00E62B9C"/>
    <w:rsid w:val="00E639E5"/>
    <w:rsid w:val="00E64D41"/>
    <w:rsid w:val="00E663FF"/>
    <w:rsid w:val="00E6640E"/>
    <w:rsid w:val="00E67160"/>
    <w:rsid w:val="00E713A5"/>
    <w:rsid w:val="00E71F65"/>
    <w:rsid w:val="00E72046"/>
    <w:rsid w:val="00E7507F"/>
    <w:rsid w:val="00E7625F"/>
    <w:rsid w:val="00E77B45"/>
    <w:rsid w:val="00E8012F"/>
    <w:rsid w:val="00E80191"/>
    <w:rsid w:val="00E806CA"/>
    <w:rsid w:val="00E80F1E"/>
    <w:rsid w:val="00E8326C"/>
    <w:rsid w:val="00E84135"/>
    <w:rsid w:val="00E8563B"/>
    <w:rsid w:val="00E873C7"/>
    <w:rsid w:val="00E91BE1"/>
    <w:rsid w:val="00E928AE"/>
    <w:rsid w:val="00E92E69"/>
    <w:rsid w:val="00E944E6"/>
    <w:rsid w:val="00E94AFF"/>
    <w:rsid w:val="00E96F77"/>
    <w:rsid w:val="00E97ECB"/>
    <w:rsid w:val="00EA0DC1"/>
    <w:rsid w:val="00EA18DF"/>
    <w:rsid w:val="00EA3481"/>
    <w:rsid w:val="00EA63A0"/>
    <w:rsid w:val="00EA672A"/>
    <w:rsid w:val="00EA6C50"/>
    <w:rsid w:val="00EB0790"/>
    <w:rsid w:val="00EB0E69"/>
    <w:rsid w:val="00EB1C93"/>
    <w:rsid w:val="00EB3F20"/>
    <w:rsid w:val="00EB467D"/>
    <w:rsid w:val="00EB4F3D"/>
    <w:rsid w:val="00EB5F13"/>
    <w:rsid w:val="00EB5F4F"/>
    <w:rsid w:val="00EB716C"/>
    <w:rsid w:val="00EB7458"/>
    <w:rsid w:val="00EB7FAD"/>
    <w:rsid w:val="00EC20F4"/>
    <w:rsid w:val="00EC3088"/>
    <w:rsid w:val="00EC504B"/>
    <w:rsid w:val="00EC5237"/>
    <w:rsid w:val="00EC5E9B"/>
    <w:rsid w:val="00EC64C0"/>
    <w:rsid w:val="00EC77D7"/>
    <w:rsid w:val="00EC7B12"/>
    <w:rsid w:val="00EC7B97"/>
    <w:rsid w:val="00EC7C68"/>
    <w:rsid w:val="00EC7CCF"/>
    <w:rsid w:val="00ED1676"/>
    <w:rsid w:val="00ED2262"/>
    <w:rsid w:val="00ED2E36"/>
    <w:rsid w:val="00ED49D9"/>
    <w:rsid w:val="00ED54AC"/>
    <w:rsid w:val="00ED707B"/>
    <w:rsid w:val="00ED7182"/>
    <w:rsid w:val="00ED7232"/>
    <w:rsid w:val="00EE007D"/>
    <w:rsid w:val="00EE1935"/>
    <w:rsid w:val="00EE1C29"/>
    <w:rsid w:val="00EE28FE"/>
    <w:rsid w:val="00EE29CC"/>
    <w:rsid w:val="00EE301B"/>
    <w:rsid w:val="00EE30FC"/>
    <w:rsid w:val="00EE3BE1"/>
    <w:rsid w:val="00EE560A"/>
    <w:rsid w:val="00EF05CE"/>
    <w:rsid w:val="00EF10C6"/>
    <w:rsid w:val="00EF1715"/>
    <w:rsid w:val="00EF2295"/>
    <w:rsid w:val="00EF3A25"/>
    <w:rsid w:val="00EF42FD"/>
    <w:rsid w:val="00EF4789"/>
    <w:rsid w:val="00EF5AD9"/>
    <w:rsid w:val="00EF7F6D"/>
    <w:rsid w:val="00F00A11"/>
    <w:rsid w:val="00F01AFC"/>
    <w:rsid w:val="00F039F5"/>
    <w:rsid w:val="00F03CA8"/>
    <w:rsid w:val="00F056A8"/>
    <w:rsid w:val="00F06E14"/>
    <w:rsid w:val="00F072B4"/>
    <w:rsid w:val="00F1023D"/>
    <w:rsid w:val="00F110D3"/>
    <w:rsid w:val="00F13821"/>
    <w:rsid w:val="00F13A13"/>
    <w:rsid w:val="00F16642"/>
    <w:rsid w:val="00F1736D"/>
    <w:rsid w:val="00F2254F"/>
    <w:rsid w:val="00F227B1"/>
    <w:rsid w:val="00F2335C"/>
    <w:rsid w:val="00F23F24"/>
    <w:rsid w:val="00F26163"/>
    <w:rsid w:val="00F2659B"/>
    <w:rsid w:val="00F30B2D"/>
    <w:rsid w:val="00F30D33"/>
    <w:rsid w:val="00F31159"/>
    <w:rsid w:val="00F3140D"/>
    <w:rsid w:val="00F319B3"/>
    <w:rsid w:val="00F31A00"/>
    <w:rsid w:val="00F33352"/>
    <w:rsid w:val="00F34D2C"/>
    <w:rsid w:val="00F3541D"/>
    <w:rsid w:val="00F35A3C"/>
    <w:rsid w:val="00F363AC"/>
    <w:rsid w:val="00F367DA"/>
    <w:rsid w:val="00F40573"/>
    <w:rsid w:val="00F40977"/>
    <w:rsid w:val="00F40AE4"/>
    <w:rsid w:val="00F40C33"/>
    <w:rsid w:val="00F42D05"/>
    <w:rsid w:val="00F450AD"/>
    <w:rsid w:val="00F45D37"/>
    <w:rsid w:val="00F47763"/>
    <w:rsid w:val="00F54718"/>
    <w:rsid w:val="00F5506D"/>
    <w:rsid w:val="00F56FF8"/>
    <w:rsid w:val="00F619B1"/>
    <w:rsid w:val="00F61AB6"/>
    <w:rsid w:val="00F65AA7"/>
    <w:rsid w:val="00F67832"/>
    <w:rsid w:val="00F70E6A"/>
    <w:rsid w:val="00F71039"/>
    <w:rsid w:val="00F72581"/>
    <w:rsid w:val="00F730BB"/>
    <w:rsid w:val="00F73823"/>
    <w:rsid w:val="00F73CC2"/>
    <w:rsid w:val="00F752E4"/>
    <w:rsid w:val="00F7531B"/>
    <w:rsid w:val="00F75650"/>
    <w:rsid w:val="00F767BB"/>
    <w:rsid w:val="00F767F6"/>
    <w:rsid w:val="00F76E57"/>
    <w:rsid w:val="00F776AC"/>
    <w:rsid w:val="00F77D64"/>
    <w:rsid w:val="00F77D85"/>
    <w:rsid w:val="00F80142"/>
    <w:rsid w:val="00F804C4"/>
    <w:rsid w:val="00F872D5"/>
    <w:rsid w:val="00F901C1"/>
    <w:rsid w:val="00F90623"/>
    <w:rsid w:val="00F90D63"/>
    <w:rsid w:val="00F92111"/>
    <w:rsid w:val="00F921AB"/>
    <w:rsid w:val="00F93D05"/>
    <w:rsid w:val="00F95BFE"/>
    <w:rsid w:val="00F96458"/>
    <w:rsid w:val="00F9648C"/>
    <w:rsid w:val="00F967E1"/>
    <w:rsid w:val="00F96F37"/>
    <w:rsid w:val="00F976D1"/>
    <w:rsid w:val="00FA1D57"/>
    <w:rsid w:val="00FA2822"/>
    <w:rsid w:val="00FA2E72"/>
    <w:rsid w:val="00FA31A8"/>
    <w:rsid w:val="00FA3725"/>
    <w:rsid w:val="00FA3AFC"/>
    <w:rsid w:val="00FA4B16"/>
    <w:rsid w:val="00FA55B3"/>
    <w:rsid w:val="00FA61D5"/>
    <w:rsid w:val="00FA6E33"/>
    <w:rsid w:val="00FA6E64"/>
    <w:rsid w:val="00FB3258"/>
    <w:rsid w:val="00FB366C"/>
    <w:rsid w:val="00FB4572"/>
    <w:rsid w:val="00FB544B"/>
    <w:rsid w:val="00FB5A0D"/>
    <w:rsid w:val="00FB799E"/>
    <w:rsid w:val="00FB7AC1"/>
    <w:rsid w:val="00FC0F0E"/>
    <w:rsid w:val="00FC165D"/>
    <w:rsid w:val="00FC19CB"/>
    <w:rsid w:val="00FC1DD9"/>
    <w:rsid w:val="00FC366F"/>
    <w:rsid w:val="00FC5169"/>
    <w:rsid w:val="00FC7642"/>
    <w:rsid w:val="00FC7A09"/>
    <w:rsid w:val="00FD0537"/>
    <w:rsid w:val="00FD2A11"/>
    <w:rsid w:val="00FD3C58"/>
    <w:rsid w:val="00FD45F3"/>
    <w:rsid w:val="00FD5C8A"/>
    <w:rsid w:val="00FD68FB"/>
    <w:rsid w:val="00FD7352"/>
    <w:rsid w:val="00FE1456"/>
    <w:rsid w:val="00FE3C73"/>
    <w:rsid w:val="00FE4EE1"/>
    <w:rsid w:val="00FE53ED"/>
    <w:rsid w:val="00FE5F41"/>
    <w:rsid w:val="00FE6904"/>
    <w:rsid w:val="00FE7FEF"/>
    <w:rsid w:val="00FF1127"/>
    <w:rsid w:val="00FF147F"/>
    <w:rsid w:val="00FF2F55"/>
    <w:rsid w:val="00FF437D"/>
    <w:rsid w:val="00FF598B"/>
    <w:rsid w:val="00FF5B05"/>
    <w:rsid w:val="00FF5F76"/>
    <w:rsid w:val="00FF644E"/>
    <w:rsid w:val="00FF66B4"/>
    <w:rsid w:val="00FF6FAB"/>
    <w:rsid w:val="00FF78D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A7A3E5A"/>
  <w15:docId w15:val="{8D5D6D6E-4E52-43A8-9EFB-4C03EF5A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semiHidden="1" w:uiPriority="99" w:unhideWhenUsed="1" w:qFormat="1"/>
    <w:lsdException w:name="heading 3" w:locked="0" w:semiHidden="1" w:unhideWhenUsed="1" w:qFormat="1"/>
    <w:lsdException w:name="heading 4" w:locked="0" w:semiHidden="1" w:unhideWhenUsed="1" w:qFormat="1"/>
    <w:lsdException w:name="heading 5" w:locked="0" w:semiHidden="1" w:uiPriority="99" w:unhideWhenUsed="1" w:qFormat="1"/>
    <w:lsdException w:name="heading 6" w:locked="0" w:semiHidden="1" w:uiPriority="99"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semiHidden="1" w:unhideWhenUsed="1"/>
    <w:lsdException w:name="footer" w:locked="0" w:semiHidden="1" w:uiPriority="99" w:unhideWhenUsed="1"/>
    <w:lsdException w:name="index heading" w:semiHidden="1" w:unhideWhenUsed="1"/>
    <w:lsdException w:name="caption" w:locked="0" w:semiHidden="1" w:uiPriority="2" w:unhideWhenUsed="1" w:qFormat="1"/>
    <w:lsdException w:name="table of figures" w:locked="0" w:semiHidden="1" w:uiPriority="99" w:unhideWhenUsed="1"/>
    <w:lsdException w:name="envelope address" w:semiHidden="1" w:unhideWhenUsed="1"/>
    <w:lsdException w:name="envelope return" w:semiHidden="1" w:unhideWhenUsed="1"/>
    <w:lsdException w:name="footnote reference" w:locked="0" w:semiHidden="1" w:uiPriority="29" w:unhideWhenUsed="1"/>
    <w:lsdException w:name="annotation reference" w:locked="0" w:semiHidden="1" w:unhideWhenUsed="1"/>
    <w:lsdException w:name="line number" w:semiHidden="1" w:unhideWhenUsed="1"/>
    <w:lsdException w:name="page number" w:semiHidden="1" w:unhideWhenUsed="1"/>
    <w:lsdException w:name="endnote reference" w:locked="0" w:semiHidden="1" w:uiPriority="99" w:unhideWhenUsed="1"/>
    <w:lsdException w:name="endnote text" w:locked="0"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17" w:unhideWhenUsed="1"/>
    <w:lsdException w:name="List Bullet 3" w:semiHidden="1" w:unhideWhenUsed="1"/>
    <w:lsdException w:name="List Bullet 4" w:semiHidden="1" w:uiPriority="17" w:unhideWhenUsed="1"/>
    <w:lsdException w:name="List Bullet 5" w:semiHidden="1" w:uiPriority="17"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qFormat="1"/>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0"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locked="0"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8E3749"/>
    <w:rPr>
      <w:rFonts w:ascii="Arial" w:hAnsi="Arial"/>
      <w:sz w:val="20"/>
    </w:rPr>
  </w:style>
  <w:style w:type="paragraph" w:styleId="Heading1">
    <w:name w:val="heading 1"/>
    <w:basedOn w:val="Normal"/>
    <w:next w:val="BodyText-MITRE2007"/>
    <w:link w:val="Heading1Char"/>
    <w:qFormat/>
    <w:rsid w:val="0006227D"/>
    <w:pPr>
      <w:keepNext/>
      <w:keepLines/>
      <w:numPr>
        <w:numId w:val="23"/>
      </w:numPr>
      <w:spacing w:before="240" w:after="120"/>
      <w:outlineLvl w:val="0"/>
    </w:pPr>
    <w:rPr>
      <w:rFonts w:eastAsiaTheme="majorEastAsia" w:cstheme="majorBidi"/>
      <w:b/>
      <w:bCs/>
      <w:color w:val="000000" w:themeColor="text1"/>
      <w:sz w:val="24"/>
      <w:szCs w:val="28"/>
    </w:rPr>
  </w:style>
  <w:style w:type="paragraph" w:styleId="Heading2">
    <w:name w:val="heading 2"/>
    <w:basedOn w:val="Heading1"/>
    <w:next w:val="BodyText-MITRE2007"/>
    <w:link w:val="Heading2Char"/>
    <w:uiPriority w:val="99"/>
    <w:qFormat/>
    <w:rsid w:val="0006227D"/>
    <w:pPr>
      <w:numPr>
        <w:ilvl w:val="1"/>
      </w:numPr>
      <w:outlineLvl w:val="1"/>
    </w:pPr>
    <w:rPr>
      <w:bCs w:val="0"/>
      <w:sz w:val="22"/>
      <w:szCs w:val="26"/>
    </w:rPr>
  </w:style>
  <w:style w:type="paragraph" w:styleId="Heading3">
    <w:name w:val="heading 3"/>
    <w:basedOn w:val="Heading2"/>
    <w:next w:val="BodyText-MITRE2007"/>
    <w:link w:val="Heading3Char"/>
    <w:qFormat/>
    <w:rsid w:val="00461B84"/>
    <w:pPr>
      <w:numPr>
        <w:ilvl w:val="2"/>
      </w:numPr>
      <w:ind w:left="709" w:hanging="709"/>
      <w:outlineLvl w:val="2"/>
    </w:pPr>
    <w:rPr>
      <w:bCs/>
      <w:sz w:val="20"/>
      <w:szCs w:val="20"/>
    </w:rPr>
  </w:style>
  <w:style w:type="paragraph" w:styleId="Heading4">
    <w:name w:val="heading 4"/>
    <w:basedOn w:val="Heading3"/>
    <w:next w:val="BodyText-MITRE2007"/>
    <w:link w:val="Heading4Char"/>
    <w:qFormat/>
    <w:rsid w:val="00864EFB"/>
    <w:pPr>
      <w:numPr>
        <w:ilvl w:val="3"/>
      </w:numPr>
      <w:outlineLvl w:val="3"/>
    </w:pPr>
    <w:rPr>
      <w:bCs w:val="0"/>
      <w:iCs/>
      <w:sz w:val="24"/>
    </w:rPr>
  </w:style>
  <w:style w:type="paragraph" w:styleId="Heading5">
    <w:name w:val="heading 5"/>
    <w:basedOn w:val="Heading4"/>
    <w:next w:val="BodyText-MITRE2007"/>
    <w:link w:val="Heading5Char"/>
    <w:uiPriority w:val="99"/>
    <w:qFormat/>
    <w:rsid w:val="00A8106D"/>
    <w:pPr>
      <w:numPr>
        <w:ilvl w:val="4"/>
      </w:numPr>
      <w:outlineLvl w:val="4"/>
    </w:pPr>
  </w:style>
  <w:style w:type="paragraph" w:styleId="Heading6">
    <w:name w:val="heading 6"/>
    <w:basedOn w:val="Heading5"/>
    <w:next w:val="BodyText-MITRE2007"/>
    <w:link w:val="Heading6Char"/>
    <w:uiPriority w:val="99"/>
    <w:qFormat/>
    <w:rsid w:val="00A8106D"/>
    <w:pPr>
      <w:numPr>
        <w:ilvl w:val="5"/>
      </w:numPr>
      <w:outlineLvl w:val="5"/>
    </w:pPr>
    <w:rPr>
      <w:iCs w:val="0"/>
      <w:sz w:val="36"/>
    </w:rPr>
  </w:style>
  <w:style w:type="paragraph" w:styleId="Heading7">
    <w:name w:val="heading 7"/>
    <w:basedOn w:val="Normal"/>
    <w:next w:val="BodyText-MITRE2007"/>
    <w:link w:val="Heading7Char"/>
    <w:qFormat/>
    <w:rsid w:val="00A8106D"/>
    <w:pPr>
      <w:keepNext/>
      <w:keepLines/>
      <w:numPr>
        <w:ilvl w:val="6"/>
        <w:numId w:val="23"/>
      </w:numPr>
      <w:spacing w:before="240" w:after="120"/>
      <w:outlineLvl w:val="6"/>
    </w:pPr>
    <w:rPr>
      <w:rFonts w:eastAsiaTheme="majorEastAsia" w:cstheme="majorBidi"/>
      <w:b/>
      <w:iCs/>
      <w:color w:val="000000" w:themeColor="text1"/>
      <w:sz w:val="32"/>
    </w:rPr>
  </w:style>
  <w:style w:type="paragraph" w:styleId="Heading8">
    <w:name w:val="heading 8"/>
    <w:basedOn w:val="Normal"/>
    <w:next w:val="BodyText-MITRE2007"/>
    <w:link w:val="Heading8Char"/>
    <w:qFormat/>
    <w:rsid w:val="00A8106D"/>
    <w:pPr>
      <w:keepNext/>
      <w:keepLines/>
      <w:numPr>
        <w:ilvl w:val="7"/>
        <w:numId w:val="23"/>
      </w:numPr>
      <w:spacing w:before="240" w:after="120"/>
      <w:outlineLvl w:val="7"/>
    </w:pPr>
    <w:rPr>
      <w:rFonts w:eastAsiaTheme="majorEastAsia" w:cstheme="majorBidi"/>
      <w:b/>
      <w:color w:val="000000" w:themeColor="text1"/>
      <w:sz w:val="28"/>
      <w:szCs w:val="20"/>
    </w:rPr>
  </w:style>
  <w:style w:type="paragraph" w:styleId="Heading9">
    <w:name w:val="heading 9"/>
    <w:basedOn w:val="Normal"/>
    <w:next w:val="BodyText-MITRE2007"/>
    <w:link w:val="Heading9Char"/>
    <w:qFormat/>
    <w:rsid w:val="00A8106D"/>
    <w:pPr>
      <w:keepNext/>
      <w:keepLines/>
      <w:numPr>
        <w:ilvl w:val="8"/>
        <w:numId w:val="23"/>
      </w:numPr>
      <w:spacing w:before="240" w:after="120"/>
      <w:outlineLvl w:val="8"/>
    </w:pPr>
    <w:rPr>
      <w:rFonts w:eastAsiaTheme="majorEastAsia" w:cstheme="majorBidi"/>
      <w:b/>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List of Figures"/>
    <w:basedOn w:val="Normal"/>
    <w:next w:val="Normal"/>
    <w:uiPriority w:val="99"/>
    <w:rsid w:val="002A3D45"/>
    <w:pPr>
      <w:tabs>
        <w:tab w:val="right" w:pos="9270"/>
      </w:tabs>
      <w:spacing w:after="100"/>
    </w:pPr>
    <w:rPr>
      <w:noProof/>
    </w:rPr>
  </w:style>
  <w:style w:type="paragraph" w:styleId="ListBullet">
    <w:name w:val="List Bullet"/>
    <w:basedOn w:val="Normal"/>
    <w:qFormat/>
    <w:rsid w:val="0099698D"/>
    <w:pPr>
      <w:numPr>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720"/>
    </w:pPr>
  </w:style>
  <w:style w:type="paragraph" w:styleId="ListBullet2">
    <w:name w:val="List Bullet 2"/>
    <w:basedOn w:val="ListBullet"/>
    <w:uiPriority w:val="17"/>
    <w:rsid w:val="00550985"/>
    <w:pPr>
      <w:numPr>
        <w:ilvl w:val="1"/>
      </w:numPr>
      <w:tabs>
        <w:tab w:val="left" w:pos="1080"/>
      </w:tabs>
    </w:pPr>
  </w:style>
  <w:style w:type="paragraph" w:styleId="ListBullet3">
    <w:name w:val="List Bullet 3"/>
    <w:basedOn w:val="ListBullet"/>
    <w:uiPriority w:val="17"/>
    <w:rsid w:val="008C37DB"/>
    <w:pPr>
      <w:spacing w:before="120" w:after="0" w:line="360" w:lineRule="auto"/>
      <w:ind w:left="1502" w:hanging="357"/>
    </w:pPr>
  </w:style>
  <w:style w:type="paragraph" w:styleId="ListBullet4">
    <w:name w:val="List Bullet 4"/>
    <w:basedOn w:val="ListBullet3"/>
    <w:uiPriority w:val="17"/>
    <w:rsid w:val="00B149B2"/>
    <w:pPr>
      <w:numPr>
        <w:ilvl w:val="3"/>
      </w:numPr>
      <w:tabs>
        <w:tab w:val="left" w:pos="1800"/>
      </w:tabs>
    </w:pPr>
  </w:style>
  <w:style w:type="paragraph" w:styleId="Bibliography">
    <w:name w:val="Bibliography"/>
    <w:basedOn w:val="Normal"/>
    <w:next w:val="Normal"/>
    <w:uiPriority w:val="39"/>
    <w:rsid w:val="00954083"/>
  </w:style>
  <w:style w:type="paragraph" w:customStyle="1" w:styleId="BodyText-MITRE2007">
    <w:name w:val="Body Text - MITRE 2007"/>
    <w:link w:val="BodyText-MITRE2007Char"/>
    <w:qFormat/>
    <w:rsid w:val="009C7A3E"/>
    <w:pPr>
      <w:tabs>
        <w:tab w:val="left" w:pos="720"/>
        <w:tab w:val="left" w:pos="2160"/>
        <w:tab w:val="left" w:pos="3600"/>
        <w:tab w:val="left" w:pos="5040"/>
        <w:tab w:val="left" w:pos="6480"/>
        <w:tab w:val="left" w:pos="7920"/>
      </w:tabs>
      <w:spacing w:after="120"/>
    </w:pPr>
  </w:style>
  <w:style w:type="paragraph" w:customStyle="1" w:styleId="Call-BoxText-MITRE2007">
    <w:name w:val="Call-Box Text - MITRE 2007"/>
    <w:uiPriority w:val="32"/>
    <w:rsid w:val="00954083"/>
    <w:rPr>
      <w:rFonts w:eastAsiaTheme="majorEastAsia" w:cstheme="majorBidi"/>
      <w:b/>
      <w:i/>
      <w:color w:val="000000" w:themeColor="text1"/>
      <w:sz w:val="20"/>
      <w:szCs w:val="32"/>
    </w:rPr>
  </w:style>
  <w:style w:type="paragraph" w:customStyle="1" w:styleId="Call-BoxTextCentered-MITRE2007">
    <w:name w:val="Call-Box Text Centered - MITRE 2007"/>
    <w:basedOn w:val="Call-BoxText-MITRE2007"/>
    <w:uiPriority w:val="32"/>
    <w:rsid w:val="00954083"/>
    <w:pPr>
      <w:jc w:val="center"/>
    </w:pPr>
  </w:style>
  <w:style w:type="paragraph" w:styleId="Caption">
    <w:name w:val="caption"/>
    <w:aliases w:val="Figure Caption - MITRE 2007"/>
    <w:next w:val="BodyText-MITRE2007"/>
    <w:uiPriority w:val="15"/>
    <w:qFormat/>
    <w:rsid w:val="001D1F8A"/>
    <w:pPr>
      <w:spacing w:before="120" w:after="240"/>
      <w:jc w:val="center"/>
    </w:pPr>
    <w:rPr>
      <w:b/>
      <w:bCs/>
      <w:sz w:val="22"/>
      <w:szCs w:val="18"/>
    </w:rPr>
  </w:style>
  <w:style w:type="character" w:customStyle="1" w:styleId="CourierProgrammingText-MITRE2007">
    <w:name w:val="Courier Programming Text- MITRE 2007"/>
    <w:basedOn w:val="DefaultParagraphFont"/>
    <w:uiPriority w:val="11"/>
    <w:rsid w:val="00954083"/>
    <w:rPr>
      <w:rFonts w:ascii="Courier New" w:hAnsi="Courier New"/>
      <w:sz w:val="22"/>
    </w:rPr>
  </w:style>
  <w:style w:type="paragraph" w:customStyle="1" w:styleId="Disclaimer-MITRE2007">
    <w:name w:val="Disclaimer - MITRE 2007"/>
    <w:basedOn w:val="Normal"/>
    <w:uiPriority w:val="12"/>
    <w:rsid w:val="00954083"/>
    <w:pPr>
      <w:spacing w:before="60"/>
    </w:pPr>
    <w:rPr>
      <w:sz w:val="16"/>
      <w:szCs w:val="20"/>
    </w:rPr>
  </w:style>
  <w:style w:type="paragraph" w:customStyle="1" w:styleId="DocAuthorDate-MITRE2007">
    <w:name w:val="Doc Author/Date - MITRE 2007"/>
    <w:link w:val="DocAuthorDate-MITRE2007Char"/>
    <w:uiPriority w:val="12"/>
    <w:qFormat/>
    <w:rsid w:val="00CA4CC7"/>
    <w:rPr>
      <w:b/>
      <w:color w:val="000000" w:themeColor="text1"/>
      <w:sz w:val="28"/>
    </w:rPr>
  </w:style>
  <w:style w:type="paragraph" w:customStyle="1" w:styleId="DocSubtitle-MITRE2007">
    <w:name w:val="Doc Subtitle - MITRE 2007"/>
    <w:link w:val="DocSubtitle-MITRE2007Char"/>
    <w:uiPriority w:val="12"/>
    <w:qFormat/>
    <w:rsid w:val="00CA4CC7"/>
    <w:rPr>
      <w:b/>
      <w:bCs/>
      <w:color w:val="000000" w:themeColor="text1"/>
      <w:kern w:val="28"/>
      <w:sz w:val="32"/>
    </w:rPr>
  </w:style>
  <w:style w:type="paragraph" w:customStyle="1" w:styleId="DocTitle-MITRE2007">
    <w:name w:val="Doc Title - MITRE 2007"/>
    <w:link w:val="DocTitle-MITRE2007Char"/>
    <w:uiPriority w:val="12"/>
    <w:qFormat/>
    <w:rsid w:val="00CA4CC7"/>
    <w:rPr>
      <w:b/>
      <w:bCs/>
      <w:color w:val="000000" w:themeColor="text1"/>
      <w:kern w:val="28"/>
      <w:sz w:val="40"/>
    </w:rPr>
  </w:style>
  <w:style w:type="paragraph" w:customStyle="1" w:styleId="DocumentNumber">
    <w:name w:val="Document Number"/>
    <w:basedOn w:val="Normal"/>
    <w:rsid w:val="003771FF"/>
    <w:pPr>
      <w:spacing w:before="100" w:after="100"/>
    </w:pPr>
    <w:rPr>
      <w:caps/>
      <w:spacing w:val="20"/>
      <w:sz w:val="14"/>
    </w:rPr>
  </w:style>
  <w:style w:type="paragraph" w:customStyle="1" w:styleId="FirstNumberedList-MITRE2007">
    <w:name w:val="First Numbered List - MITRE 2007"/>
    <w:basedOn w:val="Normal"/>
    <w:uiPriority w:val="19"/>
    <w:qFormat/>
    <w:rsid w:val="00060DA8"/>
    <w:pPr>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720"/>
    </w:pPr>
    <w:rPr>
      <w:szCs w:val="20"/>
    </w:rPr>
  </w:style>
  <w:style w:type="paragraph" w:customStyle="1" w:styleId="SecondNumberedList-MITRE2007">
    <w:name w:val="Second Numbered List - MITRE 2007"/>
    <w:basedOn w:val="FirstNumberedList-MITRE2007"/>
    <w:uiPriority w:val="20"/>
    <w:rsid w:val="005A0C18"/>
    <w:pPr>
      <w:numPr>
        <w:numId w:val="2"/>
      </w:numPr>
    </w:pPr>
  </w:style>
  <w:style w:type="paragraph" w:customStyle="1" w:styleId="ThirdNumberedList-MITRE2007">
    <w:name w:val="Third Numbered List - MITRE 2007"/>
    <w:basedOn w:val="SecondNumberedList-MITRE2007"/>
    <w:uiPriority w:val="21"/>
    <w:rsid w:val="00784E5D"/>
    <w:pPr>
      <w:numPr>
        <w:numId w:val="3"/>
      </w:numPr>
    </w:pPr>
  </w:style>
  <w:style w:type="paragraph" w:customStyle="1" w:styleId="FouthNumberedList-MITRE2007">
    <w:name w:val="Fouth Numbered List - MITRE 2007"/>
    <w:basedOn w:val="ThirdNumberedList-MITRE2007"/>
    <w:uiPriority w:val="22"/>
    <w:rsid w:val="00784E5D"/>
    <w:pPr>
      <w:numPr>
        <w:numId w:val="0"/>
      </w:numPr>
    </w:pPr>
  </w:style>
  <w:style w:type="paragraph" w:customStyle="1" w:styleId="FifthNumberedList-MITRE2007">
    <w:name w:val="Fifth Numbered List - MITRE 2007"/>
    <w:basedOn w:val="FouthNumberedList-MITRE2007"/>
    <w:uiPriority w:val="23"/>
    <w:rsid w:val="0050030B"/>
    <w:pPr>
      <w:numPr>
        <w:numId w:val="4"/>
      </w:numPr>
    </w:pPr>
  </w:style>
  <w:style w:type="paragraph" w:customStyle="1" w:styleId="1stNumberedListABC-MITRE2007">
    <w:name w:val="1stNumbered List ABC - MITRE 2007"/>
    <w:basedOn w:val="FifthNumberedList-MITRE2007"/>
    <w:uiPriority w:val="24"/>
    <w:rsid w:val="00D04296"/>
    <w:pPr>
      <w:numPr>
        <w:numId w:val="5"/>
      </w:numPr>
    </w:pPr>
  </w:style>
  <w:style w:type="paragraph" w:customStyle="1" w:styleId="3rdNumberedListABC-MITRE2007">
    <w:name w:val="3rdNumbered List ABC - MITRE 2007"/>
    <w:basedOn w:val="1stNumberedListABC-MITRE2007"/>
    <w:uiPriority w:val="26"/>
    <w:rsid w:val="005D63B6"/>
    <w:pPr>
      <w:numPr>
        <w:numId w:val="12"/>
      </w:numPr>
      <w:ind w:left="720"/>
    </w:pPr>
  </w:style>
  <w:style w:type="character" w:styleId="EndnoteReference">
    <w:name w:val="endnote reference"/>
    <w:aliases w:val="Endnote Reference - MITRE 2007"/>
    <w:uiPriority w:val="99"/>
    <w:rsid w:val="00954083"/>
    <w:rPr>
      <w:rFonts w:ascii="Times New Roman" w:hAnsi="Times New Roman"/>
      <w:sz w:val="20"/>
      <w:vertAlign w:val="superscript"/>
    </w:rPr>
  </w:style>
  <w:style w:type="paragraph" w:styleId="EndnoteText">
    <w:name w:val="endnote text"/>
    <w:aliases w:val="Endnote Text - MITRE 2007"/>
    <w:next w:val="BodyText-MITRE2007"/>
    <w:link w:val="EndnoteTextChar"/>
    <w:uiPriority w:val="99"/>
    <w:rsid w:val="00954083"/>
  </w:style>
  <w:style w:type="character" w:customStyle="1" w:styleId="EndnoteTextChar">
    <w:name w:val="Endnote Text Char"/>
    <w:aliases w:val="Endnote Text - MITRE 2007 Char"/>
    <w:basedOn w:val="DefaultParagraphFont"/>
    <w:link w:val="EndnoteText"/>
    <w:uiPriority w:val="99"/>
    <w:rsid w:val="00A12F2F"/>
  </w:style>
  <w:style w:type="character" w:styleId="FootnoteReference">
    <w:name w:val="footnote reference"/>
    <w:aliases w:val="Footnote Reference - MITRE 2007"/>
    <w:uiPriority w:val="31"/>
    <w:rsid w:val="00954083"/>
    <w:rPr>
      <w:rFonts w:ascii="Times New Roman" w:hAnsi="Times New Roman"/>
      <w:sz w:val="20"/>
      <w:vertAlign w:val="superscript"/>
    </w:rPr>
  </w:style>
  <w:style w:type="paragraph" w:styleId="FootnoteText">
    <w:name w:val="footnote text"/>
    <w:aliases w:val="Footnote Text - MITRE 2007"/>
    <w:basedOn w:val="Normal"/>
    <w:link w:val="FootnoteTextChar"/>
    <w:uiPriority w:val="31"/>
    <w:rsid w:val="007C3B67"/>
    <w:pPr>
      <w:ind w:left="360" w:hanging="360"/>
    </w:pPr>
    <w:rPr>
      <w:szCs w:val="20"/>
    </w:rPr>
  </w:style>
  <w:style w:type="paragraph" w:customStyle="1" w:styleId="Frontmatter-Heading1-MITRE2007">
    <w:name w:val="Frontmatter - Heading 1 - MITRE 2007"/>
    <w:next w:val="BodyText-MITRE2007"/>
    <w:uiPriority w:val="12"/>
    <w:qFormat/>
    <w:rsid w:val="006303B1"/>
    <w:pPr>
      <w:spacing w:before="240" w:after="120"/>
    </w:pPr>
    <w:rPr>
      <w:rFonts w:cs="Arial"/>
      <w:b/>
      <w:bCs/>
      <w:color w:val="000000" w:themeColor="text1"/>
      <w:kern w:val="32"/>
      <w:sz w:val="36"/>
      <w:szCs w:val="40"/>
    </w:rPr>
  </w:style>
  <w:style w:type="paragraph" w:customStyle="1" w:styleId="Frontmatter-Heading1wPageBreakBefore-MITRE2007">
    <w:name w:val="Frontmatter - Heading 1 w/Page Break Before - MITRE 2007"/>
    <w:basedOn w:val="Frontmatter-Heading1-MITRE2007"/>
    <w:next w:val="BodyText-MITRE2007"/>
    <w:uiPriority w:val="12"/>
    <w:qFormat/>
    <w:rsid w:val="009C7A3E"/>
    <w:pPr>
      <w:pageBreakBefore/>
    </w:pPr>
  </w:style>
  <w:style w:type="paragraph" w:customStyle="1" w:styleId="Frontmatter-Heading2-MITRE2007">
    <w:name w:val="Frontmatter - Heading 2 - MITRE 2007"/>
    <w:basedOn w:val="Frontmatter-Heading1-MITRE2007"/>
    <w:next w:val="BodyText-MITRE2007"/>
    <w:uiPriority w:val="12"/>
    <w:qFormat/>
    <w:rsid w:val="00073986"/>
    <w:rPr>
      <w:sz w:val="32"/>
    </w:rPr>
  </w:style>
  <w:style w:type="paragraph" w:customStyle="1" w:styleId="Heading1Unnumbered-MITRE2007">
    <w:name w:val="Heading1 Unnumbered - MITRE 2007"/>
    <w:basedOn w:val="Heading1"/>
    <w:next w:val="BodyText-MITRE2007"/>
    <w:uiPriority w:val="14"/>
    <w:qFormat/>
    <w:rsid w:val="005E23F9"/>
    <w:pPr>
      <w:numPr>
        <w:numId w:val="0"/>
      </w:numPr>
    </w:pPr>
  </w:style>
  <w:style w:type="character" w:styleId="Hyperlink">
    <w:name w:val="Hyperlink"/>
    <w:basedOn w:val="DefaultParagraphFont"/>
    <w:uiPriority w:val="99"/>
    <w:rsid w:val="00954083"/>
    <w:rPr>
      <w:color w:val="0000FF" w:themeColor="hyperlink"/>
      <w:u w:val="single"/>
    </w:rPr>
  </w:style>
  <w:style w:type="paragraph" w:customStyle="1" w:styleId="IntentionallyBlankTextCentered-MITRE2007">
    <w:name w:val="Intentionally Blank Text Centered -  MITRE 2007"/>
    <w:basedOn w:val="Normal"/>
    <w:next w:val="BodyText-MITRE2007"/>
    <w:uiPriority w:val="16"/>
    <w:rsid w:val="005671B1"/>
    <w:pPr>
      <w:pageBreakBefore/>
      <w:tabs>
        <w:tab w:val="left" w:pos="720"/>
        <w:tab w:val="left" w:pos="2160"/>
        <w:tab w:val="left" w:pos="3600"/>
        <w:tab w:val="left" w:pos="5040"/>
        <w:tab w:val="left" w:pos="6480"/>
        <w:tab w:val="left" w:pos="7920"/>
      </w:tabs>
      <w:spacing w:before="6000"/>
      <w:jc w:val="center"/>
    </w:pPr>
  </w:style>
  <w:style w:type="paragraph" w:styleId="ListBullet5">
    <w:name w:val="List Bullet 5"/>
    <w:basedOn w:val="ListBullet4"/>
    <w:uiPriority w:val="17"/>
    <w:rsid w:val="00F319B3"/>
    <w:pPr>
      <w:numPr>
        <w:ilvl w:val="4"/>
      </w:numPr>
    </w:pPr>
  </w:style>
  <w:style w:type="paragraph" w:customStyle="1" w:styleId="ListBulletNumberContdTextLevel1-MITRE2007">
    <w:name w:val="List Bullet &amp; Number Cont'd Text Level 1 - MITRE 2007"/>
    <w:uiPriority w:val="18"/>
    <w:rsid w:val="007B71AF"/>
    <w:pPr>
      <w:ind w:left="360"/>
    </w:pPr>
  </w:style>
  <w:style w:type="paragraph" w:customStyle="1" w:styleId="ListBulletNumberContdTextLevel2-MITRE2007">
    <w:name w:val="List Bullet &amp; Number Cont'd Text Level 2 - MITRE 2007"/>
    <w:uiPriority w:val="18"/>
    <w:rsid w:val="007B71AF"/>
    <w:pPr>
      <w:ind w:left="720"/>
    </w:pPr>
  </w:style>
  <w:style w:type="paragraph" w:customStyle="1" w:styleId="ListBulletNumberContdTextLevel3-MITRE2007">
    <w:name w:val="List Bullet &amp; Number Cont'd Text Level 3 - MITRE 2007"/>
    <w:uiPriority w:val="18"/>
    <w:rsid w:val="007B71AF"/>
    <w:pPr>
      <w:ind w:left="1080"/>
    </w:pPr>
  </w:style>
  <w:style w:type="paragraph" w:customStyle="1" w:styleId="ListBulletNumberContdTextLevel4-MITRE2007">
    <w:name w:val="List Bullet &amp; Number Cont'd Text Level 4 - MITRE 2007"/>
    <w:next w:val="BodyText-MITRE2007"/>
    <w:uiPriority w:val="18"/>
    <w:rsid w:val="007B71AF"/>
    <w:pPr>
      <w:ind w:left="1440"/>
    </w:pPr>
  </w:style>
  <w:style w:type="paragraph" w:styleId="List">
    <w:name w:val="List"/>
    <w:basedOn w:val="Normal"/>
    <w:locked/>
    <w:rsid w:val="000511E6"/>
    <w:pPr>
      <w:ind w:left="360" w:hanging="360"/>
      <w:contextualSpacing/>
    </w:pPr>
  </w:style>
  <w:style w:type="paragraph" w:customStyle="1" w:styleId="ListBulletNumberContdTextLevel5-MITRE2007">
    <w:name w:val="List Bullet &amp; Number Cont'd Text Level 5- MITRE 2007"/>
    <w:basedOn w:val="ListBulletNumberContdTextLevel4-MITRE2007"/>
    <w:uiPriority w:val="18"/>
    <w:rsid w:val="007B71AF"/>
    <w:pPr>
      <w:ind w:left="1800"/>
    </w:pPr>
  </w:style>
  <w:style w:type="paragraph" w:customStyle="1" w:styleId="TableNumberedListOne-MITRE2007">
    <w:name w:val="Table Numbered List One - MITRE 2007"/>
    <w:basedOn w:val="TableText-MITRE2007"/>
    <w:uiPriority w:val="35"/>
    <w:qFormat/>
    <w:rsid w:val="0099698D"/>
    <w:pPr>
      <w:numPr>
        <w:numId w:val="8"/>
      </w:numPr>
      <w:tabs>
        <w:tab w:val="clear" w:pos="360"/>
        <w:tab w:val="clear" w:pos="648"/>
        <w:tab w:val="left" w:pos="306"/>
      </w:tabs>
      <w:ind w:left="306" w:hanging="234"/>
    </w:pPr>
  </w:style>
  <w:style w:type="table" w:styleId="MediumList1-Accent5">
    <w:name w:val="Medium List 1 Accent 5"/>
    <w:aliases w:val="Table Style 7 - MITRE 2007"/>
    <w:basedOn w:val="TableNormal"/>
    <w:uiPriority w:val="65"/>
    <w:rsid w:val="00C47F04"/>
    <w:pPr>
      <w:tabs>
        <w:tab w:val="left" w:pos="216"/>
        <w:tab w:val="left" w:pos="360"/>
        <w:tab w:val="left" w:pos="648"/>
        <w:tab w:val="decimal" w:pos="1008"/>
        <w:tab w:val="right" w:pos="1440"/>
        <w:tab w:val="decimal" w:pos="2160"/>
        <w:tab w:val="decimal" w:pos="2880"/>
        <w:tab w:val="right" w:pos="3168"/>
      </w:tabs>
      <w:spacing w:before="20"/>
      <w:jc w:val="center"/>
    </w:pPr>
    <w:rPr>
      <w:color w:val="244061" w:themeColor="accent1" w:themeShade="80"/>
      <w:sz w:val="20"/>
    </w:rPr>
    <w:tblPr>
      <w:tblStyleRowBandSize w:val="1"/>
      <w:tblStyleColBandSize w:val="1"/>
      <w:tblBorders>
        <w:top w:val="single" w:sz="8" w:space="0" w:color="4BACC6" w:themeColor="accent5"/>
        <w:bottom w:val="single" w:sz="8" w:space="0" w:color="4BACC6" w:themeColor="accent5"/>
      </w:tblBorders>
    </w:tblPr>
    <w:trPr>
      <w:cantSplit/>
    </w:trPr>
    <w:tblStylePr w:type="firstRow">
      <w:pPr>
        <w:jc w:val="center"/>
      </w:pPr>
      <w:rPr>
        <w:rFonts w:ascii="Arial Narrow Bold" w:eastAsiaTheme="majorEastAsia" w:hAnsi="Arial Narrow Bold" w:cstheme="majorBidi"/>
        <w:b/>
        <w:i w:val="0"/>
        <w:color w:val="244061" w:themeColor="accent1" w:themeShade="80"/>
        <w:sz w:val="20"/>
      </w:rPr>
      <w:tblPr/>
      <w:tcPr>
        <w:tcBorders>
          <w:top w:val="single" w:sz="4" w:space="0" w:color="244061" w:themeColor="accent1" w:themeShade="80"/>
          <w:bottom w:val="single" w:sz="4" w:space="0" w:color="244061" w:themeColor="accent1" w:themeShade="80"/>
        </w:tcBorders>
        <w:vAlign w:val="center"/>
      </w:tcPr>
    </w:tblStylePr>
    <w:tblStylePr w:type="lastRow">
      <w:rPr>
        <w:b/>
        <w:bCs/>
        <w:i w:val="0"/>
        <w:color w:val="244061" w:themeColor="accent1" w:themeShade="80"/>
      </w:rPr>
      <w:tblPr/>
      <w:tcPr>
        <w:tcBorders>
          <w:top w:val="single" w:sz="4" w:space="0" w:color="244061" w:themeColor="accent1" w:themeShade="80"/>
          <w:bottom w:val="single" w:sz="4" w:space="0" w:color="244061" w:themeColor="accent1" w:themeShade="80"/>
        </w:tcBorders>
      </w:tcPr>
    </w:tblStylePr>
    <w:tblStylePr w:type="firstCol">
      <w:pPr>
        <w:jc w:val="center"/>
      </w:pPr>
      <w:rPr>
        <w:b/>
        <w:bCs/>
        <w:color w:val="244061" w:themeColor="accent1" w:themeShade="80"/>
      </w:rPr>
      <w:tblPr/>
      <w:tcPr>
        <w:tcBorders>
          <w:right w:val="single" w:sz="4" w:space="0" w:color="244061" w:themeColor="accent1" w:themeShade="80"/>
        </w:tcBorders>
      </w:tcPr>
    </w:tblStylePr>
    <w:tblStylePr w:type="lastCol">
      <w:rPr>
        <w:b/>
        <w:bCs/>
        <w:i w:val="0"/>
        <w:color w:val="244061" w:themeColor="accent1" w:themeShade="80"/>
      </w:rPr>
      <w:tblPr/>
      <w:tcPr>
        <w:tcBorders>
          <w:top w:val="single" w:sz="8" w:space="0" w:color="4BACC6" w:themeColor="accent5"/>
          <w:left w:val="single" w:sz="4" w:space="0" w:color="244061" w:themeColor="accent1" w:themeShade="80"/>
          <w:bottom w:val="single" w:sz="8" w:space="0" w:color="4BACC6" w:themeColor="accent5"/>
        </w:tcBorders>
      </w:tcPr>
    </w:tblStylePr>
    <w:tblStylePr w:type="band1Vert">
      <w:tblPr/>
      <w:tcPr>
        <w:shd w:val="clear" w:color="auto" w:fill="DBE5F1" w:themeFill="accent1" w:themeFillTint="33"/>
      </w:tcPr>
    </w:tblStylePr>
    <w:tblStylePr w:type="band2Vert">
      <w:tblPr/>
      <w:tcPr>
        <w:shd w:val="clear" w:color="auto" w:fill="FFFFFF" w:themeFill="background1"/>
      </w:tcPr>
    </w:tblStylePr>
    <w:tblStylePr w:type="band1Horz">
      <w:tblPr/>
      <w:tcPr>
        <w:shd w:val="clear" w:color="auto" w:fill="DBE5F1" w:themeFill="accent1" w:themeFillTint="33"/>
      </w:tcPr>
    </w:tblStylePr>
    <w:tblStylePr w:type="band2Horz">
      <w:tblPr/>
      <w:tcPr>
        <w:shd w:val="clear" w:color="auto" w:fill="FFFFFF" w:themeFill="background1"/>
      </w:tcPr>
    </w:tblStylePr>
  </w:style>
  <w:style w:type="table" w:styleId="MediumShading1-Accent2">
    <w:name w:val="Medium Shading 1 Accent 2"/>
    <w:aliases w:val="Table Style 6 - MITRE 2007"/>
    <w:basedOn w:val="TableNormal"/>
    <w:uiPriority w:val="63"/>
    <w:rsid w:val="007B12AD"/>
    <w:pPr>
      <w:tabs>
        <w:tab w:val="left" w:pos="216"/>
        <w:tab w:val="left" w:pos="360"/>
        <w:tab w:val="left" w:pos="648"/>
        <w:tab w:val="decimal" w:pos="1008"/>
        <w:tab w:val="right" w:pos="1440"/>
        <w:tab w:val="decimal" w:pos="2160"/>
        <w:tab w:val="decimal" w:pos="2880"/>
        <w:tab w:val="right" w:pos="3168"/>
      </w:tabs>
      <w:spacing w:before="20"/>
      <w:jc w:val="center"/>
    </w:pPr>
    <w:rPr>
      <w:sz w:val="20"/>
    </w:rPr>
    <w:tblPr>
      <w:tblStyleRowBandSize w:val="1"/>
      <w:tblStyleColBandSize w:val="1"/>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943634" w:themeColor="accent2" w:themeShade="BF"/>
      </w:tblBorders>
    </w:tblPr>
    <w:trPr>
      <w:cantSplit/>
    </w:trPr>
    <w:tblStylePr w:type="firstRow">
      <w:pPr>
        <w:spacing w:before="0" w:after="0" w:line="240" w:lineRule="auto"/>
        <w:jc w:val="center"/>
      </w:pPr>
      <w:rPr>
        <w:rFonts w:ascii="Arial Narrow Bold" w:hAnsi="Arial Narrow Bold"/>
        <w:b/>
        <w:bCs/>
        <w:color w:val="FFFFFF" w:themeColor="background1"/>
        <w:sz w:val="20"/>
      </w:rPr>
      <w:tblPr/>
      <w:tcPr>
        <w:tcBorders>
          <w:top w:val="single" w:sz="12" w:space="0" w:color="632423" w:themeColor="accent2" w:themeShade="80"/>
          <w:left w:val="single" w:sz="12" w:space="0" w:color="632423" w:themeColor="accent2" w:themeShade="80"/>
          <w:bottom w:val="nil"/>
          <w:right w:val="single" w:sz="12" w:space="0" w:color="632423" w:themeColor="accent2" w:themeShade="80"/>
          <w:insideH w:val="single" w:sz="4" w:space="0" w:color="FFFFFF" w:themeColor="background1"/>
          <w:insideV w:val="single" w:sz="4" w:space="0" w:color="FFFFFF" w:themeColor="background1"/>
        </w:tcBorders>
        <w:shd w:val="clear" w:color="auto" w:fill="632423" w:themeFill="accent2" w:themeFillShade="80"/>
        <w:vAlign w:val="center"/>
      </w:tcPr>
    </w:tblStylePr>
    <w:tblStylePr w:type="lastRow">
      <w:pPr>
        <w:spacing w:before="0" w:after="0" w:line="240" w:lineRule="auto"/>
        <w:jc w:val="center"/>
      </w:pPr>
      <w:rPr>
        <w:rFonts w:ascii="Arial Narrow" w:hAnsi="Arial Narrow"/>
        <w:b/>
        <w:bCs/>
        <w:sz w:val="20"/>
      </w:rPr>
      <w:tblPr/>
      <w:tcPr>
        <w:tcBorders>
          <w:left w:val="single" w:sz="12" w:space="0" w:color="632423" w:themeColor="accent2" w:themeShade="80"/>
          <w:bottom w:val="single" w:sz="12" w:space="0" w:color="632423" w:themeColor="accent2" w:themeShade="80"/>
          <w:right w:val="single" w:sz="12" w:space="0" w:color="632423" w:themeColor="accent2" w:themeShade="80"/>
          <w:insideH w:val="single" w:sz="4" w:space="0" w:color="FFFFFF" w:themeColor="background1"/>
          <w:insideV w:val="single" w:sz="4" w:space="0" w:color="FFFFFF" w:themeColor="background1"/>
        </w:tcBorders>
        <w:shd w:val="clear" w:color="auto" w:fill="632423" w:themeFill="accent2" w:themeFillShade="80"/>
      </w:tcPr>
    </w:tblStylePr>
    <w:tblStylePr w:type="firstCol">
      <w:pPr>
        <w:jc w:val="left"/>
      </w:pPr>
      <w:rPr>
        <w:b/>
        <w:bCs/>
      </w:rPr>
      <w:tblPr/>
      <w:tcPr>
        <w:tcBorders>
          <w:right w:val="double" w:sz="4" w:space="0" w:color="943634" w:themeColor="accent2" w:themeShade="BF"/>
        </w:tcBorders>
      </w:tcPr>
    </w:tblStylePr>
    <w:tblStylePr w:type="lastCol">
      <w:pPr>
        <w:jc w:val="left"/>
      </w:pPr>
      <w:rPr>
        <w:b/>
        <w:bCs/>
      </w:rPr>
      <w:tblPr/>
      <w:tcPr>
        <w:tcBorders>
          <w:left w:val="double" w:sz="4" w:space="0" w:color="943634" w:themeColor="accent2" w:themeShade="BF"/>
        </w:tcBorders>
      </w:tcPr>
    </w:tblStylePr>
    <w:tblStylePr w:type="band1Vert">
      <w:pPr>
        <w:jc w:val="left"/>
      </w:pPr>
      <w:tblPr/>
      <w:tcPr>
        <w:tcBorders>
          <w:bottom w:val="single" w:sz="12" w:space="0" w:color="632423" w:themeColor="accent2" w:themeShade="80"/>
          <w:right w:val="single" w:sz="4" w:space="0" w:color="FFFFFF" w:themeColor="background1"/>
          <w:insideH w:val="single" w:sz="4" w:space="0" w:color="943634" w:themeColor="accent2" w:themeShade="BF"/>
          <w:insideV w:val="single" w:sz="4" w:space="0" w:color="943634" w:themeColor="accent2" w:themeShade="BF"/>
        </w:tcBorders>
        <w:shd w:val="clear" w:color="auto" w:fill="D99594" w:themeFill="accent2" w:themeFillTint="99"/>
      </w:tcPr>
    </w:tblStylePr>
    <w:tblStylePr w:type="band2Vert">
      <w:pPr>
        <w:jc w:val="left"/>
      </w:pPr>
      <w:tblPr/>
      <w:tcPr>
        <w:tcBorders>
          <w:bottom w:val="single" w:sz="12" w:space="0" w:color="632423" w:themeColor="accent2" w:themeShade="80"/>
        </w:tcBorders>
      </w:tcPr>
    </w:tblStylePr>
    <w:tblStylePr w:type="band1Horz">
      <w:tblPr/>
      <w:tcPr>
        <w:tcBorders>
          <w:top w:val="nil"/>
          <w:left w:val="single" w:sz="12" w:space="0" w:color="632423" w:themeColor="accent2" w:themeShade="80"/>
          <w:bottom w:val="nil"/>
          <w:right w:val="single" w:sz="12" w:space="0" w:color="632423" w:themeColor="accent2" w:themeShade="80"/>
          <w:insideH w:val="single" w:sz="2" w:space="0" w:color="943634" w:themeColor="accent2" w:themeShade="BF"/>
          <w:insideV w:val="single" w:sz="2" w:space="0" w:color="943634" w:themeColor="accent2" w:themeShade="BF"/>
        </w:tcBorders>
        <w:shd w:val="clear" w:color="auto" w:fill="E5B8B7" w:themeFill="accent2" w:themeFillTint="66"/>
      </w:tcPr>
    </w:tblStylePr>
    <w:tblStylePr w:type="band2Horz">
      <w:tblPr/>
      <w:tcPr>
        <w:tcBorders>
          <w:left w:val="single" w:sz="12" w:space="0" w:color="632423" w:themeColor="accent2" w:themeShade="80"/>
          <w:right w:val="single" w:sz="12" w:space="0" w:color="632423" w:themeColor="accent2" w:themeShade="80"/>
          <w:insideH w:val="single" w:sz="2" w:space="0" w:color="943634" w:themeColor="accent2" w:themeShade="BF"/>
          <w:insideV w:val="single" w:sz="2" w:space="0" w:color="943634" w:themeColor="accent2" w:themeShade="BF"/>
        </w:tcBorders>
        <w:shd w:val="clear" w:color="auto" w:fill="F2DBDB" w:themeFill="accent2" w:themeFillTint="33"/>
      </w:tcPr>
    </w:tblStylePr>
  </w:style>
  <w:style w:type="character" w:styleId="LineNumber">
    <w:name w:val="line number"/>
    <w:basedOn w:val="DefaultParagraphFont"/>
    <w:semiHidden/>
    <w:locked/>
    <w:rsid w:val="004B60D3"/>
  </w:style>
  <w:style w:type="table" w:styleId="TableList8">
    <w:name w:val="Table List 8"/>
    <w:basedOn w:val="TableNormal"/>
    <w:locked/>
    <w:rsid w:val="001132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QuoteIndented-MITRE2007">
    <w:name w:val="Quote Indented - MITRE 2007"/>
    <w:basedOn w:val="BodyText-MITRE2007"/>
    <w:next w:val="BodyText-MITRE2007"/>
    <w:uiPriority w:val="11"/>
    <w:qFormat/>
    <w:rsid w:val="00954083"/>
    <w:pPr>
      <w:tabs>
        <w:tab w:val="clear" w:pos="7920"/>
      </w:tabs>
      <w:ind w:left="720" w:right="706"/>
    </w:pPr>
  </w:style>
  <w:style w:type="paragraph" w:customStyle="1" w:styleId="2ndNumberedListABC-MITRE2007">
    <w:name w:val="2ndNumbered List ABC - MITRE 2007"/>
    <w:basedOn w:val="1stNumberedListABC-MITRE2007"/>
    <w:uiPriority w:val="25"/>
    <w:rsid w:val="00D04296"/>
    <w:pPr>
      <w:numPr>
        <w:numId w:val="6"/>
      </w:numPr>
      <w:tabs>
        <w:tab w:val="left" w:pos="360"/>
      </w:tabs>
    </w:pPr>
  </w:style>
  <w:style w:type="paragraph" w:customStyle="1" w:styleId="TableCaption-MITRE2007">
    <w:name w:val="Table Caption - MITRE 2007"/>
    <w:next w:val="BodyText-MITRE2007"/>
    <w:uiPriority w:val="15"/>
    <w:qFormat/>
    <w:rsid w:val="001D1F8A"/>
    <w:pPr>
      <w:spacing w:before="240" w:after="120"/>
      <w:jc w:val="center"/>
    </w:pPr>
    <w:rPr>
      <w:b/>
      <w:bCs/>
      <w:sz w:val="22"/>
      <w:szCs w:val="18"/>
    </w:rPr>
  </w:style>
  <w:style w:type="table" w:styleId="TableClassic1">
    <w:name w:val="Table Classic 1"/>
    <w:aliases w:val="Table Style 5 - MITRE 2007"/>
    <w:basedOn w:val="TableNormal"/>
    <w:rsid w:val="007B12AD"/>
    <w:pPr>
      <w:tabs>
        <w:tab w:val="left" w:pos="216"/>
        <w:tab w:val="left" w:pos="360"/>
        <w:tab w:val="left" w:pos="648"/>
        <w:tab w:val="decimal" w:pos="1008"/>
        <w:tab w:val="right" w:pos="1440"/>
        <w:tab w:val="decimal" w:pos="2160"/>
        <w:tab w:val="decimal" w:pos="2880"/>
        <w:tab w:val="right" w:pos="3168"/>
      </w:tabs>
      <w:spacing w:before="20"/>
      <w:jc w:val="center"/>
    </w:pPr>
    <w:rPr>
      <w:color w:val="244061" w:themeColor="accent1" w:themeShade="80"/>
      <w:sz w:val="20"/>
    </w:rPr>
    <w:tblPr>
      <w:tblStyleRowBandSize w:val="1"/>
      <w:tblStyleColBandSize w:val="1"/>
      <w:tblBorders>
        <w:top w:val="single" w:sz="12" w:space="0" w:color="365F91" w:themeColor="accent1" w:themeShade="BF"/>
        <w:bottom w:val="single" w:sz="12" w:space="0" w:color="365F91" w:themeColor="accent1" w:themeShade="BF"/>
      </w:tblBorders>
    </w:tblPr>
    <w:trPr>
      <w:cantSplit/>
    </w:trPr>
    <w:tcPr>
      <w:shd w:val="clear" w:color="auto" w:fill="auto"/>
    </w:tcPr>
    <w:tblStylePr w:type="firstRow">
      <w:pPr>
        <w:jc w:val="center"/>
      </w:pPr>
      <w:rPr>
        <w:rFonts w:ascii="Times New Roman" w:hAnsi="Times New Roman"/>
        <w:b/>
        <w:i w:val="0"/>
        <w:iCs/>
        <w:sz w:val="20"/>
      </w:rPr>
      <w:tblPr/>
      <w:tcPr>
        <w:tcBorders>
          <w:bottom w:val="single" w:sz="4" w:space="0" w:color="244061" w:themeColor="accent1" w:themeShade="80"/>
        </w:tcBorders>
        <w:shd w:val="clear" w:color="auto" w:fill="FFFFFF" w:themeFill="background1"/>
        <w:vAlign w:val="center"/>
      </w:tcPr>
    </w:tblStylePr>
    <w:tblStylePr w:type="lastRow">
      <w:pPr>
        <w:jc w:val="center"/>
      </w:pPr>
      <w:rPr>
        <w:rFonts w:ascii="Times New Roman" w:hAnsi="Times New Roman"/>
        <w:b/>
        <w:i/>
        <w:color w:val="244061" w:themeColor="accent1" w:themeShade="80"/>
        <w:sz w:val="20"/>
      </w:rPr>
      <w:tblPr/>
      <w:tcPr>
        <w:tcBorders>
          <w:top w:val="single" w:sz="4" w:space="0" w:color="244061" w:themeColor="accent1" w:themeShade="80"/>
        </w:tcBorders>
        <w:shd w:val="clear" w:color="auto" w:fill="FFFFFF" w:themeFill="background1"/>
      </w:tcPr>
    </w:tblStylePr>
    <w:tblStylePr w:type="firstCol">
      <w:pPr>
        <w:jc w:val="left"/>
      </w:pPr>
      <w:rPr>
        <w:b/>
      </w:rPr>
      <w:tblPr/>
      <w:tcPr>
        <w:tcBorders>
          <w:right w:val="single" w:sz="4" w:space="0" w:color="365F91" w:themeColor="accent1" w:themeShade="BF"/>
        </w:tcBorders>
      </w:tcPr>
    </w:tblStylePr>
    <w:tblStylePr w:type="lastCol">
      <w:pPr>
        <w:jc w:val="left"/>
      </w:pPr>
      <w:rPr>
        <w:rFonts w:ascii="Times New Roman" w:hAnsi="Times New Roman"/>
        <w:b/>
        <w:i/>
        <w:sz w:val="20"/>
      </w:rPr>
      <w:tblPr/>
      <w:tcPr>
        <w:tcBorders>
          <w:left w:val="single" w:sz="4" w:space="0" w:color="244061" w:themeColor="accent1" w:themeShade="80"/>
        </w:tcBorders>
      </w:tcPr>
    </w:tblStylePr>
    <w:tblStylePr w:type="band1Vert">
      <w:pPr>
        <w:jc w:val="left"/>
      </w:pPr>
      <w:tblPr/>
      <w:tcPr>
        <w:shd w:val="clear" w:color="auto" w:fill="F2F2F2" w:themeFill="background1" w:themeFillShade="F2"/>
      </w:tcPr>
    </w:tblStylePr>
    <w:tblStylePr w:type="band2Vert">
      <w:pPr>
        <w:jc w:val="left"/>
      </w:pPr>
      <w:tblPr/>
      <w:tcPr>
        <w:tcBorders>
          <w:top w:val="single" w:sz="12" w:space="0" w:color="244061" w:themeColor="accent1" w:themeShade="80"/>
          <w:bottom w:val="single" w:sz="12" w:space="0" w:color="244061" w:themeColor="accent1" w:themeShade="80"/>
        </w:tcBorders>
        <w:shd w:val="clear" w:color="auto" w:fill="F2DBDB" w:themeFill="accent2" w:themeFillTint="33"/>
      </w:tcPr>
    </w:tblStylePr>
    <w:tblStylePr w:type="band1Horz">
      <w:pPr>
        <w:jc w:val="center"/>
      </w:pPr>
      <w:tblPr/>
      <w:tcPr>
        <w:shd w:val="clear" w:color="auto" w:fill="F2DBDB" w:themeFill="accent2" w:themeFillTint="33"/>
      </w:tcPr>
    </w:tblStylePr>
    <w:tblStylePr w:type="band2Horz">
      <w:pPr>
        <w:jc w:val="center"/>
      </w:p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aliases w:val="Table Style 3 - MITRE 2007"/>
    <w:basedOn w:val="TableNormal"/>
    <w:rsid w:val="000D28E3"/>
    <w:pPr>
      <w:tabs>
        <w:tab w:val="left" w:pos="216"/>
        <w:tab w:val="left" w:pos="360"/>
        <w:tab w:val="left" w:pos="648"/>
        <w:tab w:val="decimal" w:pos="1008"/>
        <w:tab w:val="right" w:pos="1440"/>
        <w:tab w:val="decimal" w:pos="2160"/>
        <w:tab w:val="decimal" w:pos="2880"/>
        <w:tab w:val="right" w:pos="3168"/>
      </w:tabs>
      <w:spacing w:before="20"/>
    </w:pPr>
    <w:rPr>
      <w:sz w:val="20"/>
    </w:rPr>
    <w:tblPr>
      <w:tblStyleRowBandSize w:val="1"/>
      <w:tblStyleColBandSize w:val="1"/>
      <w:tblBorders>
        <w:insideH w:val="single" w:sz="18" w:space="0" w:color="FFFFFF"/>
        <w:insideV w:val="single" w:sz="18" w:space="0" w:color="FFFFFF"/>
      </w:tblBorders>
    </w:tblPr>
    <w:trPr>
      <w:cantSplit/>
    </w:trPr>
    <w:tblStylePr w:type="firstRow">
      <w:pPr>
        <w:jc w:val="left"/>
      </w:pPr>
      <w:rPr>
        <w:rFonts w:ascii="Arial Narrow Bold" w:hAnsi="Arial Narrow Bold"/>
        <w:b w:val="0"/>
        <w:bCs/>
        <w:color w:val="FFFFFF" w:themeColor="background1"/>
        <w:sz w:val="20"/>
      </w:rPr>
      <w:tblPr/>
      <w:tcPr>
        <w:shd w:val="clear" w:color="auto" w:fill="000000" w:themeFill="text1"/>
        <w:vAlign w:val="center"/>
      </w:tcPr>
    </w:tblStylePr>
    <w:tblStylePr w:type="lastRow">
      <w:rPr>
        <w:rFonts w:ascii="Arial Narrow" w:hAnsi="Arial Narrow"/>
        <w:b/>
        <w:color w:val="FFFFFF" w:themeColor="background1"/>
        <w:sz w:val="20"/>
      </w:rPr>
      <w:tblPr/>
      <w:tcPr>
        <w:tcBorders>
          <w:top w:val="nil"/>
          <w:left w:val="nil"/>
          <w:bottom w:val="nil"/>
          <w:right w:val="nil"/>
          <w:insideH w:val="single" w:sz="18" w:space="0" w:color="FFFFFF" w:themeColor="background1"/>
          <w:insideV w:val="single" w:sz="18" w:space="0" w:color="FFFFFF" w:themeColor="background1"/>
          <w:tl2br w:val="nil"/>
          <w:tr2bl w:val="nil"/>
        </w:tcBorders>
        <w:shd w:val="clear" w:color="auto" w:fill="000000" w:themeFill="text1"/>
      </w:tcPr>
    </w:tblStylePr>
    <w:tblStylePr w:type="firstCol">
      <w:rPr>
        <w:rFonts w:ascii="Arial Narrow" w:hAnsi="Arial Narrow"/>
        <w:b/>
        <w:sz w:val="20"/>
      </w:rPr>
      <w:tblPr/>
      <w:tcPr>
        <w:tcBorders>
          <w:right w:val="double" w:sz="4" w:space="0" w:color="000000" w:themeColor="text1"/>
        </w:tcBorders>
      </w:tcPr>
    </w:tblStylePr>
    <w:tblStylePr w:type="lastCol">
      <w:rPr>
        <w:rFonts w:ascii="Arial Narrow" w:hAnsi="Arial Narrow"/>
        <w:b/>
        <w:sz w:val="20"/>
      </w:rPr>
    </w:tblStylePr>
    <w:tblStylePr w:type="band1Vert">
      <w:tblPr/>
      <w:tcPr>
        <w:shd w:val="clear" w:color="auto" w:fill="F2F2F2" w:themeFill="background1" w:themeFillShade="F2"/>
      </w:tcPr>
    </w:tblStylePr>
    <w:tblStylePr w:type="band2Vert">
      <w:tblPr/>
      <w:tcPr>
        <w:shd w:val="clear" w:color="auto" w:fill="BFBFBF" w:themeFill="background1" w:themeFillShade="BF"/>
      </w:tcPr>
    </w:tblStylePr>
    <w:tblStylePr w:type="band1Horz">
      <w:pPr>
        <w:jc w:val="left"/>
      </w:pPr>
      <w:rPr>
        <w:color w:val="auto"/>
      </w:rPr>
      <w:tblPr/>
      <w:tcPr>
        <w:shd w:val="clear" w:color="auto" w:fill="F2F2F2" w:themeFill="background1" w:themeFillShade="F2"/>
      </w:tcPr>
    </w:tblStylePr>
    <w:tblStylePr w:type="band2Horz">
      <w:pPr>
        <w:jc w:val="left"/>
      </w:pPr>
      <w:rPr>
        <w:color w:val="auto"/>
      </w:rPr>
      <w:tblPr/>
      <w:tcPr>
        <w:shd w:val="clear" w:color="auto" w:fill="D9D9D9" w:themeFill="background1" w:themeFillShade="D9"/>
      </w:tcPr>
    </w:tblStylePr>
  </w:style>
  <w:style w:type="table" w:customStyle="1" w:styleId="TableStyle1-MITRE2007">
    <w:name w:val="Table Style 1 - MITRE 2007"/>
    <w:basedOn w:val="TableNormal"/>
    <w:uiPriority w:val="99"/>
    <w:rsid w:val="00C47F04"/>
    <w:pPr>
      <w:tabs>
        <w:tab w:val="left" w:pos="216"/>
        <w:tab w:val="left" w:pos="360"/>
        <w:tab w:val="left" w:pos="648"/>
        <w:tab w:val="decimal" w:pos="1008"/>
        <w:tab w:val="right" w:pos="1440"/>
        <w:tab w:val="decimal" w:pos="2160"/>
        <w:tab w:val="decimal" w:pos="2880"/>
        <w:tab w:val="right" w:pos="3168"/>
      </w:tabs>
      <w:spacing w:before="20"/>
    </w:pPr>
    <w:rPr>
      <w:sz w:val="20"/>
    </w:rPr>
    <w:tblPr>
      <w:tblStyleRowBandSize w:val="1"/>
      <w:tblStyleColBandSize w:val="1"/>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Pr>
    <w:trPr>
      <w:cantSplit/>
    </w:trPr>
    <w:tcPr>
      <w:shd w:val="clear" w:color="auto" w:fill="ECF1F8"/>
    </w:tcPr>
    <w:tblStylePr w:type="firstRow">
      <w:pPr>
        <w:jc w:val="left"/>
      </w:pPr>
      <w:rPr>
        <w:rFonts w:ascii="Arial Narrow Bold" w:hAnsi="Arial Narrow Bold"/>
        <w:b/>
        <w:sz w:val="20"/>
      </w:rPr>
      <w:tblPr/>
      <w:tcPr>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B8CCE4" w:themeFill="accent1" w:themeFillTint="66"/>
        <w:vAlign w:val="center"/>
      </w:tcPr>
    </w:tblStylePr>
    <w:tblStylePr w:type="lastRow">
      <w:pPr>
        <w:jc w:val="left"/>
      </w:pPr>
      <w:rPr>
        <w:rFonts w:ascii="Times New Roman" w:hAnsi="Times New Roman"/>
        <w:b/>
        <w:i/>
        <w:sz w:val="20"/>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l2br w:val="nil"/>
          <w:tr2bl w:val="nil"/>
        </w:tcBorders>
      </w:tcPr>
    </w:tblStylePr>
    <w:tblStylePr w:type="firstCol">
      <w:pPr>
        <w:jc w:val="left"/>
      </w:pPr>
      <w:rPr>
        <w:rFonts w:ascii="Times New Roman" w:hAnsi="Times New Roman"/>
        <w:b/>
        <w:sz w:val="20"/>
      </w:rPr>
      <w:tblPr/>
      <w:tcPr>
        <w:shd w:val="clear" w:color="auto" w:fill="B8CCE4" w:themeFill="accent1" w:themeFillTint="66"/>
      </w:tcPr>
    </w:tblStylePr>
    <w:tblStylePr w:type="lastCol">
      <w:pPr>
        <w:jc w:val="left"/>
      </w:pPr>
      <w:rPr>
        <w:rFonts w:ascii="Times New Roman" w:hAnsi="Times New Roman"/>
        <w:b/>
        <w:i w:val="0"/>
        <w:sz w:val="20"/>
      </w:rPr>
      <w:tblPr/>
      <w:tcPr>
        <w:shd w:val="clear" w:color="auto" w:fill="B8CCE4" w:themeFill="accent1" w:themeFillTint="66"/>
      </w:tcPr>
    </w:tblStylePr>
    <w:tblStylePr w:type="band1Vert">
      <w:tblPr/>
      <w:tcPr>
        <w:shd w:val="clear" w:color="auto" w:fill="DBE5F1" w:themeFill="accent1" w:themeFillTint="33"/>
      </w:tcPr>
    </w:tblStylePr>
    <w:tblStylePr w:type="band2Vert">
      <w:tblPr/>
      <w:tcPr>
        <w:shd w:val="clear" w:color="auto" w:fill="E7EDF5"/>
      </w:tcPr>
    </w:tblStylePr>
    <w:tblStylePr w:type="band1Horz">
      <w:tblPr/>
      <w:tcPr>
        <w:shd w:val="clear" w:color="auto" w:fill="DBE5F1" w:themeFill="accent1" w:themeFillTint="33"/>
      </w:tcPr>
    </w:tblStylePr>
    <w:tblStylePr w:type="band2Horz">
      <w:tblPr/>
      <w:tcPr>
        <w:shd w:val="clear" w:color="auto" w:fill="E7EDF5"/>
      </w:tcPr>
    </w:tblStylePr>
  </w:style>
  <w:style w:type="table" w:customStyle="1" w:styleId="TableStyle2-MITRE2007">
    <w:name w:val="Table Style 2 - MITRE 2007"/>
    <w:basedOn w:val="TableNormal"/>
    <w:uiPriority w:val="99"/>
    <w:rsid w:val="00C47F04"/>
    <w:pPr>
      <w:tabs>
        <w:tab w:val="left" w:pos="216"/>
        <w:tab w:val="left" w:pos="360"/>
        <w:tab w:val="left" w:pos="648"/>
        <w:tab w:val="decimal" w:pos="1008"/>
        <w:tab w:val="right" w:pos="1440"/>
        <w:tab w:val="decimal" w:pos="2160"/>
        <w:tab w:val="decimal" w:pos="2880"/>
        <w:tab w:val="right" w:pos="3168"/>
      </w:tabs>
      <w:spacing w:before="20"/>
      <w:jc w:val="center"/>
    </w:pPr>
    <w:rPr>
      <w:sz w:val="20"/>
    </w:rPr>
    <w:tblPr>
      <w:tblStyleRowBandSize w:val="1"/>
      <w:tblStyleColBandSize w:val="1"/>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Pr>
    <w:trPr>
      <w:cantSplit/>
    </w:trPr>
    <w:tblStylePr w:type="firstRow">
      <w:pPr>
        <w:jc w:val="center"/>
      </w:pPr>
      <w:rPr>
        <w:rFonts w:ascii="Arial Narrow Bold" w:hAnsi="Arial Narrow Bold"/>
        <w:b/>
        <w:color w:val="FFFFFF" w:themeColor="background1"/>
        <w:sz w:val="20"/>
      </w:rPr>
      <w:tblPr/>
      <w:tcPr>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shd w:val="clear" w:color="auto" w:fill="943634" w:themeFill="accent2" w:themeFillShade="BF"/>
        <w:vAlign w:val="center"/>
      </w:tcPr>
    </w:tblStylePr>
    <w:tblStylePr w:type="lastRow">
      <w:rPr>
        <w:i/>
      </w:rPr>
      <w:tblPr/>
      <w:tcPr>
        <w:tcBorders>
          <w:top w:val="double" w:sz="4" w:space="0" w:color="943634" w:themeColor="accent2" w:themeShade="BF"/>
        </w:tcBorders>
      </w:tcPr>
    </w:tblStylePr>
    <w:tblStylePr w:type="firstCol">
      <w:pPr>
        <w:jc w:val="left"/>
      </w:pPr>
      <w:rPr>
        <w:b/>
      </w:rPr>
      <w:tblPr/>
      <w:tcPr>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shd w:val="clear" w:color="auto" w:fill="F2DBDB" w:themeFill="accent2" w:themeFillTint="33"/>
      </w:tcPr>
    </w:tblStylePr>
    <w:tblStylePr w:type="lastCol">
      <w:rPr>
        <w:b/>
        <w:i w:val="0"/>
      </w:rPr>
      <w:tblPr/>
      <w:tcPr>
        <w:shd w:val="clear" w:color="auto" w:fill="F2DBDB" w:themeFill="accent2" w:themeFillTint="33"/>
      </w:tcPr>
    </w:tblStylePr>
    <w:tblStylePr w:type="band1Vert">
      <w:tblPr/>
      <w:tcPr>
        <w:shd w:val="clear" w:color="auto" w:fill="FFFFFF" w:themeFill="background1"/>
      </w:tcPr>
    </w:tblStylePr>
    <w:tblStylePr w:type="band2Vert">
      <w:tblPr/>
      <w:tcPr>
        <w:shd w:val="clear" w:color="auto" w:fill="F2DBDB" w:themeFill="accent2" w:themeFillTint="33"/>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 w:type="table" w:customStyle="1" w:styleId="TableStyle4-MITRE2007">
    <w:name w:val="Table Style 4 - MITRE 2007"/>
    <w:basedOn w:val="TableNormal"/>
    <w:uiPriority w:val="99"/>
    <w:rsid w:val="00C47F04"/>
    <w:pPr>
      <w:tabs>
        <w:tab w:val="left" w:pos="216"/>
        <w:tab w:val="left" w:pos="360"/>
        <w:tab w:val="left" w:pos="648"/>
        <w:tab w:val="decimal" w:pos="1008"/>
        <w:tab w:val="right" w:pos="1440"/>
        <w:tab w:val="decimal" w:pos="2160"/>
        <w:tab w:val="decimal" w:pos="2880"/>
        <w:tab w:val="right" w:pos="3168"/>
      </w:tabs>
      <w:spacing w:before="20"/>
      <w:jc w:val="center"/>
    </w:pPr>
    <w:rPr>
      <w:color w:val="000000" w:themeColor="text1"/>
      <w:sz w:val="20"/>
    </w:rPr>
    <w:tblPr>
      <w:tblStyleRowBandSize w:val="1"/>
      <w:tblStyleColBandSize w:val="1"/>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CellMar>
        <w:left w:w="72" w:type="dxa"/>
        <w:right w:w="72" w:type="dxa"/>
      </w:tblCellMar>
    </w:tblPr>
    <w:trPr>
      <w:cantSplit/>
    </w:trPr>
    <w:tcPr>
      <w:shd w:val="clear" w:color="auto" w:fill="E9EFF7"/>
    </w:tcPr>
    <w:tblStylePr w:type="firstRow">
      <w:pPr>
        <w:jc w:val="center"/>
      </w:pPr>
      <w:rPr>
        <w:rFonts w:ascii="Arial Narrow Bold" w:hAnsi="Arial Narrow Bold"/>
        <w:b/>
        <w:color w:val="FFFFFF" w:themeColor="background1"/>
        <w:sz w:val="20"/>
      </w:rPr>
      <w:tblPr/>
      <w:tcPr>
        <w:tcBorders>
          <w:bottom w:val="double" w:sz="4" w:space="0" w:color="auto"/>
        </w:tcBorders>
        <w:shd w:val="clear" w:color="auto" w:fill="365F91" w:themeFill="accent1" w:themeFillShade="BF"/>
        <w:vAlign w:val="center"/>
      </w:tcPr>
    </w:tblStylePr>
    <w:tblStylePr w:type="lastRow">
      <w:rPr>
        <w:b/>
      </w:rPr>
      <w:tblPr/>
      <w:tcPr>
        <w:tcBorders>
          <w:top w:val="double" w:sz="4" w:space="0" w:color="auto"/>
        </w:tcBorders>
        <w:shd w:val="clear" w:color="auto" w:fill="E9EFF7"/>
      </w:tcPr>
    </w:tblStylePr>
    <w:tblStylePr w:type="firstCol">
      <w:pPr>
        <w:wordWrap/>
        <w:jc w:val="center"/>
      </w:pPr>
      <w:rPr>
        <w:rFonts w:ascii="Times New Roman" w:hAnsi="Times New Roman"/>
        <w:b/>
        <w:sz w:val="20"/>
      </w:rPr>
      <w:tblPr/>
      <w:tcPr>
        <w:tcBorders>
          <w:right w:val="double" w:sz="4" w:space="0" w:color="244061" w:themeColor="accent1" w:themeShade="80"/>
        </w:tcBorders>
      </w:tcPr>
    </w:tblStylePr>
    <w:tblStylePr w:type="lastCol">
      <w:rPr>
        <w:b/>
      </w:rPr>
      <w:tblPr/>
      <w:tcPr>
        <w:tcBorders>
          <w:left w:val="double" w:sz="4" w:space="0" w:color="auto"/>
        </w:tcBorders>
        <w:shd w:val="clear" w:color="auto" w:fill="E9EFF7"/>
      </w:tcPr>
    </w:tblStylePr>
    <w:tblStylePr w:type="band1Vert">
      <w:tblPr/>
      <w:tcPr>
        <w:shd w:val="clear" w:color="auto" w:fill="DBE5F1" w:themeFill="accent1" w:themeFillTint="33"/>
      </w:tcPr>
    </w:tblStylePr>
    <w:tblStylePr w:type="band2Vert">
      <w:tblPr/>
      <w:tcPr>
        <w:shd w:val="clear" w:color="auto" w:fill="95B3D7" w:themeFill="accent1" w:themeFillTint="99"/>
      </w:tcPr>
    </w:tblStylePr>
    <w:tblStylePr w:type="band2Horz">
      <w:tblPr/>
      <w:tcPr>
        <w:shd w:val="clear" w:color="auto" w:fill="B8CCE4" w:themeFill="accent1" w:themeFillTint="66"/>
      </w:tcPr>
    </w:tblStylePr>
  </w:style>
  <w:style w:type="table" w:customStyle="1" w:styleId="TableStyle8-MITRE2007">
    <w:name w:val="Table Style 8 - MITRE 2007"/>
    <w:basedOn w:val="TableNormal"/>
    <w:uiPriority w:val="99"/>
    <w:rsid w:val="00C47F04"/>
    <w:pPr>
      <w:tabs>
        <w:tab w:val="left" w:pos="216"/>
        <w:tab w:val="left" w:pos="360"/>
        <w:tab w:val="left" w:pos="648"/>
        <w:tab w:val="decimal" w:pos="1008"/>
        <w:tab w:val="right" w:pos="1440"/>
        <w:tab w:val="decimal" w:pos="2160"/>
        <w:tab w:val="decimal" w:pos="2880"/>
        <w:tab w:val="right" w:pos="3168"/>
      </w:tabs>
      <w:spacing w:before="20"/>
    </w:pPr>
    <w:rPr>
      <w:sz w:val="20"/>
    </w:rPr>
    <w:tblPr>
      <w:tblStyleRowBandSize w:val="1"/>
      <w:tblStyleColBandSize w:val="1"/>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943634" w:themeColor="accent2" w:themeShade="BF"/>
        <w:insideV w:val="single" w:sz="4" w:space="0" w:color="943634" w:themeColor="accent2" w:themeShade="BF"/>
      </w:tblBorders>
    </w:tblPr>
    <w:trPr>
      <w:cantSplit/>
    </w:trPr>
    <w:tcPr>
      <w:shd w:val="clear" w:color="auto" w:fill="FFFFFF" w:themeFill="background1"/>
    </w:tcPr>
    <w:tblStylePr w:type="firstRow">
      <w:pPr>
        <w:jc w:val="left"/>
      </w:pPr>
      <w:rPr>
        <w:rFonts w:ascii="Arial Narrow Bold" w:hAnsi="Arial Narrow Bold"/>
        <w:b/>
        <w:i/>
        <w:color w:val="FFFFFF" w:themeColor="background1"/>
        <w:sz w:val="20"/>
      </w:rPr>
      <w:tblPr/>
      <w:tcPr>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FFFFFF" w:themeColor="background1"/>
          <w:insideV w:val="single" w:sz="4" w:space="0" w:color="FFFFFF" w:themeColor="background1"/>
        </w:tcBorders>
        <w:shd w:val="clear" w:color="auto" w:fill="632423" w:themeFill="accent2" w:themeFillShade="80"/>
        <w:vAlign w:val="center"/>
      </w:tcPr>
    </w:tblStylePr>
    <w:tblStylePr w:type="lastRow">
      <w:rPr>
        <w:b/>
        <w:i/>
      </w:rPr>
      <w:tblPr/>
      <w:tcPr>
        <w:shd w:val="clear" w:color="auto" w:fill="B8CCE4" w:themeFill="accent1" w:themeFillTint="66"/>
      </w:tcPr>
    </w:tblStylePr>
    <w:tblStylePr w:type="firstCol">
      <w:rPr>
        <w:b/>
        <w:i/>
      </w:rPr>
      <w:tblPr/>
      <w:tcPr>
        <w:shd w:val="clear" w:color="auto" w:fill="B8CCE4" w:themeFill="accent1" w:themeFillTint="66"/>
      </w:tcPr>
    </w:tblStylePr>
    <w:tblStylePr w:type="lastCol">
      <w:rPr>
        <w:b/>
        <w:i/>
      </w:rPr>
      <w:tblPr/>
      <w:tcPr>
        <w:shd w:val="clear" w:color="auto" w:fill="B8CCE4" w:themeFill="accent1" w:themeFillTint="66"/>
      </w:tcPr>
    </w:tblStylePr>
    <w:tblStylePr w:type="band1Vert">
      <w:rPr>
        <w:b w:val="0"/>
        <w:i w:val="0"/>
        <w:color w:val="000000" w:themeColor="text1"/>
      </w:rPr>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MITRE2007">
    <w:name w:val="Table Text - MITRE 2007"/>
    <w:uiPriority w:val="33"/>
    <w:qFormat/>
    <w:rsid w:val="00985837"/>
    <w:pPr>
      <w:tabs>
        <w:tab w:val="left" w:pos="216"/>
        <w:tab w:val="left" w:pos="360"/>
        <w:tab w:val="left" w:pos="648"/>
        <w:tab w:val="decimal" w:pos="1008"/>
        <w:tab w:val="right" w:pos="1440"/>
        <w:tab w:val="decimal" w:pos="2160"/>
        <w:tab w:val="decimal" w:pos="2880"/>
        <w:tab w:val="right" w:pos="3168"/>
      </w:tabs>
      <w:spacing w:before="60" w:after="60" w:line="240" w:lineRule="atLeast"/>
    </w:pPr>
    <w:rPr>
      <w:sz w:val="20"/>
    </w:rPr>
  </w:style>
  <w:style w:type="paragraph" w:styleId="TOC1">
    <w:name w:val="toc 1"/>
    <w:aliases w:val="TOC 1 - MITRE 2007"/>
    <w:next w:val="Normal"/>
    <w:autoRedefine/>
    <w:uiPriority w:val="39"/>
    <w:rsid w:val="006F72AD"/>
    <w:pPr>
      <w:tabs>
        <w:tab w:val="left" w:pos="360"/>
        <w:tab w:val="left" w:pos="720"/>
        <w:tab w:val="left" w:pos="1350"/>
        <w:tab w:val="left" w:pos="1440"/>
        <w:tab w:val="right" w:pos="9274"/>
      </w:tabs>
      <w:spacing w:after="100"/>
    </w:pPr>
    <w:rPr>
      <w:rFonts w:ascii="Arial" w:hAnsi="Arial"/>
      <w:b/>
      <w:noProof/>
    </w:rPr>
  </w:style>
  <w:style w:type="paragraph" w:styleId="TOC2">
    <w:name w:val="toc 2"/>
    <w:aliases w:val="TOC 2 - MITRE 2007"/>
    <w:next w:val="Normal"/>
    <w:autoRedefine/>
    <w:uiPriority w:val="39"/>
    <w:rsid w:val="006F72AD"/>
    <w:pPr>
      <w:tabs>
        <w:tab w:val="left" w:pos="810"/>
        <w:tab w:val="right" w:pos="9274"/>
      </w:tabs>
      <w:spacing w:after="100"/>
      <w:ind w:left="240"/>
    </w:pPr>
    <w:rPr>
      <w:rFonts w:ascii="Arial" w:hAnsi="Arial"/>
      <w:noProof/>
      <w:sz w:val="22"/>
    </w:rPr>
  </w:style>
  <w:style w:type="paragraph" w:styleId="TOC3">
    <w:name w:val="toc 3"/>
    <w:aliases w:val="TOC 3 - MITRE 2007"/>
    <w:next w:val="Normal"/>
    <w:autoRedefine/>
    <w:uiPriority w:val="39"/>
    <w:rsid w:val="008D5A7B"/>
    <w:pPr>
      <w:tabs>
        <w:tab w:val="left" w:pos="1170"/>
        <w:tab w:val="right" w:pos="9274"/>
      </w:tabs>
      <w:spacing w:after="100"/>
      <w:ind w:left="475"/>
    </w:pPr>
    <w:rPr>
      <w:rFonts w:ascii="Arial" w:hAnsi="Arial"/>
      <w:noProof/>
    </w:rPr>
  </w:style>
  <w:style w:type="paragraph" w:styleId="TOC4">
    <w:name w:val="toc 4"/>
    <w:aliases w:val="TOC 4 - MITRE 2007"/>
    <w:next w:val="Normal"/>
    <w:autoRedefine/>
    <w:rsid w:val="00A93C06"/>
    <w:pPr>
      <w:tabs>
        <w:tab w:val="left" w:pos="1710"/>
        <w:tab w:val="right" w:pos="9274"/>
      </w:tabs>
      <w:spacing w:after="100"/>
      <w:ind w:left="720"/>
    </w:pPr>
    <w:rPr>
      <w:noProof/>
    </w:rPr>
  </w:style>
  <w:style w:type="paragraph" w:styleId="BodyText">
    <w:name w:val="Body Text"/>
    <w:basedOn w:val="Normal"/>
    <w:link w:val="BodyTextChar"/>
    <w:locked/>
    <w:rsid w:val="00511BCE"/>
    <w:pPr>
      <w:spacing w:after="120" w:line="360" w:lineRule="auto"/>
      <w:ind w:left="432"/>
      <w:jc w:val="both"/>
    </w:pPr>
  </w:style>
  <w:style w:type="character" w:customStyle="1" w:styleId="BodyTextChar">
    <w:name w:val="Body Text Char"/>
    <w:basedOn w:val="DefaultParagraphFont"/>
    <w:link w:val="BodyText"/>
    <w:rsid w:val="00511BCE"/>
    <w:rPr>
      <w:rFonts w:ascii="Arial" w:hAnsi="Arial"/>
      <w:sz w:val="20"/>
    </w:rPr>
  </w:style>
  <w:style w:type="paragraph" w:styleId="BodyTextFirstIndent">
    <w:name w:val="Body Text First Indent"/>
    <w:basedOn w:val="BodyText"/>
    <w:link w:val="BodyTextFirstIndentChar"/>
    <w:semiHidden/>
    <w:locked/>
    <w:rsid w:val="001D2160"/>
    <w:pPr>
      <w:spacing w:after="0"/>
      <w:ind w:firstLine="360"/>
    </w:pPr>
  </w:style>
  <w:style w:type="character" w:customStyle="1" w:styleId="BodyTextFirstIndentChar">
    <w:name w:val="Body Text First Indent Char"/>
    <w:basedOn w:val="BodyTextChar"/>
    <w:link w:val="BodyTextFirstIndent"/>
    <w:semiHidden/>
    <w:rsid w:val="00C94C13"/>
    <w:rPr>
      <w:rFonts w:ascii="Arial" w:hAnsi="Arial"/>
      <w:sz w:val="20"/>
    </w:rPr>
  </w:style>
  <w:style w:type="paragraph" w:styleId="BalloonText">
    <w:name w:val="Balloon Text"/>
    <w:basedOn w:val="Normal"/>
    <w:link w:val="BalloonTextChar"/>
    <w:semiHidden/>
    <w:locked/>
    <w:rsid w:val="00D6702F"/>
    <w:rPr>
      <w:rFonts w:ascii="Tahoma" w:hAnsi="Tahoma" w:cs="Tahoma"/>
      <w:sz w:val="16"/>
      <w:szCs w:val="16"/>
    </w:rPr>
  </w:style>
  <w:style w:type="character" w:customStyle="1" w:styleId="BalloonTextChar">
    <w:name w:val="Balloon Text Char"/>
    <w:basedOn w:val="DefaultParagraphFont"/>
    <w:link w:val="BalloonText"/>
    <w:uiPriority w:val="99"/>
    <w:semiHidden/>
    <w:rsid w:val="00C94C13"/>
    <w:rPr>
      <w:rFonts w:ascii="Tahoma" w:hAnsi="Tahoma" w:cs="Tahoma"/>
      <w:sz w:val="16"/>
      <w:szCs w:val="16"/>
    </w:rPr>
  </w:style>
  <w:style w:type="character" w:customStyle="1" w:styleId="BodyText-MITRE2007Char">
    <w:name w:val="Body Text - MITRE 2007 Char"/>
    <w:basedOn w:val="DefaultParagraphFont"/>
    <w:link w:val="BodyText-MITRE2007"/>
    <w:rsid w:val="009C7A3E"/>
  </w:style>
  <w:style w:type="character" w:customStyle="1" w:styleId="DocTitle-MITRE2007Char">
    <w:name w:val="Doc Title - MITRE 2007 Char"/>
    <w:basedOn w:val="DefaultParagraphFont"/>
    <w:link w:val="DocTitle-MITRE2007"/>
    <w:uiPriority w:val="12"/>
    <w:rsid w:val="00CA4CC7"/>
    <w:rPr>
      <w:b/>
      <w:bCs/>
      <w:color w:val="000000" w:themeColor="text1"/>
      <w:kern w:val="28"/>
      <w:sz w:val="40"/>
    </w:rPr>
  </w:style>
  <w:style w:type="character" w:customStyle="1" w:styleId="DocSubtitle-MITRE2007Char">
    <w:name w:val="Doc Subtitle - MITRE 2007 Char"/>
    <w:basedOn w:val="DocTitle-MITRE2007Char"/>
    <w:link w:val="DocSubtitle-MITRE2007"/>
    <w:uiPriority w:val="12"/>
    <w:rsid w:val="00CA4CC7"/>
    <w:rPr>
      <w:b/>
      <w:bCs/>
      <w:color w:val="000000" w:themeColor="text1"/>
      <w:kern w:val="28"/>
      <w:sz w:val="32"/>
    </w:rPr>
  </w:style>
  <w:style w:type="character" w:customStyle="1" w:styleId="DocAuthorDate-MITRE2007Char">
    <w:name w:val="Doc Author/Date - MITRE 2007 Char"/>
    <w:basedOn w:val="DefaultParagraphFont"/>
    <w:link w:val="DocAuthorDate-MITRE2007"/>
    <w:uiPriority w:val="12"/>
    <w:rsid w:val="00CA4CC7"/>
    <w:rPr>
      <w:b/>
      <w:color w:val="000000" w:themeColor="text1"/>
      <w:sz w:val="28"/>
    </w:rPr>
  </w:style>
  <w:style w:type="paragraph" w:styleId="DocumentMap">
    <w:name w:val="Document Map"/>
    <w:basedOn w:val="Normal"/>
    <w:link w:val="DocumentMapChar"/>
    <w:semiHidden/>
    <w:locked/>
    <w:rsid w:val="0075582B"/>
    <w:rPr>
      <w:rFonts w:ascii="Tahoma" w:hAnsi="Tahoma" w:cs="Tahoma"/>
      <w:sz w:val="16"/>
      <w:szCs w:val="16"/>
    </w:rPr>
  </w:style>
  <w:style w:type="character" w:customStyle="1" w:styleId="DocumentMapChar">
    <w:name w:val="Document Map Char"/>
    <w:basedOn w:val="DefaultParagraphFont"/>
    <w:link w:val="DocumentMap"/>
    <w:semiHidden/>
    <w:rsid w:val="00C94C13"/>
    <w:rPr>
      <w:rFonts w:ascii="Tahoma" w:hAnsi="Tahoma" w:cs="Tahoma"/>
      <w:sz w:val="16"/>
      <w:szCs w:val="16"/>
    </w:rPr>
  </w:style>
  <w:style w:type="table" w:styleId="TableGrid">
    <w:name w:val="Table Grid"/>
    <w:basedOn w:val="TableNormal"/>
    <w:locked/>
    <w:rsid w:val="00FE53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9"/>
    <w:rsid w:val="00A8106D"/>
    <w:rPr>
      <w:rFonts w:ascii="Arial" w:eastAsiaTheme="majorEastAsia" w:hAnsi="Arial" w:cstheme="majorBidi"/>
      <w:b/>
      <w:iCs/>
      <w:color w:val="000000" w:themeColor="text1"/>
      <w:sz w:val="32"/>
    </w:rPr>
  </w:style>
  <w:style w:type="character" w:customStyle="1" w:styleId="Heading1Char">
    <w:name w:val="Heading 1 Char"/>
    <w:basedOn w:val="DefaultParagraphFont"/>
    <w:link w:val="Heading1"/>
    <w:uiPriority w:val="99"/>
    <w:rsid w:val="0006227D"/>
    <w:rPr>
      <w:rFonts w:ascii="Arial" w:eastAsiaTheme="majorEastAsia" w:hAnsi="Arial" w:cstheme="majorBidi"/>
      <w:b/>
      <w:bCs/>
      <w:color w:val="000000" w:themeColor="text1"/>
      <w:szCs w:val="28"/>
    </w:rPr>
  </w:style>
  <w:style w:type="character" w:customStyle="1" w:styleId="Heading2Char">
    <w:name w:val="Heading 2 Char"/>
    <w:basedOn w:val="DefaultParagraphFont"/>
    <w:link w:val="Heading2"/>
    <w:uiPriority w:val="99"/>
    <w:rsid w:val="0006227D"/>
    <w:rPr>
      <w:rFonts w:ascii="Arial" w:eastAsiaTheme="majorEastAsia" w:hAnsi="Arial" w:cstheme="majorBidi"/>
      <w:b/>
      <w:color w:val="000000" w:themeColor="text1"/>
      <w:sz w:val="22"/>
      <w:szCs w:val="26"/>
    </w:rPr>
  </w:style>
  <w:style w:type="character" w:customStyle="1" w:styleId="Heading3Char">
    <w:name w:val="Heading 3 Char"/>
    <w:basedOn w:val="DefaultParagraphFont"/>
    <w:link w:val="Heading3"/>
    <w:rsid w:val="00461B84"/>
    <w:rPr>
      <w:rFonts w:ascii="Arial" w:eastAsiaTheme="majorEastAsia" w:hAnsi="Arial" w:cstheme="majorBidi"/>
      <w:b/>
      <w:bCs/>
      <w:color w:val="000000" w:themeColor="text1"/>
      <w:sz w:val="20"/>
      <w:szCs w:val="20"/>
    </w:rPr>
  </w:style>
  <w:style w:type="character" w:customStyle="1" w:styleId="Heading4Char">
    <w:name w:val="Heading 4 Char"/>
    <w:basedOn w:val="DefaultParagraphFont"/>
    <w:link w:val="Heading4"/>
    <w:uiPriority w:val="99"/>
    <w:rsid w:val="00864EFB"/>
    <w:rPr>
      <w:rFonts w:ascii="Arial" w:eastAsiaTheme="majorEastAsia" w:hAnsi="Arial" w:cstheme="majorBidi"/>
      <w:b/>
      <w:iCs/>
      <w:color w:val="000000" w:themeColor="text1"/>
      <w:szCs w:val="26"/>
    </w:rPr>
  </w:style>
  <w:style w:type="character" w:customStyle="1" w:styleId="Heading5Char">
    <w:name w:val="Heading 5 Char"/>
    <w:basedOn w:val="DefaultParagraphFont"/>
    <w:link w:val="Heading5"/>
    <w:uiPriority w:val="99"/>
    <w:rsid w:val="00A8106D"/>
    <w:rPr>
      <w:rFonts w:ascii="Arial" w:eastAsiaTheme="majorEastAsia" w:hAnsi="Arial" w:cstheme="majorBidi"/>
      <w:b/>
      <w:iCs/>
      <w:color w:val="000000" w:themeColor="text1"/>
      <w:szCs w:val="26"/>
    </w:rPr>
  </w:style>
  <w:style w:type="character" w:customStyle="1" w:styleId="Heading6Char">
    <w:name w:val="Heading 6 Char"/>
    <w:basedOn w:val="DefaultParagraphFont"/>
    <w:link w:val="Heading6"/>
    <w:uiPriority w:val="99"/>
    <w:rsid w:val="00A8106D"/>
    <w:rPr>
      <w:rFonts w:ascii="Arial" w:eastAsiaTheme="majorEastAsia" w:hAnsi="Arial" w:cstheme="majorBidi"/>
      <w:b/>
      <w:color w:val="000000" w:themeColor="text1"/>
      <w:sz w:val="36"/>
      <w:szCs w:val="26"/>
    </w:rPr>
  </w:style>
  <w:style w:type="character" w:customStyle="1" w:styleId="Heading8Char">
    <w:name w:val="Heading 8 Char"/>
    <w:basedOn w:val="DefaultParagraphFont"/>
    <w:link w:val="Heading8"/>
    <w:uiPriority w:val="99"/>
    <w:rsid w:val="00A8106D"/>
    <w:rPr>
      <w:rFonts w:ascii="Arial" w:eastAsiaTheme="majorEastAsia" w:hAnsi="Arial" w:cstheme="majorBidi"/>
      <w:b/>
      <w:color w:val="000000" w:themeColor="text1"/>
      <w:sz w:val="28"/>
      <w:szCs w:val="20"/>
    </w:rPr>
  </w:style>
  <w:style w:type="character" w:customStyle="1" w:styleId="Heading9Char">
    <w:name w:val="Heading 9 Char"/>
    <w:basedOn w:val="DefaultParagraphFont"/>
    <w:link w:val="Heading9"/>
    <w:uiPriority w:val="99"/>
    <w:rsid w:val="00A8106D"/>
    <w:rPr>
      <w:rFonts w:ascii="Arial" w:eastAsiaTheme="majorEastAsia" w:hAnsi="Arial" w:cstheme="majorBidi"/>
      <w:b/>
      <w:iCs/>
      <w:color w:val="000000" w:themeColor="text1"/>
      <w:sz w:val="20"/>
      <w:szCs w:val="20"/>
    </w:rPr>
  </w:style>
  <w:style w:type="character" w:styleId="CommentReference">
    <w:name w:val="annotation reference"/>
    <w:basedOn w:val="DefaultParagraphFont"/>
    <w:locked/>
    <w:rsid w:val="0037282C"/>
    <w:rPr>
      <w:sz w:val="16"/>
      <w:szCs w:val="16"/>
    </w:rPr>
  </w:style>
  <w:style w:type="paragraph" w:styleId="CommentText">
    <w:name w:val="annotation text"/>
    <w:basedOn w:val="Normal"/>
    <w:link w:val="CommentTextChar"/>
    <w:locked/>
    <w:rsid w:val="0037282C"/>
    <w:rPr>
      <w:szCs w:val="20"/>
    </w:rPr>
  </w:style>
  <w:style w:type="character" w:customStyle="1" w:styleId="CommentTextChar">
    <w:name w:val="Comment Text Char"/>
    <w:basedOn w:val="DefaultParagraphFont"/>
    <w:link w:val="CommentText"/>
    <w:rsid w:val="00C94C13"/>
    <w:rPr>
      <w:sz w:val="20"/>
      <w:szCs w:val="20"/>
    </w:rPr>
  </w:style>
  <w:style w:type="paragraph" w:styleId="CommentSubject">
    <w:name w:val="annotation subject"/>
    <w:basedOn w:val="CommentText"/>
    <w:next w:val="CommentText"/>
    <w:link w:val="CommentSubjectChar"/>
    <w:semiHidden/>
    <w:locked/>
    <w:rsid w:val="0037282C"/>
    <w:rPr>
      <w:b/>
      <w:bCs/>
    </w:rPr>
  </w:style>
  <w:style w:type="character" w:customStyle="1" w:styleId="CommentSubjectChar">
    <w:name w:val="Comment Subject Char"/>
    <w:basedOn w:val="CommentTextChar"/>
    <w:link w:val="CommentSubject"/>
    <w:uiPriority w:val="99"/>
    <w:semiHidden/>
    <w:rsid w:val="00C94C13"/>
    <w:rPr>
      <w:b/>
      <w:bCs/>
      <w:sz w:val="20"/>
      <w:szCs w:val="20"/>
    </w:rPr>
  </w:style>
  <w:style w:type="paragraph" w:styleId="Footer">
    <w:name w:val="footer"/>
    <w:basedOn w:val="Normal"/>
    <w:link w:val="FooterChar"/>
    <w:uiPriority w:val="99"/>
    <w:locked/>
    <w:rsid w:val="00524B79"/>
    <w:pPr>
      <w:tabs>
        <w:tab w:val="center" w:pos="4680"/>
        <w:tab w:val="right" w:pos="9360"/>
      </w:tabs>
    </w:pPr>
  </w:style>
  <w:style w:type="paragraph" w:customStyle="1" w:styleId="Heading1Unnumbered">
    <w:name w:val="Heading 1 Unnumbered"/>
    <w:aliases w:val="Centered Heading 1 - MITRE 2007"/>
    <w:basedOn w:val="Heading1Unnumbered-MITRE2007"/>
    <w:next w:val="BodyText-MITRE2007"/>
    <w:uiPriority w:val="12"/>
    <w:rsid w:val="00073986"/>
  </w:style>
  <w:style w:type="paragraph" w:styleId="TOCHeading">
    <w:name w:val="TOC Heading"/>
    <w:basedOn w:val="Heading1"/>
    <w:next w:val="Normal"/>
    <w:uiPriority w:val="39"/>
    <w:semiHidden/>
    <w:unhideWhenUsed/>
    <w:qFormat/>
    <w:locked/>
    <w:rsid w:val="00BE41D7"/>
    <w:pPr>
      <w:numPr>
        <w:numId w:val="0"/>
      </w:numPr>
      <w:spacing w:before="480" w:line="276" w:lineRule="auto"/>
      <w:outlineLvl w:val="9"/>
    </w:pPr>
    <w:rPr>
      <w:rFonts w:asciiTheme="majorHAnsi" w:hAnsiTheme="majorHAnsi"/>
      <w:color w:val="365F91" w:themeColor="accent1" w:themeShade="BF"/>
      <w:sz w:val="28"/>
    </w:rPr>
  </w:style>
  <w:style w:type="character" w:customStyle="1" w:styleId="FootnoteTextChar">
    <w:name w:val="Footnote Text Char"/>
    <w:aliases w:val="Footnote Text - MITRE 2007 Char"/>
    <w:basedOn w:val="DefaultParagraphFont"/>
    <w:link w:val="FootnoteText"/>
    <w:uiPriority w:val="31"/>
    <w:rsid w:val="007C3B67"/>
    <w:rPr>
      <w:sz w:val="20"/>
      <w:szCs w:val="20"/>
    </w:rPr>
  </w:style>
  <w:style w:type="paragraph" w:styleId="BodyTextIndent">
    <w:name w:val="Body Text Indent"/>
    <w:basedOn w:val="Normal"/>
    <w:link w:val="BodyTextIndentChar"/>
    <w:locked/>
    <w:rsid w:val="001D2160"/>
    <w:pPr>
      <w:spacing w:after="120"/>
      <w:ind w:left="360"/>
    </w:pPr>
  </w:style>
  <w:style w:type="character" w:customStyle="1" w:styleId="BodyTextIndentChar">
    <w:name w:val="Body Text Indent Char"/>
    <w:basedOn w:val="DefaultParagraphFont"/>
    <w:link w:val="BodyTextIndent"/>
    <w:uiPriority w:val="99"/>
    <w:semiHidden/>
    <w:rsid w:val="00C94C13"/>
  </w:style>
  <w:style w:type="paragraph" w:styleId="BodyTextFirstIndent2">
    <w:name w:val="Body Text First Indent 2"/>
    <w:basedOn w:val="BodyTextIndent"/>
    <w:link w:val="BodyTextFirstIndent2Char"/>
    <w:semiHidden/>
    <w:locked/>
    <w:rsid w:val="001D2160"/>
    <w:pPr>
      <w:spacing w:after="0"/>
      <w:ind w:firstLine="360"/>
    </w:pPr>
  </w:style>
  <w:style w:type="character" w:customStyle="1" w:styleId="BodyTextFirstIndent2Char">
    <w:name w:val="Body Text First Indent 2 Char"/>
    <w:basedOn w:val="BodyTextIndentChar"/>
    <w:link w:val="BodyTextFirstIndent2"/>
    <w:semiHidden/>
    <w:rsid w:val="00C94C13"/>
  </w:style>
  <w:style w:type="character" w:customStyle="1" w:styleId="FooterChar">
    <w:name w:val="Footer Char"/>
    <w:basedOn w:val="DefaultParagraphFont"/>
    <w:link w:val="Footer"/>
    <w:uiPriority w:val="99"/>
    <w:rsid w:val="00C94C13"/>
  </w:style>
  <w:style w:type="paragraph" w:styleId="Header">
    <w:name w:val="header"/>
    <w:basedOn w:val="Normal"/>
    <w:link w:val="HeaderChar"/>
    <w:locked/>
    <w:rsid w:val="00524B79"/>
    <w:pPr>
      <w:tabs>
        <w:tab w:val="center" w:pos="4680"/>
        <w:tab w:val="right" w:pos="9360"/>
      </w:tabs>
    </w:pPr>
  </w:style>
  <w:style w:type="character" w:customStyle="1" w:styleId="HeaderChar">
    <w:name w:val="Header Char"/>
    <w:basedOn w:val="DefaultParagraphFont"/>
    <w:link w:val="Header"/>
    <w:uiPriority w:val="99"/>
    <w:semiHidden/>
    <w:rsid w:val="00C94C13"/>
  </w:style>
  <w:style w:type="paragraph" w:styleId="Index1">
    <w:name w:val="index 1"/>
    <w:basedOn w:val="Normal"/>
    <w:next w:val="Normal"/>
    <w:autoRedefine/>
    <w:semiHidden/>
    <w:unhideWhenUsed/>
    <w:locked/>
    <w:rsid w:val="002560B3"/>
    <w:pPr>
      <w:ind w:left="240" w:hanging="240"/>
    </w:pPr>
  </w:style>
  <w:style w:type="paragraph" w:styleId="Index2">
    <w:name w:val="index 2"/>
    <w:basedOn w:val="Normal"/>
    <w:next w:val="Normal"/>
    <w:autoRedefine/>
    <w:semiHidden/>
    <w:unhideWhenUsed/>
    <w:locked/>
    <w:rsid w:val="002560B3"/>
    <w:pPr>
      <w:ind w:left="480" w:hanging="240"/>
    </w:pPr>
  </w:style>
  <w:style w:type="paragraph" w:customStyle="1" w:styleId="4thNumberedListABC-MITRE2007">
    <w:name w:val="4thNumbered List ABC - MITRE 2007"/>
    <w:basedOn w:val="3rdNumberedListABC-MITRE2007"/>
    <w:uiPriority w:val="27"/>
    <w:rsid w:val="005D63B6"/>
    <w:pPr>
      <w:numPr>
        <w:numId w:val="9"/>
      </w:numPr>
    </w:pPr>
  </w:style>
  <w:style w:type="paragraph" w:customStyle="1" w:styleId="NumberedListParens-MITRE2007">
    <w:name w:val="Numbered List Parens - MITRE 2007"/>
    <w:basedOn w:val="4thNumberedListABC-MITRE2007"/>
    <w:uiPriority w:val="28"/>
    <w:rsid w:val="00BD1FDD"/>
    <w:pPr>
      <w:numPr>
        <w:numId w:val="10"/>
      </w:numPr>
    </w:pPr>
  </w:style>
  <w:style w:type="paragraph" w:customStyle="1" w:styleId="NumberedListBrackets-MITRE2007">
    <w:name w:val="Numbered List Brackets - MITRE 2007"/>
    <w:basedOn w:val="NumberedListParens-MITRE2007"/>
    <w:uiPriority w:val="29"/>
    <w:rsid w:val="00767400"/>
    <w:pPr>
      <w:numPr>
        <w:numId w:val="11"/>
      </w:numPr>
      <w:ind w:left="540" w:hanging="540"/>
    </w:pPr>
  </w:style>
  <w:style w:type="paragraph" w:styleId="ListParagraph">
    <w:name w:val="List Paragraph"/>
    <w:basedOn w:val="Normal"/>
    <w:link w:val="ListParagraphChar"/>
    <w:uiPriority w:val="34"/>
    <w:qFormat/>
    <w:locked/>
    <w:rsid w:val="00C074E0"/>
    <w:pPr>
      <w:ind w:left="720"/>
      <w:contextualSpacing/>
    </w:pPr>
  </w:style>
  <w:style w:type="paragraph" w:customStyle="1" w:styleId="AppendicesFigureCaption-MITRE2007">
    <w:name w:val="Appendices Figure Caption - MITRE 2007"/>
    <w:next w:val="BodyText-MITRE2007"/>
    <w:uiPriority w:val="15"/>
    <w:qFormat/>
    <w:rsid w:val="001D1F8A"/>
    <w:pPr>
      <w:spacing w:before="120" w:after="240"/>
      <w:jc w:val="center"/>
    </w:pPr>
    <w:rPr>
      <w:b/>
      <w:bCs/>
      <w:sz w:val="22"/>
      <w:szCs w:val="18"/>
    </w:rPr>
  </w:style>
  <w:style w:type="paragraph" w:customStyle="1" w:styleId="AppendicesTableCaption-MITRE2007">
    <w:name w:val="Appendices Table Caption  - MITRE 2007"/>
    <w:next w:val="BodyText-MITRE2007"/>
    <w:uiPriority w:val="15"/>
    <w:qFormat/>
    <w:rsid w:val="001D1F8A"/>
    <w:pPr>
      <w:spacing w:before="240" w:after="120"/>
      <w:jc w:val="center"/>
    </w:pPr>
    <w:rPr>
      <w:b/>
      <w:bCs/>
      <w:sz w:val="22"/>
      <w:szCs w:val="18"/>
    </w:rPr>
  </w:style>
  <w:style w:type="paragraph" w:customStyle="1" w:styleId="graphic">
    <w:name w:val="graphic"/>
    <w:qFormat/>
    <w:rsid w:val="001957AB"/>
    <w:pPr>
      <w:widowControl w:val="0"/>
      <w:spacing w:after="120"/>
      <w:jc w:val="center"/>
    </w:pPr>
    <w:rPr>
      <w:bCs/>
    </w:rPr>
  </w:style>
  <w:style w:type="paragraph" w:customStyle="1" w:styleId="Disclaimer-CAASD">
    <w:name w:val="Disclaimer - CAASD"/>
    <w:basedOn w:val="BodyText-MITRE2007"/>
    <w:next w:val="BodyText-MITRE2007"/>
    <w:rsid w:val="009B5540"/>
    <w:pPr>
      <w:spacing w:before="3720"/>
    </w:pPr>
    <w:rPr>
      <w:bCs/>
    </w:rPr>
  </w:style>
  <w:style w:type="character" w:styleId="PlaceholderText">
    <w:name w:val="Placeholder Text"/>
    <w:basedOn w:val="DefaultParagraphFont"/>
    <w:uiPriority w:val="99"/>
    <w:semiHidden/>
    <w:locked/>
    <w:rsid w:val="00CB0D2A"/>
    <w:rPr>
      <w:color w:val="808080"/>
    </w:rPr>
  </w:style>
  <w:style w:type="character" w:customStyle="1" w:styleId="Menu">
    <w:name w:val="Menu"/>
    <w:basedOn w:val="DefaultParagraphFont"/>
    <w:uiPriority w:val="1"/>
    <w:rsid w:val="00BE7715"/>
    <w:rPr>
      <w:rFonts w:ascii="Times New Roman" w:hAnsi="Times New Roman"/>
      <w:color w:val="000000" w:themeColor="text1"/>
      <w:sz w:val="16"/>
    </w:rPr>
  </w:style>
  <w:style w:type="paragraph" w:styleId="TOC5">
    <w:name w:val="toc 5"/>
    <w:basedOn w:val="Normal"/>
    <w:next w:val="Normal"/>
    <w:autoRedefine/>
    <w:locked/>
    <w:rsid w:val="00A93C06"/>
    <w:pPr>
      <w:tabs>
        <w:tab w:val="left" w:pos="2070"/>
        <w:tab w:val="right" w:pos="9274"/>
      </w:tabs>
      <w:spacing w:after="100"/>
      <w:ind w:left="965"/>
    </w:pPr>
  </w:style>
  <w:style w:type="paragraph" w:customStyle="1" w:styleId="TableHeadingText">
    <w:name w:val="Table Heading Text"/>
    <w:basedOn w:val="TableText-MITRE2007"/>
    <w:qFormat/>
    <w:rsid w:val="00C26B1B"/>
    <w:pPr>
      <w:jc w:val="center"/>
    </w:pPr>
    <w:rPr>
      <w:b/>
    </w:rPr>
  </w:style>
  <w:style w:type="paragraph" w:customStyle="1" w:styleId="NumberedListRomanNum-MITRE2007">
    <w:name w:val="Numbered List RomanNum - MITRE 2007"/>
    <w:basedOn w:val="FirstNumberedList-MITRE2007"/>
    <w:rsid w:val="00A67581"/>
    <w:pPr>
      <w:numPr>
        <w:numId w:val="13"/>
      </w:numPr>
    </w:pPr>
  </w:style>
  <w:style w:type="table" w:styleId="TableGrid1">
    <w:name w:val="Table Grid 1"/>
    <w:basedOn w:val="TableNormal"/>
    <w:locked/>
    <w:rsid w:val="009018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crobold">
    <w:name w:val="acro bold"/>
    <w:basedOn w:val="Normal"/>
    <w:rsid w:val="00985837"/>
    <w:pPr>
      <w:spacing w:after="120"/>
    </w:pPr>
    <w:rPr>
      <w:b/>
    </w:rPr>
  </w:style>
  <w:style w:type="paragraph" w:customStyle="1" w:styleId="Defglossary">
    <w:name w:val="Def glossary"/>
    <w:basedOn w:val="Normal"/>
    <w:rsid w:val="00985837"/>
    <w:pPr>
      <w:framePr w:hSpace="180" w:wrap="around" w:vAnchor="text" w:hAnchor="text" w:y="1"/>
      <w:spacing w:after="120"/>
      <w:suppressOverlap/>
    </w:pPr>
  </w:style>
  <w:style w:type="numbering" w:customStyle="1" w:styleId="BulletTabletext">
    <w:name w:val="Bullet Table text"/>
    <w:basedOn w:val="NoList"/>
    <w:uiPriority w:val="99"/>
    <w:rsid w:val="008A78AE"/>
    <w:pPr>
      <w:numPr>
        <w:numId w:val="14"/>
      </w:numPr>
    </w:pPr>
  </w:style>
  <w:style w:type="numbering" w:customStyle="1" w:styleId="StyleBulletTabletextOutlinenumberedCourierNewLeft05">
    <w:name w:val="Style Bullet Table text + Outline numbered Courier New Left:  0.5..."/>
    <w:basedOn w:val="NoList"/>
    <w:rsid w:val="008A78AE"/>
    <w:pPr>
      <w:numPr>
        <w:numId w:val="16"/>
      </w:numPr>
    </w:pPr>
  </w:style>
  <w:style w:type="paragraph" w:customStyle="1" w:styleId="TableTextBullet">
    <w:name w:val="Table Text Bullet"/>
    <w:basedOn w:val="TableText-MITRE2007"/>
    <w:qFormat/>
    <w:rsid w:val="007903A1"/>
    <w:pPr>
      <w:numPr>
        <w:numId w:val="15"/>
      </w:numPr>
      <w:tabs>
        <w:tab w:val="clear" w:pos="216"/>
        <w:tab w:val="clear" w:pos="648"/>
        <w:tab w:val="left" w:pos="320"/>
      </w:tabs>
      <w:ind w:left="320" w:hanging="248"/>
    </w:pPr>
  </w:style>
  <w:style w:type="numbering" w:customStyle="1" w:styleId="Tablebullettext2">
    <w:name w:val="Table bullet text 2"/>
    <w:basedOn w:val="NoList"/>
    <w:rsid w:val="00185590"/>
    <w:pPr>
      <w:numPr>
        <w:numId w:val="17"/>
      </w:numPr>
    </w:pPr>
  </w:style>
  <w:style w:type="paragraph" w:customStyle="1" w:styleId="2ndlevelBulletTableText">
    <w:name w:val="2nd level Bullet Table Text"/>
    <w:basedOn w:val="TableTextBullet"/>
    <w:rsid w:val="007F2AFA"/>
    <w:pPr>
      <w:numPr>
        <w:ilvl w:val="1"/>
      </w:numPr>
      <w:tabs>
        <w:tab w:val="clear" w:pos="1008"/>
        <w:tab w:val="clear" w:pos="1440"/>
        <w:tab w:val="right" w:pos="540"/>
      </w:tabs>
      <w:ind w:left="576" w:hanging="288"/>
    </w:pPr>
  </w:style>
  <w:style w:type="paragraph" w:customStyle="1" w:styleId="TableNumberedList2">
    <w:name w:val="Table Numbered List 2"/>
    <w:basedOn w:val="TableNumberedListOne-MITRE2007"/>
    <w:rsid w:val="0099698D"/>
    <w:pPr>
      <w:numPr>
        <w:ilvl w:val="1"/>
      </w:numPr>
      <w:tabs>
        <w:tab w:val="clear" w:pos="1008"/>
        <w:tab w:val="left" w:pos="576"/>
      </w:tabs>
      <w:ind w:left="576" w:hanging="216"/>
    </w:pPr>
  </w:style>
  <w:style w:type="paragraph" w:styleId="NormalWeb">
    <w:name w:val="Normal (Web)"/>
    <w:basedOn w:val="Normal"/>
    <w:uiPriority w:val="99"/>
    <w:semiHidden/>
    <w:locked/>
    <w:rsid w:val="00791F38"/>
    <w:pPr>
      <w:spacing w:before="100" w:beforeAutospacing="1" w:after="100" w:afterAutospacing="1"/>
      <w:ind w:left="150" w:right="150"/>
    </w:pPr>
    <w:rPr>
      <w:rFonts w:cs="Arial"/>
      <w:sz w:val="18"/>
      <w:szCs w:val="18"/>
      <w:lang w:val="en-ZA" w:eastAsia="en-ZA"/>
    </w:rPr>
  </w:style>
  <w:style w:type="character" w:styleId="Strong">
    <w:name w:val="Strong"/>
    <w:basedOn w:val="DefaultParagraphFont"/>
    <w:qFormat/>
    <w:locked/>
    <w:rsid w:val="00791F38"/>
    <w:rPr>
      <w:b/>
      <w:bCs/>
    </w:rPr>
  </w:style>
  <w:style w:type="paragraph" w:customStyle="1" w:styleId="Default">
    <w:name w:val="Default"/>
    <w:basedOn w:val="Normal"/>
    <w:rsid w:val="00791F38"/>
    <w:pPr>
      <w:autoSpaceDE w:val="0"/>
      <w:autoSpaceDN w:val="0"/>
    </w:pPr>
    <w:rPr>
      <w:rFonts w:eastAsia="Calibri" w:cs="Arial"/>
      <w:color w:val="000000"/>
      <w:lang w:val="en-ZA" w:eastAsia="en-ZA"/>
    </w:rPr>
  </w:style>
  <w:style w:type="paragraph" w:styleId="BodyTextIndent2">
    <w:name w:val="Body Text Indent 2"/>
    <w:basedOn w:val="Normal"/>
    <w:link w:val="BodyTextIndent2Char"/>
    <w:locked/>
    <w:rsid w:val="00791F38"/>
    <w:pPr>
      <w:spacing w:line="360" w:lineRule="auto"/>
      <w:ind w:left="432"/>
    </w:pPr>
    <w:rPr>
      <w:snapToGrid w:val="0"/>
      <w:color w:val="000000"/>
      <w:szCs w:val="20"/>
      <w:lang w:val="en-GB"/>
    </w:rPr>
  </w:style>
  <w:style w:type="character" w:customStyle="1" w:styleId="BodyTextIndent2Char">
    <w:name w:val="Body Text Indent 2 Char"/>
    <w:basedOn w:val="DefaultParagraphFont"/>
    <w:link w:val="BodyTextIndent2"/>
    <w:rsid w:val="00791F38"/>
    <w:rPr>
      <w:rFonts w:ascii="Arial" w:hAnsi="Arial"/>
      <w:snapToGrid w:val="0"/>
      <w:color w:val="000000"/>
      <w:sz w:val="20"/>
      <w:szCs w:val="20"/>
      <w:lang w:val="en-GB"/>
    </w:rPr>
  </w:style>
  <w:style w:type="paragraph" w:styleId="NormalIndent">
    <w:name w:val="Normal Indent"/>
    <w:basedOn w:val="Normal"/>
    <w:locked/>
    <w:rsid w:val="00791F38"/>
    <w:pPr>
      <w:keepLines/>
      <w:tabs>
        <w:tab w:val="left" w:pos="720"/>
      </w:tabs>
      <w:overflowPunct w:val="0"/>
      <w:autoSpaceDE w:val="0"/>
      <w:autoSpaceDN w:val="0"/>
      <w:adjustRightInd w:val="0"/>
      <w:spacing w:before="60" w:after="60"/>
      <w:ind w:left="720"/>
      <w:jc w:val="both"/>
      <w:textAlignment w:val="baseline"/>
    </w:pPr>
    <w:rPr>
      <w:rFonts w:ascii="Verdana" w:hAnsi="Verdana"/>
      <w:szCs w:val="20"/>
      <w:lang w:val="en-GB"/>
    </w:rPr>
  </w:style>
  <w:style w:type="paragraph" w:styleId="Title">
    <w:name w:val="Title"/>
    <w:basedOn w:val="Normal"/>
    <w:link w:val="TitleChar"/>
    <w:qFormat/>
    <w:locked/>
    <w:rsid w:val="00791F38"/>
    <w:pPr>
      <w:spacing w:before="240" w:after="60"/>
      <w:jc w:val="center"/>
      <w:outlineLvl w:val="0"/>
    </w:pPr>
    <w:rPr>
      <w:rFonts w:cs="Arial"/>
      <w:b/>
      <w:bCs/>
      <w:kern w:val="28"/>
      <w:sz w:val="32"/>
      <w:szCs w:val="32"/>
      <w:lang w:val="en-ZA"/>
    </w:rPr>
  </w:style>
  <w:style w:type="character" w:customStyle="1" w:styleId="TitleChar">
    <w:name w:val="Title Char"/>
    <w:basedOn w:val="DefaultParagraphFont"/>
    <w:link w:val="Title"/>
    <w:rsid w:val="00791F38"/>
    <w:rPr>
      <w:rFonts w:ascii="Arial" w:hAnsi="Arial" w:cs="Arial"/>
      <w:b/>
      <w:bCs/>
      <w:kern w:val="28"/>
      <w:sz w:val="32"/>
      <w:szCs w:val="32"/>
      <w:lang w:val="en-ZA"/>
    </w:rPr>
  </w:style>
  <w:style w:type="paragraph" w:styleId="Revision">
    <w:name w:val="Revision"/>
    <w:hidden/>
    <w:uiPriority w:val="99"/>
    <w:semiHidden/>
    <w:rsid w:val="00791F38"/>
    <w:rPr>
      <w:rFonts w:ascii="Calibri" w:eastAsia="Calibri" w:hAnsi="Calibri"/>
      <w:sz w:val="22"/>
      <w:szCs w:val="22"/>
    </w:rPr>
  </w:style>
  <w:style w:type="character" w:customStyle="1" w:styleId="st1">
    <w:name w:val="st1"/>
    <w:basedOn w:val="DefaultParagraphFont"/>
    <w:rsid w:val="00791F38"/>
  </w:style>
  <w:style w:type="character" w:styleId="Emphasis">
    <w:name w:val="Emphasis"/>
    <w:basedOn w:val="DefaultParagraphFont"/>
    <w:uiPriority w:val="20"/>
    <w:qFormat/>
    <w:locked/>
    <w:rsid w:val="00791F38"/>
    <w:rPr>
      <w:i/>
      <w:iCs/>
    </w:rPr>
  </w:style>
  <w:style w:type="character" w:customStyle="1" w:styleId="apple-converted-space">
    <w:name w:val="apple-converted-space"/>
    <w:basedOn w:val="DefaultParagraphFont"/>
    <w:rsid w:val="00791F38"/>
  </w:style>
  <w:style w:type="paragraph" w:styleId="TOC6">
    <w:name w:val="toc 6"/>
    <w:basedOn w:val="Normal"/>
    <w:next w:val="Normal"/>
    <w:autoRedefine/>
    <w:unhideWhenUsed/>
    <w:locked/>
    <w:rsid w:val="00791F38"/>
    <w:pPr>
      <w:spacing w:after="100" w:line="276" w:lineRule="auto"/>
      <w:ind w:left="1100"/>
    </w:pPr>
    <w:rPr>
      <w:rFonts w:asciiTheme="minorHAnsi" w:eastAsiaTheme="minorEastAsia" w:hAnsiTheme="minorHAnsi" w:cstheme="minorBidi"/>
      <w:sz w:val="22"/>
      <w:szCs w:val="22"/>
      <w:lang w:val="en-ZA" w:eastAsia="en-ZA"/>
    </w:rPr>
  </w:style>
  <w:style w:type="paragraph" w:styleId="TOC7">
    <w:name w:val="toc 7"/>
    <w:basedOn w:val="Normal"/>
    <w:next w:val="Normal"/>
    <w:autoRedefine/>
    <w:unhideWhenUsed/>
    <w:locked/>
    <w:rsid w:val="00791F38"/>
    <w:pPr>
      <w:spacing w:after="100" w:line="276" w:lineRule="auto"/>
      <w:ind w:left="1320"/>
    </w:pPr>
    <w:rPr>
      <w:rFonts w:asciiTheme="minorHAnsi" w:eastAsiaTheme="minorEastAsia" w:hAnsiTheme="minorHAnsi" w:cstheme="minorBidi"/>
      <w:sz w:val="22"/>
      <w:szCs w:val="22"/>
      <w:lang w:val="en-ZA" w:eastAsia="en-ZA"/>
    </w:rPr>
  </w:style>
  <w:style w:type="paragraph" w:styleId="TOC8">
    <w:name w:val="toc 8"/>
    <w:basedOn w:val="Normal"/>
    <w:next w:val="Normal"/>
    <w:autoRedefine/>
    <w:unhideWhenUsed/>
    <w:locked/>
    <w:rsid w:val="00791F38"/>
    <w:pPr>
      <w:spacing w:after="100" w:line="276" w:lineRule="auto"/>
      <w:ind w:left="1540"/>
    </w:pPr>
    <w:rPr>
      <w:rFonts w:asciiTheme="minorHAnsi" w:eastAsiaTheme="minorEastAsia" w:hAnsiTheme="minorHAnsi" w:cstheme="minorBidi"/>
      <w:sz w:val="22"/>
      <w:szCs w:val="22"/>
      <w:lang w:val="en-ZA" w:eastAsia="en-ZA"/>
    </w:rPr>
  </w:style>
  <w:style w:type="paragraph" w:styleId="TOC9">
    <w:name w:val="toc 9"/>
    <w:basedOn w:val="Normal"/>
    <w:next w:val="Normal"/>
    <w:autoRedefine/>
    <w:unhideWhenUsed/>
    <w:locked/>
    <w:rsid w:val="00791F38"/>
    <w:pPr>
      <w:spacing w:after="100" w:line="276" w:lineRule="auto"/>
      <w:ind w:left="1760"/>
    </w:pPr>
    <w:rPr>
      <w:rFonts w:asciiTheme="minorHAnsi" w:eastAsiaTheme="minorEastAsia" w:hAnsiTheme="minorHAnsi" w:cstheme="minorBidi"/>
      <w:sz w:val="22"/>
      <w:szCs w:val="22"/>
      <w:lang w:val="en-ZA" w:eastAsia="en-ZA"/>
    </w:rPr>
  </w:style>
  <w:style w:type="paragraph" w:styleId="ListNumber2">
    <w:name w:val="List Number 2"/>
    <w:basedOn w:val="Normal"/>
    <w:locked/>
    <w:rsid w:val="00012EF2"/>
    <w:rPr>
      <w:szCs w:val="20"/>
      <w:lang w:val="en-ZA"/>
    </w:rPr>
  </w:style>
  <w:style w:type="paragraph" w:styleId="BodyTextIndent3">
    <w:name w:val="Body Text Indent 3"/>
    <w:basedOn w:val="Normal"/>
    <w:link w:val="BodyTextIndent3Char"/>
    <w:locked/>
    <w:rsid w:val="00A862F3"/>
    <w:pPr>
      <w:ind w:left="425"/>
    </w:pPr>
    <w:rPr>
      <w:szCs w:val="20"/>
      <w:lang w:val="en-ZA"/>
    </w:rPr>
  </w:style>
  <w:style w:type="character" w:customStyle="1" w:styleId="BodyTextIndent3Char">
    <w:name w:val="Body Text Indent 3 Char"/>
    <w:basedOn w:val="DefaultParagraphFont"/>
    <w:link w:val="BodyTextIndent3"/>
    <w:rsid w:val="00A862F3"/>
    <w:rPr>
      <w:rFonts w:ascii="Arial" w:hAnsi="Arial"/>
      <w:sz w:val="20"/>
      <w:szCs w:val="20"/>
      <w:lang w:val="en-ZA"/>
    </w:rPr>
  </w:style>
  <w:style w:type="paragraph" w:styleId="List3">
    <w:name w:val="List 3"/>
    <w:basedOn w:val="Normal"/>
    <w:locked/>
    <w:rsid w:val="00A862F3"/>
    <w:pPr>
      <w:tabs>
        <w:tab w:val="num" w:pos="1800"/>
      </w:tabs>
      <w:overflowPunct w:val="0"/>
      <w:autoSpaceDE w:val="0"/>
      <w:autoSpaceDN w:val="0"/>
      <w:adjustRightInd w:val="0"/>
      <w:ind w:left="1800" w:hanging="360"/>
      <w:jc w:val="both"/>
      <w:textAlignment w:val="baseline"/>
    </w:pPr>
    <w:rPr>
      <w:szCs w:val="20"/>
      <w:lang w:val="en-GB"/>
    </w:rPr>
  </w:style>
  <w:style w:type="character" w:styleId="FollowedHyperlink">
    <w:name w:val="FollowedHyperlink"/>
    <w:basedOn w:val="DefaultParagraphFont"/>
    <w:locked/>
    <w:rsid w:val="00A862F3"/>
    <w:rPr>
      <w:color w:val="800080"/>
      <w:u w:val="single"/>
    </w:rPr>
  </w:style>
  <w:style w:type="paragraph" w:customStyle="1" w:styleId="StyleHeading210ptNotBold">
    <w:name w:val="Style Heading 2 + 10 pt Not Bold"/>
    <w:basedOn w:val="Heading2"/>
    <w:rsid w:val="00A862F3"/>
    <w:pPr>
      <w:keepLines w:val="0"/>
      <w:numPr>
        <w:ilvl w:val="0"/>
        <w:numId w:val="0"/>
      </w:numPr>
      <w:tabs>
        <w:tab w:val="num" w:pos="1457"/>
      </w:tabs>
      <w:spacing w:before="120" w:after="60"/>
      <w:ind w:left="1457" w:hanging="737"/>
    </w:pPr>
    <w:rPr>
      <w:rFonts w:eastAsia="Times New Roman" w:cs="Arial"/>
      <w:b w:val="0"/>
      <w:color w:val="auto"/>
      <w:sz w:val="20"/>
      <w:szCs w:val="28"/>
      <w:lang w:val="en-ZA"/>
    </w:rPr>
  </w:style>
  <w:style w:type="paragraph" w:customStyle="1" w:styleId="CM55">
    <w:name w:val="CM55"/>
    <w:basedOn w:val="Default"/>
    <w:next w:val="Default"/>
    <w:rsid w:val="00A862F3"/>
    <w:pPr>
      <w:widowControl w:val="0"/>
      <w:adjustRightInd w:val="0"/>
      <w:spacing w:after="127"/>
    </w:pPr>
    <w:rPr>
      <w:rFonts w:eastAsia="Times New Roman" w:cs="Times New Roman"/>
      <w:color w:val="auto"/>
      <w:lang w:val="en-US" w:eastAsia="en-US"/>
    </w:rPr>
  </w:style>
  <w:style w:type="character" w:styleId="PageNumber">
    <w:name w:val="page number"/>
    <w:basedOn w:val="DefaultParagraphFont"/>
    <w:locked/>
    <w:rsid w:val="00A862F3"/>
  </w:style>
  <w:style w:type="paragraph" w:styleId="EnvelopeReturn">
    <w:name w:val="envelope return"/>
    <w:basedOn w:val="Normal"/>
    <w:locked/>
    <w:rsid w:val="00A862F3"/>
    <w:pPr>
      <w:keepLines/>
      <w:overflowPunct w:val="0"/>
      <w:autoSpaceDE w:val="0"/>
      <w:autoSpaceDN w:val="0"/>
      <w:adjustRightInd w:val="0"/>
      <w:textAlignment w:val="baseline"/>
    </w:pPr>
    <w:rPr>
      <w:rFonts w:ascii="Verdana" w:hAnsi="Verdana" w:cs="Arial"/>
      <w:szCs w:val="20"/>
      <w:lang w:val="en-GB"/>
    </w:rPr>
  </w:style>
  <w:style w:type="paragraph" w:customStyle="1" w:styleId="Tablecell">
    <w:name w:val="Table cell"/>
    <w:basedOn w:val="Normal"/>
    <w:rsid w:val="00A862F3"/>
    <w:pPr>
      <w:keepNext/>
      <w:spacing w:before="60" w:after="60"/>
    </w:pPr>
    <w:rPr>
      <w:szCs w:val="20"/>
    </w:rPr>
  </w:style>
  <w:style w:type="paragraph" w:customStyle="1" w:styleId="cell">
    <w:name w:val="cell"/>
    <w:aliases w:val="c"/>
    <w:basedOn w:val="Normal"/>
    <w:rsid w:val="00A862F3"/>
    <w:pPr>
      <w:spacing w:before="20" w:after="60"/>
    </w:pPr>
    <w:rPr>
      <w:sz w:val="18"/>
      <w:szCs w:val="20"/>
    </w:rPr>
  </w:style>
  <w:style w:type="paragraph" w:customStyle="1" w:styleId="BulletList">
    <w:name w:val="Bullet List"/>
    <w:basedOn w:val="Normal"/>
    <w:rsid w:val="00A862F3"/>
    <w:pPr>
      <w:tabs>
        <w:tab w:val="num" w:pos="2410"/>
      </w:tabs>
      <w:spacing w:before="60" w:after="240"/>
      <w:ind w:left="2410" w:hanging="425"/>
    </w:pPr>
    <w:rPr>
      <w:szCs w:val="20"/>
    </w:rPr>
  </w:style>
  <w:style w:type="paragraph" w:customStyle="1" w:styleId="Enclosure">
    <w:name w:val="Enclosure"/>
    <w:basedOn w:val="BodyText"/>
    <w:next w:val="Normal"/>
    <w:rsid w:val="00A862F3"/>
    <w:pPr>
      <w:keepLines/>
      <w:spacing w:before="220" w:after="0"/>
    </w:pPr>
    <w:rPr>
      <w:szCs w:val="20"/>
    </w:rPr>
  </w:style>
  <w:style w:type="character" w:styleId="IntenseEmphasis">
    <w:name w:val="Intense Emphasis"/>
    <w:basedOn w:val="DefaultParagraphFont"/>
    <w:uiPriority w:val="21"/>
    <w:qFormat/>
    <w:locked/>
    <w:rsid w:val="00A862F3"/>
    <w:rPr>
      <w:b/>
      <w:bCs/>
      <w:i/>
      <w:iCs/>
      <w:color w:val="4F81BD" w:themeColor="accent1"/>
    </w:rPr>
  </w:style>
  <w:style w:type="paragraph" w:styleId="Subtitle">
    <w:name w:val="Subtitle"/>
    <w:basedOn w:val="Normal"/>
    <w:next w:val="Normal"/>
    <w:link w:val="SubtitleChar"/>
    <w:qFormat/>
    <w:locked/>
    <w:rsid w:val="007B2173"/>
    <w:pPr>
      <w:numPr>
        <w:ilvl w:val="1"/>
      </w:numPr>
      <w:ind w:left="432"/>
    </w:pPr>
    <w:rPr>
      <w:rFonts w:eastAsiaTheme="majorEastAsia" w:cstheme="majorBidi"/>
      <w:b/>
      <w:iCs/>
      <w:spacing w:val="15"/>
      <w:lang w:val="en-ZA"/>
    </w:rPr>
  </w:style>
  <w:style w:type="character" w:customStyle="1" w:styleId="SubtitleChar">
    <w:name w:val="Subtitle Char"/>
    <w:basedOn w:val="DefaultParagraphFont"/>
    <w:link w:val="Subtitle"/>
    <w:rsid w:val="007B2173"/>
    <w:rPr>
      <w:rFonts w:ascii="Arial" w:eastAsiaTheme="majorEastAsia" w:hAnsi="Arial" w:cstheme="majorBidi"/>
      <w:b/>
      <w:iCs/>
      <w:spacing w:val="15"/>
      <w:sz w:val="20"/>
      <w:lang w:val="en-ZA"/>
    </w:rPr>
  </w:style>
  <w:style w:type="paragraph" w:styleId="ListNumber">
    <w:name w:val="List Number"/>
    <w:basedOn w:val="Normal"/>
    <w:locked/>
    <w:rsid w:val="00534009"/>
    <w:pPr>
      <w:numPr>
        <w:numId w:val="22"/>
      </w:numPr>
      <w:overflowPunct w:val="0"/>
      <w:autoSpaceDE w:val="0"/>
      <w:autoSpaceDN w:val="0"/>
      <w:adjustRightInd w:val="0"/>
      <w:spacing w:after="60" w:line="360" w:lineRule="auto"/>
      <w:jc w:val="both"/>
      <w:textAlignment w:val="baseline"/>
    </w:pPr>
    <w:rPr>
      <w:szCs w:val="20"/>
      <w:lang w:val="en-ZA"/>
    </w:rPr>
  </w:style>
  <w:style w:type="paragraph" w:styleId="BodyText2">
    <w:name w:val="Body Text 2"/>
    <w:basedOn w:val="Normal"/>
    <w:link w:val="BodyText2Char"/>
    <w:semiHidden/>
    <w:locked/>
    <w:rsid w:val="00511BCE"/>
    <w:pPr>
      <w:spacing w:after="120" w:line="360" w:lineRule="auto"/>
      <w:ind w:left="720"/>
      <w:jc w:val="both"/>
    </w:pPr>
  </w:style>
  <w:style w:type="character" w:customStyle="1" w:styleId="BodyText2Char">
    <w:name w:val="Body Text 2 Char"/>
    <w:basedOn w:val="DefaultParagraphFont"/>
    <w:link w:val="BodyText2"/>
    <w:semiHidden/>
    <w:rsid w:val="00511BCE"/>
    <w:rPr>
      <w:rFonts w:ascii="Arial" w:hAnsi="Arial"/>
      <w:sz w:val="20"/>
    </w:rPr>
  </w:style>
  <w:style w:type="paragraph" w:styleId="BodyText3">
    <w:name w:val="Body Text 3"/>
    <w:basedOn w:val="Normal"/>
    <w:link w:val="BodyText3Char"/>
    <w:semiHidden/>
    <w:locked/>
    <w:rsid w:val="00511BCE"/>
    <w:pPr>
      <w:spacing w:after="120" w:line="360" w:lineRule="auto"/>
      <w:ind w:left="864"/>
      <w:jc w:val="both"/>
    </w:pPr>
    <w:rPr>
      <w:szCs w:val="20"/>
    </w:rPr>
  </w:style>
  <w:style w:type="character" w:customStyle="1" w:styleId="BodyText3Char">
    <w:name w:val="Body Text 3 Char"/>
    <w:basedOn w:val="DefaultParagraphFont"/>
    <w:link w:val="BodyText3"/>
    <w:semiHidden/>
    <w:rsid w:val="00511BCE"/>
    <w:rPr>
      <w:rFonts w:ascii="Arial" w:hAnsi="Arial"/>
      <w:sz w:val="20"/>
      <w:szCs w:val="20"/>
    </w:rPr>
  </w:style>
  <w:style w:type="paragraph" w:styleId="ListNumber3">
    <w:name w:val="List Number 3"/>
    <w:basedOn w:val="Normal"/>
    <w:semiHidden/>
    <w:locked/>
    <w:rsid w:val="00670A51"/>
    <w:pPr>
      <w:numPr>
        <w:numId w:val="19"/>
      </w:numPr>
      <w:contextualSpacing/>
    </w:pPr>
  </w:style>
  <w:style w:type="numbering" w:customStyle="1" w:styleId="Bullets">
    <w:name w:val="Bullets"/>
    <w:rsid w:val="00AB7330"/>
    <w:pPr>
      <w:numPr>
        <w:numId w:val="40"/>
      </w:numPr>
    </w:pPr>
  </w:style>
  <w:style w:type="character" w:customStyle="1" w:styleId="ListParagraphChar">
    <w:name w:val="List Paragraph Char"/>
    <w:basedOn w:val="DefaultParagraphFont"/>
    <w:link w:val="ListParagraph"/>
    <w:uiPriority w:val="34"/>
    <w:rsid w:val="00B7660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971">
      <w:bodyDiv w:val="1"/>
      <w:marLeft w:val="0"/>
      <w:marRight w:val="0"/>
      <w:marTop w:val="0"/>
      <w:marBottom w:val="0"/>
      <w:divBdr>
        <w:top w:val="none" w:sz="0" w:space="0" w:color="auto"/>
        <w:left w:val="none" w:sz="0" w:space="0" w:color="auto"/>
        <w:bottom w:val="none" w:sz="0" w:space="0" w:color="auto"/>
        <w:right w:val="none" w:sz="0" w:space="0" w:color="auto"/>
      </w:divBdr>
    </w:div>
    <w:div w:id="297730405">
      <w:bodyDiv w:val="1"/>
      <w:marLeft w:val="0"/>
      <w:marRight w:val="0"/>
      <w:marTop w:val="0"/>
      <w:marBottom w:val="0"/>
      <w:divBdr>
        <w:top w:val="none" w:sz="0" w:space="0" w:color="auto"/>
        <w:left w:val="none" w:sz="0" w:space="0" w:color="auto"/>
        <w:bottom w:val="none" w:sz="0" w:space="0" w:color="auto"/>
        <w:right w:val="none" w:sz="0" w:space="0" w:color="auto"/>
      </w:divBdr>
    </w:div>
    <w:div w:id="596718497">
      <w:bodyDiv w:val="1"/>
      <w:marLeft w:val="0"/>
      <w:marRight w:val="0"/>
      <w:marTop w:val="0"/>
      <w:marBottom w:val="0"/>
      <w:divBdr>
        <w:top w:val="none" w:sz="0" w:space="0" w:color="auto"/>
        <w:left w:val="none" w:sz="0" w:space="0" w:color="auto"/>
        <w:bottom w:val="none" w:sz="0" w:space="0" w:color="auto"/>
        <w:right w:val="none" w:sz="0" w:space="0" w:color="auto"/>
      </w:divBdr>
    </w:div>
    <w:div w:id="796991355">
      <w:bodyDiv w:val="1"/>
      <w:marLeft w:val="0"/>
      <w:marRight w:val="0"/>
      <w:marTop w:val="0"/>
      <w:marBottom w:val="0"/>
      <w:divBdr>
        <w:top w:val="none" w:sz="0" w:space="0" w:color="auto"/>
        <w:left w:val="none" w:sz="0" w:space="0" w:color="auto"/>
        <w:bottom w:val="none" w:sz="0" w:space="0" w:color="auto"/>
        <w:right w:val="none" w:sz="0" w:space="0" w:color="auto"/>
      </w:divBdr>
    </w:div>
    <w:div w:id="1545943397">
      <w:bodyDiv w:val="1"/>
      <w:marLeft w:val="0"/>
      <w:marRight w:val="0"/>
      <w:marTop w:val="0"/>
      <w:marBottom w:val="0"/>
      <w:divBdr>
        <w:top w:val="none" w:sz="0" w:space="0" w:color="auto"/>
        <w:left w:val="none" w:sz="0" w:space="0" w:color="auto"/>
        <w:bottom w:val="none" w:sz="0" w:space="0" w:color="auto"/>
        <w:right w:val="none" w:sz="0" w:space="0" w:color="auto"/>
      </w:divBdr>
    </w:div>
    <w:div w:id="21228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tia\Desktop\Africa\ATNS-Volume-2A-Redlines%20Comments-05-25-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B40D554CD8724E8560C6EE9535A81C" ma:contentTypeVersion="0" ma:contentTypeDescription="Create a new document." ma:contentTypeScope="" ma:versionID="235d8080a72221bf45333d0a88f347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b:Source>
    <b:Tag>Nau08</b:Tag>
    <b:SourceType>Book</b:SourceType>
    <b:Guid>{80B17465-A752-448E-9F63-DEAD42B486BE}</b:Guid>
    <b:Author>
      <b:Author>
        <b:NameList>
          <b:Person>
            <b:Last>Naugle</b:Last>
          </b:Person>
        </b:NameList>
      </b:Author>
    </b:Author>
    <b:Title>test</b:Title>
    <b:Year>2008</b:Year>
    <b:City>Hagerstown</b:City>
    <b:Publisher>me</b:Publisher>
    <b:Volume>1</b:Volume>
    <b:RefOrder>1</b:RefOrder>
  </b:Source>
  <b:Source>
    <b:Tag>Nau081</b:Tag>
    <b:SourceType>Book</b:SourceType>
    <b:Guid>{5E30AAAE-DAE4-4048-9EFD-5822F39664A4}</b:Guid>
    <b:Author>
      <b:Author>
        <b:NameList>
          <b:Person>
            <b:Last>Naugle</b:Last>
            <b:First>Rachel</b:First>
          </b:Person>
        </b:NameList>
      </b:Author>
    </b:Author>
    <b:Title>testing, testing</b:Title>
    <b:Year>2008</b:Year>
    <b:Publisher>Naugle publishing</b:Publisher>
    <b:RefOrder>2</b:RefOrder>
  </b:Source>
</b:Sources>
</file>

<file path=customXml/itemProps1.xml><?xml version="1.0" encoding="utf-8"?>
<ds:datastoreItem xmlns:ds="http://schemas.openxmlformats.org/officeDocument/2006/customXml" ds:itemID="{E89625C8-EB5A-4DA1-A0CF-EAAE2E4CD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B14E1-D751-4FFD-8647-45F9EC70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1D3225-EB9C-49DF-870E-687739DFAA22}">
  <ds:schemaRefs>
    <ds:schemaRef ds:uri="http://schemas.microsoft.com/sharepoint/v3/contenttype/forms"/>
  </ds:schemaRefs>
</ds:datastoreItem>
</file>

<file path=customXml/itemProps4.xml><?xml version="1.0" encoding="utf-8"?>
<ds:datastoreItem xmlns:ds="http://schemas.openxmlformats.org/officeDocument/2006/customXml" ds:itemID="{531976AF-DD79-4301-971F-620AD809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ATNS-Volume-2A-Redlines Comments-05-25-12.dotx</Template>
  <TotalTime>16</TotalTime>
  <Pages>44</Pages>
  <Words>9391</Words>
  <Characters>53529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SA-ATNS-Comments 2012</vt:lpstr>
    </vt:vector>
  </TitlesOfParts>
  <Company>Hewlett-Packard</Company>
  <LinksUpToDate>false</LinksUpToDate>
  <CharactersWithSpaces>62795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SA-ATNS-Comments 2012</dc:title>
  <dc:creator>Janet</dc:creator>
  <cp:lastModifiedBy>Johan van Schalkwyk</cp:lastModifiedBy>
  <cp:revision>5</cp:revision>
  <cp:lastPrinted>2013-10-18T10:19:00Z</cp:lastPrinted>
  <dcterms:created xsi:type="dcterms:W3CDTF">2022-09-15T19:50:00Z</dcterms:created>
  <dcterms:modified xsi:type="dcterms:W3CDTF">2022-09-15T20:09:00Z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0x0101000BB40D554CD8724E8560C6EE9535A81C</vt:lpwstr>
  </property>
</Properties>
</file>