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E6F8" w14:textId="749EF439" w:rsidR="00606384" w:rsidRPr="00E25CD3" w:rsidRDefault="00EF7886" w:rsidP="00606384">
      <w:pPr>
        <w:spacing w:line="360" w:lineRule="auto"/>
        <w:jc w:val="center"/>
        <w:rPr>
          <w:rFonts w:eastAsiaTheme="minorHAnsi" w:cs="Arial"/>
          <w:b/>
          <w:sz w:val="28"/>
          <w:szCs w:val="28"/>
          <w:lang w:val="en-ZA"/>
        </w:rPr>
      </w:pPr>
      <w:r w:rsidRPr="00E25CD3">
        <w:rPr>
          <w:rFonts w:eastAsiaTheme="minorHAnsi" w:cs="Arial"/>
          <w:b/>
          <w:sz w:val="28"/>
          <w:szCs w:val="28"/>
          <w:lang w:val="en-ZA"/>
        </w:rPr>
        <w:t>A</w:t>
      </w:r>
      <w:r w:rsidR="00606384" w:rsidRPr="00E25CD3">
        <w:rPr>
          <w:rFonts w:eastAsiaTheme="minorHAnsi" w:cs="Arial"/>
          <w:b/>
          <w:sz w:val="28"/>
          <w:szCs w:val="28"/>
          <w:lang w:val="en-ZA"/>
        </w:rPr>
        <w:t>IR TRAFFIC AND NAVIGATION SERVICES SOC. LTD</w:t>
      </w:r>
    </w:p>
    <w:p w14:paraId="59D19F45" w14:textId="40430A96" w:rsidR="00606384" w:rsidRPr="00E25CD3" w:rsidRDefault="00986616" w:rsidP="006D29FE">
      <w:pPr>
        <w:jc w:val="center"/>
        <w:rPr>
          <w:rFonts w:eastAsiaTheme="minorHAnsi" w:cs="Arial"/>
          <w:sz w:val="28"/>
          <w:szCs w:val="28"/>
          <w:lang w:val="en-ZA"/>
        </w:rPr>
      </w:pPr>
      <w:r w:rsidRPr="00BE186D">
        <w:rPr>
          <w:rFonts w:cs="Arial"/>
          <w:b/>
          <w:sz w:val="28"/>
          <w:szCs w:val="28"/>
        </w:rPr>
        <w:t>REPUBLIC OF SOUTH AFRICA</w:t>
      </w:r>
    </w:p>
    <w:p w14:paraId="59D7F88D" w14:textId="77777777" w:rsidR="00606384" w:rsidRPr="00E25CD3" w:rsidRDefault="00606384" w:rsidP="00606384">
      <w:pPr>
        <w:spacing w:line="360" w:lineRule="auto"/>
        <w:jc w:val="center"/>
        <w:rPr>
          <w:rFonts w:eastAsiaTheme="minorHAnsi" w:cs="Arial"/>
          <w:sz w:val="28"/>
          <w:szCs w:val="28"/>
          <w:lang w:val="en-ZA"/>
        </w:rPr>
      </w:pPr>
    </w:p>
    <w:p w14:paraId="4D6714EF" w14:textId="77777777" w:rsidR="00606384" w:rsidRPr="00E25CD3" w:rsidRDefault="00606384" w:rsidP="00606384">
      <w:pPr>
        <w:spacing w:line="360" w:lineRule="auto"/>
        <w:jc w:val="center"/>
        <w:rPr>
          <w:rFonts w:eastAsiaTheme="minorHAnsi" w:cs="Arial"/>
          <w:sz w:val="28"/>
          <w:szCs w:val="28"/>
          <w:lang w:val="en-ZA"/>
        </w:rPr>
      </w:pPr>
      <w:r w:rsidRPr="00E25CD3">
        <w:rPr>
          <w:rFonts w:eastAsiaTheme="minorHAnsi" w:cs="Arial"/>
          <w:b/>
          <w:noProof/>
          <w:sz w:val="28"/>
        </w:rPr>
        <w:drawing>
          <wp:inline distT="0" distB="0" distL="0" distR="0" wp14:anchorId="7B06B2D6" wp14:editId="4B07BCB2">
            <wp:extent cx="1952625" cy="1695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1695450"/>
                    </a:xfrm>
                    <a:prstGeom prst="rect">
                      <a:avLst/>
                    </a:prstGeom>
                    <a:noFill/>
                    <a:ln>
                      <a:noFill/>
                    </a:ln>
                  </pic:spPr>
                </pic:pic>
              </a:graphicData>
            </a:graphic>
          </wp:inline>
        </w:drawing>
      </w:r>
    </w:p>
    <w:p w14:paraId="069AFB41" w14:textId="23EAE422" w:rsidR="00606384" w:rsidRPr="00E25CD3" w:rsidRDefault="00986616" w:rsidP="00606384">
      <w:pPr>
        <w:spacing w:line="360" w:lineRule="auto"/>
        <w:jc w:val="center"/>
        <w:rPr>
          <w:rFonts w:eastAsiaTheme="minorHAnsi" w:cs="Arial"/>
          <w:sz w:val="28"/>
          <w:szCs w:val="28"/>
          <w:lang w:val="en-ZA"/>
        </w:rPr>
      </w:pPr>
      <w:r w:rsidRPr="00BE186D">
        <w:rPr>
          <w:rFonts w:cs="Arial"/>
          <w:b/>
          <w:sz w:val="36"/>
          <w:szCs w:val="36"/>
        </w:rPr>
        <w:t>REQUEST FOR BID/TENDER:</w:t>
      </w:r>
      <w:r w:rsidRPr="00BE186D">
        <w:rPr>
          <w:rFonts w:cs="Arial"/>
          <w:b/>
          <w:bCs/>
          <w:sz w:val="36"/>
          <w:szCs w:val="36"/>
        </w:rPr>
        <w:t xml:space="preserve"> </w:t>
      </w:r>
      <w:r w:rsidRPr="00F62E02">
        <w:rPr>
          <w:rFonts w:cs="Arial"/>
          <w:b/>
          <w:sz w:val="36"/>
          <w:szCs w:val="36"/>
        </w:rPr>
        <w:t>ATNS/</w:t>
      </w:r>
      <w:r w:rsidR="00F62E02" w:rsidRPr="0017223D">
        <w:rPr>
          <w:rFonts w:cs="Arial"/>
          <w:b/>
          <w:sz w:val="36"/>
          <w:szCs w:val="36"/>
        </w:rPr>
        <w:t>RFP043/22/23/</w:t>
      </w:r>
      <w:r w:rsidRPr="00F62E02">
        <w:rPr>
          <w:rFonts w:cs="Arial"/>
          <w:b/>
          <w:sz w:val="36"/>
          <w:szCs w:val="36"/>
        </w:rPr>
        <w:t>VHF COASTAL COVERAGE</w:t>
      </w:r>
    </w:p>
    <w:p w14:paraId="02A5ABB5" w14:textId="470595A1" w:rsidR="00606384" w:rsidRDefault="00606384" w:rsidP="00606384">
      <w:pPr>
        <w:spacing w:line="360" w:lineRule="auto"/>
        <w:jc w:val="center"/>
        <w:rPr>
          <w:rFonts w:eastAsiaTheme="minorHAnsi" w:cs="Arial"/>
          <w:lang w:val="en-ZA"/>
        </w:rPr>
      </w:pPr>
    </w:p>
    <w:p w14:paraId="3C4A243F" w14:textId="0A0D5BBB" w:rsidR="00AD6506" w:rsidRDefault="00AD6506" w:rsidP="00606384">
      <w:pPr>
        <w:spacing w:line="360" w:lineRule="auto"/>
        <w:jc w:val="center"/>
        <w:rPr>
          <w:rFonts w:eastAsiaTheme="minorHAnsi" w:cs="Arial"/>
          <w:lang w:val="en-ZA"/>
        </w:rPr>
      </w:pPr>
    </w:p>
    <w:p w14:paraId="3D84C44A" w14:textId="77777777" w:rsidR="00AD6506" w:rsidRPr="00981BE6" w:rsidRDefault="00AD6506" w:rsidP="00606384">
      <w:pPr>
        <w:spacing w:line="360" w:lineRule="auto"/>
        <w:jc w:val="center"/>
        <w:rPr>
          <w:rFonts w:eastAsiaTheme="minorHAnsi" w:cs="Arial"/>
          <w:lang w:val="en-ZA"/>
        </w:rPr>
      </w:pPr>
    </w:p>
    <w:p w14:paraId="28B8EFFC" w14:textId="119C089A" w:rsidR="00606384" w:rsidRPr="00E25CD3" w:rsidRDefault="00FD7064" w:rsidP="00606384">
      <w:pPr>
        <w:spacing w:line="360" w:lineRule="auto"/>
        <w:jc w:val="center"/>
        <w:rPr>
          <w:rFonts w:eastAsiaTheme="minorHAnsi" w:cs="Arial"/>
          <w:b/>
          <w:sz w:val="56"/>
          <w:szCs w:val="56"/>
          <w:lang w:val="en-ZA"/>
        </w:rPr>
      </w:pPr>
      <w:r w:rsidRPr="00E25CD3">
        <w:rPr>
          <w:rFonts w:eastAsiaTheme="minorHAnsi" w:cs="Arial"/>
          <w:b/>
          <w:sz w:val="44"/>
          <w:szCs w:val="44"/>
          <w:lang w:val="en-ZA"/>
        </w:rPr>
        <w:t>VHF COASTAL COVERAGE</w:t>
      </w:r>
      <w:r w:rsidR="00986616">
        <w:rPr>
          <w:rFonts w:eastAsiaTheme="minorHAnsi" w:cs="Arial"/>
          <w:b/>
          <w:sz w:val="44"/>
          <w:szCs w:val="44"/>
          <w:lang w:val="en-ZA"/>
        </w:rPr>
        <w:t xml:space="preserve"> PROJECT</w:t>
      </w:r>
    </w:p>
    <w:p w14:paraId="59DB56FC" w14:textId="4E213232" w:rsidR="00606384" w:rsidRPr="00981BE6" w:rsidRDefault="00606384" w:rsidP="00606384">
      <w:pPr>
        <w:spacing w:line="360" w:lineRule="auto"/>
        <w:jc w:val="center"/>
        <w:rPr>
          <w:rFonts w:eastAsiaTheme="minorHAnsi" w:cs="Arial"/>
          <w:lang w:val="en-ZA"/>
        </w:rPr>
      </w:pPr>
    </w:p>
    <w:p w14:paraId="4A95F624" w14:textId="16017704" w:rsidR="00986616" w:rsidRPr="00BE186D" w:rsidRDefault="00986616" w:rsidP="00986616">
      <w:pPr>
        <w:jc w:val="center"/>
        <w:rPr>
          <w:rFonts w:cs="Arial"/>
          <w:b/>
          <w:sz w:val="28"/>
        </w:rPr>
      </w:pPr>
      <w:r w:rsidRPr="00BE186D">
        <w:rPr>
          <w:rFonts w:cs="Arial"/>
          <w:b/>
          <w:sz w:val="28"/>
        </w:rPr>
        <w:t xml:space="preserve">Replacement of </w:t>
      </w:r>
      <w:r>
        <w:rPr>
          <w:rFonts w:cs="Arial"/>
          <w:b/>
          <w:sz w:val="28"/>
        </w:rPr>
        <w:t>VHF</w:t>
      </w:r>
      <w:r w:rsidRPr="00BE186D">
        <w:rPr>
          <w:rFonts w:cs="Arial"/>
          <w:b/>
          <w:sz w:val="28"/>
        </w:rPr>
        <w:t xml:space="preserve"> </w:t>
      </w:r>
      <w:r>
        <w:rPr>
          <w:rFonts w:cs="Arial"/>
          <w:b/>
          <w:sz w:val="28"/>
        </w:rPr>
        <w:t>I</w:t>
      </w:r>
      <w:r w:rsidRPr="00BE186D">
        <w:rPr>
          <w:rFonts w:cs="Arial"/>
          <w:b/>
          <w:sz w:val="28"/>
        </w:rPr>
        <w:t>nfrastructure</w:t>
      </w:r>
      <w:r w:rsidR="00066EE8">
        <w:rPr>
          <w:rFonts w:cs="Arial"/>
          <w:b/>
          <w:sz w:val="28"/>
        </w:rPr>
        <w:t xml:space="preserve"> </w:t>
      </w:r>
      <w:r w:rsidR="00C542A8">
        <w:rPr>
          <w:rFonts w:cs="Arial"/>
          <w:b/>
          <w:sz w:val="28"/>
        </w:rPr>
        <w:t>and equipment s</w:t>
      </w:r>
      <w:r w:rsidR="00066EE8">
        <w:rPr>
          <w:rFonts w:cs="Arial"/>
          <w:b/>
          <w:sz w:val="28"/>
        </w:rPr>
        <w:t>helters</w:t>
      </w:r>
    </w:p>
    <w:p w14:paraId="6A8F8021" w14:textId="77777777" w:rsidR="00986616" w:rsidRPr="00981BE6" w:rsidRDefault="00986616" w:rsidP="00606384">
      <w:pPr>
        <w:spacing w:line="360" w:lineRule="auto"/>
        <w:jc w:val="center"/>
        <w:rPr>
          <w:rFonts w:eastAsiaTheme="minorHAnsi" w:cs="Arial"/>
          <w:lang w:val="en-ZA"/>
        </w:rPr>
      </w:pPr>
    </w:p>
    <w:p w14:paraId="6E222873" w14:textId="77777777" w:rsidR="00AD6506" w:rsidRPr="00981BE6" w:rsidRDefault="00AD6506" w:rsidP="00606384">
      <w:pPr>
        <w:spacing w:line="360" w:lineRule="auto"/>
        <w:jc w:val="center"/>
        <w:rPr>
          <w:rFonts w:eastAsiaTheme="minorHAnsi" w:cs="Arial"/>
          <w:lang w:val="en-ZA"/>
        </w:rPr>
      </w:pPr>
    </w:p>
    <w:p w14:paraId="2D3F8D3B" w14:textId="55605583" w:rsidR="00606384" w:rsidRDefault="00986616" w:rsidP="00981BE6">
      <w:pPr>
        <w:jc w:val="center"/>
        <w:rPr>
          <w:rFonts w:eastAsiaTheme="minorHAnsi" w:cs="Arial"/>
          <w:sz w:val="28"/>
          <w:szCs w:val="28"/>
          <w:lang w:val="en-ZA"/>
        </w:rPr>
      </w:pPr>
      <w:r w:rsidRPr="00BE186D">
        <w:rPr>
          <w:rFonts w:cs="Arial"/>
          <w:b/>
          <w:sz w:val="36"/>
          <w:szCs w:val="36"/>
        </w:rPr>
        <w:t xml:space="preserve">VOLUME </w:t>
      </w:r>
      <w:r>
        <w:rPr>
          <w:rFonts w:cs="Arial"/>
          <w:b/>
          <w:sz w:val="36"/>
          <w:szCs w:val="36"/>
        </w:rPr>
        <w:t>2</w:t>
      </w:r>
    </w:p>
    <w:p w14:paraId="525B8AE6" w14:textId="77777777" w:rsidR="00986616" w:rsidRPr="00981BE6" w:rsidRDefault="00986616" w:rsidP="00606384">
      <w:pPr>
        <w:spacing w:line="360" w:lineRule="auto"/>
        <w:jc w:val="center"/>
        <w:rPr>
          <w:rFonts w:eastAsiaTheme="minorHAnsi" w:cs="Arial"/>
          <w:lang w:val="en-ZA"/>
        </w:rPr>
      </w:pPr>
    </w:p>
    <w:p w14:paraId="7A19E0AE" w14:textId="3B459016" w:rsidR="00606384" w:rsidRPr="00E25CD3" w:rsidRDefault="00986616" w:rsidP="00606384">
      <w:pPr>
        <w:spacing w:line="360" w:lineRule="auto"/>
        <w:jc w:val="center"/>
        <w:rPr>
          <w:rFonts w:eastAsiaTheme="minorHAnsi" w:cs="Arial"/>
          <w:b/>
          <w:sz w:val="44"/>
          <w:szCs w:val="44"/>
          <w:lang w:val="en-ZA"/>
        </w:rPr>
      </w:pPr>
      <w:r>
        <w:rPr>
          <w:rFonts w:eastAsiaTheme="minorHAnsi" w:cs="Arial"/>
          <w:b/>
          <w:sz w:val="44"/>
          <w:szCs w:val="44"/>
          <w:lang w:val="en-ZA"/>
        </w:rPr>
        <w:t xml:space="preserve">Technical </w:t>
      </w:r>
      <w:r w:rsidR="00606384" w:rsidRPr="00E25CD3">
        <w:rPr>
          <w:rFonts w:eastAsiaTheme="minorHAnsi" w:cs="Arial"/>
          <w:b/>
          <w:sz w:val="44"/>
          <w:szCs w:val="44"/>
          <w:lang w:val="en-ZA"/>
        </w:rPr>
        <w:t>Specifications</w:t>
      </w:r>
    </w:p>
    <w:p w14:paraId="47F38C17" w14:textId="77777777" w:rsidR="00AD6506" w:rsidRPr="00981BE6" w:rsidRDefault="00AD6506" w:rsidP="00AD6506">
      <w:pPr>
        <w:spacing w:line="360" w:lineRule="auto"/>
        <w:jc w:val="center"/>
        <w:rPr>
          <w:rFonts w:eastAsiaTheme="minorHAnsi" w:cs="Arial"/>
          <w:lang w:val="en-ZA"/>
        </w:rPr>
      </w:pPr>
    </w:p>
    <w:p w14:paraId="1D94A40D" w14:textId="77777777" w:rsidR="00AD6506" w:rsidRPr="00981BE6" w:rsidRDefault="00AD6506" w:rsidP="00AD6506">
      <w:pPr>
        <w:spacing w:line="360" w:lineRule="auto"/>
        <w:jc w:val="center"/>
        <w:rPr>
          <w:rFonts w:eastAsiaTheme="minorHAnsi" w:cs="Arial"/>
          <w:lang w:val="en-ZA"/>
        </w:rPr>
      </w:pPr>
    </w:p>
    <w:p w14:paraId="314524C1" w14:textId="400DF4D7" w:rsidR="00606384" w:rsidRPr="00E25CD3" w:rsidRDefault="00606384" w:rsidP="00606384">
      <w:pPr>
        <w:spacing w:line="360" w:lineRule="auto"/>
        <w:jc w:val="center"/>
        <w:rPr>
          <w:rFonts w:eastAsiaTheme="minorHAnsi" w:cs="Arial"/>
          <w:b/>
          <w:sz w:val="24"/>
          <w:szCs w:val="24"/>
          <w:lang w:val="en-ZA"/>
        </w:rPr>
      </w:pPr>
      <w:r w:rsidRPr="00E25CD3">
        <w:rPr>
          <w:rFonts w:eastAsiaTheme="minorHAnsi" w:cs="Arial"/>
          <w:b/>
          <w:sz w:val="24"/>
          <w:szCs w:val="24"/>
          <w:lang w:val="en-ZA"/>
        </w:rPr>
        <w:t xml:space="preserve">Version </w:t>
      </w:r>
      <w:r w:rsidR="00F43D0A">
        <w:rPr>
          <w:rFonts w:eastAsiaTheme="minorHAnsi" w:cs="Arial"/>
          <w:b/>
          <w:sz w:val="24"/>
          <w:szCs w:val="24"/>
          <w:lang w:val="en-ZA"/>
        </w:rPr>
        <w:t>1</w:t>
      </w:r>
    </w:p>
    <w:p w14:paraId="449FE065" w14:textId="77777777" w:rsidR="00606384" w:rsidRPr="00AD6506" w:rsidRDefault="00606384" w:rsidP="00606384">
      <w:pPr>
        <w:spacing w:line="360" w:lineRule="auto"/>
        <w:jc w:val="center"/>
        <w:rPr>
          <w:rFonts w:eastAsiaTheme="minorHAnsi" w:cs="Arial"/>
          <w:lang w:val="en-ZA"/>
        </w:rPr>
      </w:pPr>
    </w:p>
    <w:p w14:paraId="44706C31" w14:textId="473E9F8E" w:rsidR="00606384" w:rsidRPr="00E25CD3" w:rsidRDefault="00CB3C2C" w:rsidP="00606384">
      <w:pPr>
        <w:spacing w:line="360" w:lineRule="auto"/>
        <w:jc w:val="center"/>
        <w:rPr>
          <w:rFonts w:eastAsiaTheme="minorHAnsi" w:cs="Arial"/>
          <w:b/>
          <w:sz w:val="24"/>
          <w:szCs w:val="24"/>
          <w:lang w:val="en-ZA"/>
        </w:rPr>
      </w:pPr>
      <w:r w:rsidRPr="004027C2">
        <w:rPr>
          <w:rFonts w:eastAsiaTheme="minorHAnsi" w:cs="Arial"/>
          <w:b/>
          <w:sz w:val="24"/>
          <w:szCs w:val="24"/>
          <w:lang w:val="en-ZA"/>
        </w:rPr>
        <w:t>September</w:t>
      </w:r>
      <w:r w:rsidRPr="00CB3C2C">
        <w:rPr>
          <w:rFonts w:eastAsiaTheme="minorHAnsi" w:cs="Arial"/>
          <w:b/>
          <w:sz w:val="24"/>
          <w:szCs w:val="24"/>
          <w:lang w:val="en-ZA"/>
        </w:rPr>
        <w:t xml:space="preserve"> </w:t>
      </w:r>
      <w:r w:rsidR="00606384" w:rsidRPr="00CB3C2C">
        <w:rPr>
          <w:rFonts w:eastAsiaTheme="minorHAnsi" w:cs="Arial"/>
          <w:b/>
          <w:sz w:val="24"/>
          <w:szCs w:val="24"/>
          <w:lang w:val="en-ZA"/>
        </w:rPr>
        <w:t>20</w:t>
      </w:r>
      <w:r w:rsidR="0058711D" w:rsidRPr="00CB3C2C">
        <w:rPr>
          <w:rFonts w:eastAsiaTheme="minorHAnsi" w:cs="Arial"/>
          <w:b/>
          <w:sz w:val="24"/>
          <w:szCs w:val="24"/>
          <w:lang w:val="en-ZA"/>
        </w:rPr>
        <w:t>2</w:t>
      </w:r>
      <w:r w:rsidRPr="004027C2">
        <w:rPr>
          <w:rFonts w:eastAsiaTheme="minorHAnsi" w:cs="Arial"/>
          <w:b/>
          <w:sz w:val="24"/>
          <w:szCs w:val="24"/>
          <w:lang w:val="en-ZA"/>
        </w:rPr>
        <w:t>2</w:t>
      </w:r>
    </w:p>
    <w:p w14:paraId="3F520ECE" w14:textId="77777777" w:rsidR="00606384" w:rsidRPr="00AD6506" w:rsidRDefault="00606384" w:rsidP="00606384">
      <w:pPr>
        <w:spacing w:line="360" w:lineRule="auto"/>
        <w:jc w:val="center"/>
        <w:rPr>
          <w:rFonts w:eastAsiaTheme="minorHAnsi" w:cs="Arial"/>
          <w:lang w:val="en-ZA"/>
        </w:rPr>
      </w:pPr>
    </w:p>
    <w:p w14:paraId="339A65DA" w14:textId="071B7752" w:rsidR="00606384" w:rsidRPr="00E25CD3" w:rsidRDefault="00606384" w:rsidP="00606384">
      <w:pPr>
        <w:spacing w:line="360" w:lineRule="auto"/>
        <w:rPr>
          <w:rFonts w:eastAsiaTheme="minorHAnsi" w:cs="Arial"/>
          <w:lang w:val="en-ZA"/>
        </w:rPr>
      </w:pPr>
      <w:r w:rsidRPr="00E25CD3">
        <w:rPr>
          <w:rFonts w:eastAsiaTheme="minorHAnsi" w:cs="Arial"/>
          <w:b/>
          <w:sz w:val="16"/>
          <w:lang w:val="en-ZA"/>
        </w:rPr>
        <w:t xml:space="preserve">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w:t>
      </w:r>
      <w:proofErr w:type="gramStart"/>
      <w:r w:rsidRPr="00E25CD3">
        <w:rPr>
          <w:rFonts w:eastAsiaTheme="minorHAnsi" w:cs="Arial"/>
          <w:b/>
          <w:sz w:val="16"/>
          <w:lang w:val="en-ZA"/>
        </w:rPr>
        <w:t>employee</w:t>
      </w:r>
      <w:proofErr w:type="gramEnd"/>
      <w:r w:rsidRPr="00E25CD3">
        <w:rPr>
          <w:rFonts w:eastAsiaTheme="minorHAnsi" w:cs="Arial"/>
          <w:b/>
          <w:sz w:val="16"/>
          <w:lang w:val="en-ZA"/>
        </w:rPr>
        <w:t xml:space="preserve"> or representative, be disclosed either in whole or in part, to any other third party without the express written consent by the Company or its representative.</w:t>
      </w:r>
    </w:p>
    <w:p w14:paraId="385EE4CA" w14:textId="77777777" w:rsidR="00606384" w:rsidRPr="00E25CD3" w:rsidRDefault="00606384" w:rsidP="00606384">
      <w:pPr>
        <w:spacing w:line="360" w:lineRule="auto"/>
        <w:rPr>
          <w:rFonts w:eastAsiaTheme="minorHAnsi" w:cs="Arial"/>
          <w:lang w:val="en-ZA"/>
        </w:rPr>
      </w:pPr>
      <w:r w:rsidRPr="00E25CD3">
        <w:rPr>
          <w:rFonts w:eastAsiaTheme="minorHAnsi" w:cs="Arial"/>
          <w:lang w:val="en-ZA"/>
        </w:rPr>
        <w:br w:type="page"/>
      </w:r>
    </w:p>
    <w:p w14:paraId="0C073D1E" w14:textId="7CD82F65" w:rsidR="00606384" w:rsidRPr="00E25CD3" w:rsidRDefault="00606384" w:rsidP="00606384">
      <w:pPr>
        <w:spacing w:line="360" w:lineRule="auto"/>
        <w:rPr>
          <w:rFonts w:eastAsiaTheme="minorHAnsi" w:cs="Arial"/>
          <w:lang w:val="en-ZA"/>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606"/>
      </w:tblGrid>
      <w:tr w:rsidR="007A0C07" w:rsidRPr="00E25CD3" w14:paraId="4A674495" w14:textId="77777777" w:rsidTr="00AC07A2">
        <w:tc>
          <w:tcPr>
            <w:tcW w:w="9606" w:type="dxa"/>
            <w:shd w:val="pct10" w:color="auto" w:fill="auto"/>
          </w:tcPr>
          <w:p w14:paraId="0CC05AC7" w14:textId="77777777" w:rsidR="007A0C07" w:rsidRPr="00E25CD3" w:rsidRDefault="007A0C07" w:rsidP="00606384">
            <w:pPr>
              <w:pStyle w:val="Title"/>
              <w:spacing w:before="0" w:after="0" w:line="360" w:lineRule="auto"/>
            </w:pPr>
            <w:bookmarkStart w:id="0" w:name="_Toc450743724"/>
            <w:bookmarkStart w:id="1" w:name="_Toc17897285"/>
            <w:bookmarkStart w:id="2" w:name="_Toc114169953"/>
            <w:r w:rsidRPr="00E25CD3">
              <w:rPr>
                <w:sz w:val="28"/>
                <w:szCs w:val="28"/>
              </w:rPr>
              <w:t>TABLE OF CONTENTS</w:t>
            </w:r>
            <w:bookmarkEnd w:id="0"/>
            <w:bookmarkEnd w:id="1"/>
            <w:bookmarkEnd w:id="2"/>
          </w:p>
        </w:tc>
      </w:tr>
    </w:tbl>
    <w:p w14:paraId="76BEDC1F" w14:textId="77777777" w:rsidR="007A0C07" w:rsidRPr="00E25CD3" w:rsidRDefault="007A0C07" w:rsidP="00C6484A">
      <w:pPr>
        <w:spacing w:line="360" w:lineRule="auto"/>
        <w:rPr>
          <w:rFonts w:cs="Arial"/>
        </w:rPr>
      </w:pPr>
    </w:p>
    <w:p w14:paraId="5E9B1603" w14:textId="4AC453BC" w:rsidR="005C3EFE" w:rsidRDefault="00A755A4" w:rsidP="005C3EFE">
      <w:pPr>
        <w:pStyle w:val="TOC1"/>
        <w:rPr>
          <w:rFonts w:asciiTheme="minorHAnsi" w:eastAsiaTheme="minorEastAsia" w:hAnsiTheme="minorHAnsi" w:cstheme="minorBidi"/>
          <w:sz w:val="22"/>
          <w:szCs w:val="22"/>
          <w:lang w:val="en-ZA" w:eastAsia="en-ZA"/>
        </w:rPr>
      </w:pPr>
      <w:r>
        <w:rPr>
          <w:rFonts w:cs="Arial"/>
        </w:rPr>
        <w:fldChar w:fldCharType="begin"/>
      </w:r>
      <w:r>
        <w:rPr>
          <w:rFonts w:cs="Arial"/>
        </w:rPr>
        <w:instrText xml:space="preserve"> TOC \o "1-2" </w:instrText>
      </w:r>
      <w:r>
        <w:rPr>
          <w:rFonts w:cs="Arial"/>
        </w:rPr>
        <w:fldChar w:fldCharType="separate"/>
      </w:r>
      <w:r w:rsidR="005C3EFE">
        <w:t>TABLE OF CONTENTS</w:t>
      </w:r>
      <w:r w:rsidR="005C3EFE">
        <w:tab/>
      </w:r>
      <w:r w:rsidR="005C3EFE">
        <w:fldChar w:fldCharType="begin"/>
      </w:r>
      <w:r w:rsidR="005C3EFE">
        <w:instrText xml:space="preserve"> PAGEREF _Toc114169953 \h </w:instrText>
      </w:r>
      <w:r w:rsidR="005C3EFE">
        <w:fldChar w:fldCharType="separate"/>
      </w:r>
      <w:r w:rsidR="005C3EFE">
        <w:t>2</w:t>
      </w:r>
      <w:r w:rsidR="005C3EFE">
        <w:fldChar w:fldCharType="end"/>
      </w:r>
    </w:p>
    <w:p w14:paraId="7EA8578D" w14:textId="6DC14419" w:rsidR="005C3EFE" w:rsidRDefault="005C3EFE" w:rsidP="005C3EFE">
      <w:pPr>
        <w:pStyle w:val="TOC1"/>
        <w:rPr>
          <w:rFonts w:asciiTheme="minorHAnsi" w:eastAsiaTheme="minorEastAsia" w:hAnsiTheme="minorHAnsi" w:cstheme="minorBidi"/>
          <w:sz w:val="22"/>
          <w:szCs w:val="22"/>
          <w:lang w:val="en-ZA" w:eastAsia="en-ZA"/>
        </w:rPr>
      </w:pPr>
      <w:r w:rsidRPr="00DE63AA">
        <w:rPr>
          <w:rFonts w:cs="Arial"/>
        </w:rPr>
        <w:t>ABBREVIATIONS</w:t>
      </w:r>
      <w:r>
        <w:tab/>
      </w:r>
      <w:r>
        <w:fldChar w:fldCharType="begin"/>
      </w:r>
      <w:r>
        <w:instrText xml:space="preserve"> PAGEREF _Toc114169954 \h </w:instrText>
      </w:r>
      <w:r>
        <w:fldChar w:fldCharType="separate"/>
      </w:r>
      <w:r>
        <w:t>4</w:t>
      </w:r>
      <w:r>
        <w:fldChar w:fldCharType="end"/>
      </w:r>
    </w:p>
    <w:p w14:paraId="1B33B84E" w14:textId="67B8CFE1" w:rsidR="005C3EFE" w:rsidRDefault="005C3EFE" w:rsidP="005C3EFE">
      <w:pPr>
        <w:pStyle w:val="TOC1"/>
        <w:rPr>
          <w:rFonts w:asciiTheme="minorHAnsi" w:eastAsiaTheme="minorEastAsia" w:hAnsiTheme="minorHAnsi" w:cstheme="minorBidi"/>
          <w:sz w:val="22"/>
          <w:szCs w:val="22"/>
          <w:lang w:val="en-ZA" w:eastAsia="en-ZA"/>
        </w:rPr>
      </w:pPr>
      <w:r w:rsidRPr="00DE63AA">
        <w:t>CHAPTER 1 – GENERAL SPECIFICATIONS FOR VHF COASTAL COVERAGE EQUIPMENT AND SITES</w:t>
      </w:r>
      <w:r>
        <w:tab/>
      </w:r>
      <w:r>
        <w:fldChar w:fldCharType="begin"/>
      </w:r>
      <w:r>
        <w:instrText xml:space="preserve"> PAGEREF _Toc114169955 \h </w:instrText>
      </w:r>
      <w:r>
        <w:fldChar w:fldCharType="separate"/>
      </w:r>
      <w:r>
        <w:t>7</w:t>
      </w:r>
      <w:r>
        <w:fldChar w:fldCharType="end"/>
      </w:r>
    </w:p>
    <w:p w14:paraId="2A325A62" w14:textId="313B53B8" w:rsidR="005C3EFE" w:rsidRDefault="005C3EFE" w:rsidP="005C3EFE">
      <w:pPr>
        <w:pStyle w:val="TOC1"/>
        <w:rPr>
          <w:rFonts w:asciiTheme="minorHAnsi" w:eastAsiaTheme="minorEastAsia" w:hAnsiTheme="minorHAnsi" w:cstheme="minorBidi"/>
          <w:sz w:val="22"/>
          <w:szCs w:val="22"/>
          <w:lang w:val="en-ZA" w:eastAsia="en-ZA"/>
        </w:rPr>
      </w:pPr>
      <w:r>
        <w:t>1</w:t>
      </w:r>
      <w:r>
        <w:rPr>
          <w:rFonts w:asciiTheme="minorHAnsi" w:eastAsiaTheme="minorEastAsia" w:hAnsiTheme="minorHAnsi" w:cstheme="minorBidi"/>
          <w:sz w:val="22"/>
          <w:szCs w:val="22"/>
          <w:lang w:val="en-ZA" w:eastAsia="en-ZA"/>
        </w:rPr>
        <w:tab/>
      </w:r>
      <w:r>
        <w:t>INTRODUCTION</w:t>
      </w:r>
      <w:r>
        <w:tab/>
      </w:r>
      <w:r>
        <w:fldChar w:fldCharType="begin"/>
      </w:r>
      <w:r>
        <w:instrText xml:space="preserve"> PAGEREF _Toc114169956 \h </w:instrText>
      </w:r>
      <w:r>
        <w:fldChar w:fldCharType="separate"/>
      </w:r>
      <w:r>
        <w:t>8</w:t>
      </w:r>
      <w:r>
        <w:fldChar w:fldCharType="end"/>
      </w:r>
    </w:p>
    <w:p w14:paraId="68C23778" w14:textId="1CFF8B93" w:rsidR="005C3EFE" w:rsidRDefault="005C3EFE" w:rsidP="005C3EFE">
      <w:pPr>
        <w:pStyle w:val="TOC1"/>
        <w:rPr>
          <w:rFonts w:asciiTheme="minorHAnsi" w:eastAsiaTheme="minorEastAsia" w:hAnsiTheme="minorHAnsi" w:cstheme="minorBidi"/>
          <w:sz w:val="22"/>
          <w:szCs w:val="22"/>
          <w:lang w:val="en-ZA" w:eastAsia="en-ZA"/>
        </w:rPr>
      </w:pPr>
      <w:r>
        <w:t>2</w:t>
      </w:r>
      <w:r>
        <w:rPr>
          <w:rFonts w:asciiTheme="minorHAnsi" w:eastAsiaTheme="minorEastAsia" w:hAnsiTheme="minorHAnsi" w:cstheme="minorBidi"/>
          <w:sz w:val="22"/>
          <w:szCs w:val="22"/>
          <w:lang w:val="en-ZA" w:eastAsia="en-ZA"/>
        </w:rPr>
        <w:tab/>
      </w:r>
      <w:r>
        <w:t>GENERAL</w:t>
      </w:r>
      <w:r>
        <w:tab/>
      </w:r>
      <w:r>
        <w:fldChar w:fldCharType="begin"/>
      </w:r>
      <w:r>
        <w:instrText xml:space="preserve"> PAGEREF _Toc114169957 \h </w:instrText>
      </w:r>
      <w:r>
        <w:fldChar w:fldCharType="separate"/>
      </w:r>
      <w:r>
        <w:t>8</w:t>
      </w:r>
      <w:r>
        <w:fldChar w:fldCharType="end"/>
      </w:r>
    </w:p>
    <w:p w14:paraId="7DD6D693" w14:textId="16D1FAF9" w:rsidR="005C3EFE" w:rsidRDefault="005C3EFE">
      <w:pPr>
        <w:pStyle w:val="TOC2"/>
        <w:rPr>
          <w:rFonts w:asciiTheme="minorHAnsi" w:eastAsiaTheme="minorEastAsia" w:hAnsiTheme="minorHAnsi" w:cstheme="minorBidi"/>
          <w:sz w:val="22"/>
          <w:szCs w:val="22"/>
          <w:lang w:val="en-ZA" w:eastAsia="en-ZA"/>
        </w:rPr>
      </w:pPr>
      <w:r>
        <w:t>2.1</w:t>
      </w:r>
      <w:r>
        <w:rPr>
          <w:rFonts w:asciiTheme="minorHAnsi" w:eastAsiaTheme="minorEastAsia" w:hAnsiTheme="minorHAnsi" w:cstheme="minorBidi"/>
          <w:sz w:val="22"/>
          <w:szCs w:val="22"/>
          <w:lang w:val="en-ZA" w:eastAsia="en-ZA"/>
        </w:rPr>
        <w:tab/>
      </w:r>
      <w:r>
        <w:t>Environmental Conditions</w:t>
      </w:r>
      <w:r>
        <w:tab/>
      </w:r>
      <w:r>
        <w:fldChar w:fldCharType="begin"/>
      </w:r>
      <w:r>
        <w:instrText xml:space="preserve"> PAGEREF _Toc114169958 \h </w:instrText>
      </w:r>
      <w:r>
        <w:fldChar w:fldCharType="separate"/>
      </w:r>
      <w:r>
        <w:t>8</w:t>
      </w:r>
      <w:r>
        <w:fldChar w:fldCharType="end"/>
      </w:r>
    </w:p>
    <w:p w14:paraId="35F2B964" w14:textId="156900AC" w:rsidR="005C3EFE" w:rsidRDefault="005C3EFE">
      <w:pPr>
        <w:pStyle w:val="TOC2"/>
        <w:rPr>
          <w:rFonts w:asciiTheme="minorHAnsi" w:eastAsiaTheme="minorEastAsia" w:hAnsiTheme="minorHAnsi" w:cstheme="minorBidi"/>
          <w:sz w:val="22"/>
          <w:szCs w:val="22"/>
          <w:lang w:val="en-ZA" w:eastAsia="en-ZA"/>
        </w:rPr>
      </w:pPr>
      <w:r>
        <w:t>2.2</w:t>
      </w:r>
      <w:r>
        <w:rPr>
          <w:rFonts w:asciiTheme="minorHAnsi" w:eastAsiaTheme="minorEastAsia" w:hAnsiTheme="minorHAnsi" w:cstheme="minorBidi"/>
          <w:sz w:val="22"/>
          <w:szCs w:val="22"/>
          <w:lang w:val="en-ZA" w:eastAsia="en-ZA"/>
        </w:rPr>
        <w:tab/>
      </w:r>
      <w:r>
        <w:t>Power Supply</w:t>
      </w:r>
      <w:r>
        <w:tab/>
      </w:r>
      <w:r>
        <w:fldChar w:fldCharType="begin"/>
      </w:r>
      <w:r>
        <w:instrText xml:space="preserve"> PAGEREF _Toc114169959 \h </w:instrText>
      </w:r>
      <w:r>
        <w:fldChar w:fldCharType="separate"/>
      </w:r>
      <w:r>
        <w:t>9</w:t>
      </w:r>
      <w:r>
        <w:fldChar w:fldCharType="end"/>
      </w:r>
    </w:p>
    <w:p w14:paraId="3BBF1210" w14:textId="276AF8AD" w:rsidR="005C3EFE" w:rsidRDefault="005C3EFE">
      <w:pPr>
        <w:pStyle w:val="TOC2"/>
        <w:rPr>
          <w:rFonts w:asciiTheme="minorHAnsi" w:eastAsiaTheme="minorEastAsia" w:hAnsiTheme="minorHAnsi" w:cstheme="minorBidi"/>
          <w:sz w:val="22"/>
          <w:szCs w:val="22"/>
          <w:lang w:val="en-ZA" w:eastAsia="en-ZA"/>
        </w:rPr>
      </w:pPr>
      <w:r>
        <w:t>2.3</w:t>
      </w:r>
      <w:r>
        <w:rPr>
          <w:rFonts w:asciiTheme="minorHAnsi" w:eastAsiaTheme="minorEastAsia" w:hAnsiTheme="minorHAnsi" w:cstheme="minorBidi"/>
          <w:sz w:val="22"/>
          <w:szCs w:val="22"/>
          <w:lang w:val="en-ZA" w:eastAsia="en-ZA"/>
        </w:rPr>
        <w:tab/>
      </w:r>
      <w:r>
        <w:t>Standby Power Source</w:t>
      </w:r>
      <w:r>
        <w:tab/>
      </w:r>
      <w:r>
        <w:fldChar w:fldCharType="begin"/>
      </w:r>
      <w:r>
        <w:instrText xml:space="preserve"> PAGEREF _Toc114169960 \h </w:instrText>
      </w:r>
      <w:r>
        <w:fldChar w:fldCharType="separate"/>
      </w:r>
      <w:r>
        <w:t>9</w:t>
      </w:r>
      <w:r>
        <w:fldChar w:fldCharType="end"/>
      </w:r>
    </w:p>
    <w:p w14:paraId="2C24B666" w14:textId="3B7CB298" w:rsidR="005C3EFE" w:rsidRDefault="005C3EFE">
      <w:pPr>
        <w:pStyle w:val="TOC2"/>
        <w:rPr>
          <w:rFonts w:asciiTheme="minorHAnsi" w:eastAsiaTheme="minorEastAsia" w:hAnsiTheme="minorHAnsi" w:cstheme="minorBidi"/>
          <w:sz w:val="22"/>
          <w:szCs w:val="22"/>
          <w:lang w:val="en-ZA" w:eastAsia="en-ZA"/>
        </w:rPr>
      </w:pPr>
      <w:r>
        <w:t>2.4</w:t>
      </w:r>
      <w:r>
        <w:rPr>
          <w:rFonts w:asciiTheme="minorHAnsi" w:eastAsiaTheme="minorEastAsia" w:hAnsiTheme="minorHAnsi" w:cstheme="minorBidi"/>
          <w:sz w:val="22"/>
          <w:szCs w:val="22"/>
          <w:lang w:val="en-ZA" w:eastAsia="en-ZA"/>
        </w:rPr>
        <w:tab/>
      </w:r>
      <w:r>
        <w:t>Lifespan</w:t>
      </w:r>
      <w:r>
        <w:tab/>
      </w:r>
      <w:r>
        <w:fldChar w:fldCharType="begin"/>
      </w:r>
      <w:r>
        <w:instrText xml:space="preserve"> PAGEREF _Toc114169961 \h </w:instrText>
      </w:r>
      <w:r>
        <w:fldChar w:fldCharType="separate"/>
      </w:r>
      <w:r>
        <w:t>12</w:t>
      </w:r>
      <w:r>
        <w:fldChar w:fldCharType="end"/>
      </w:r>
    </w:p>
    <w:p w14:paraId="17761E94" w14:textId="3E6B7892" w:rsidR="005C3EFE" w:rsidRDefault="005C3EFE">
      <w:pPr>
        <w:pStyle w:val="TOC2"/>
        <w:rPr>
          <w:rFonts w:asciiTheme="minorHAnsi" w:eastAsiaTheme="minorEastAsia" w:hAnsiTheme="minorHAnsi" w:cstheme="minorBidi"/>
          <w:sz w:val="22"/>
          <w:szCs w:val="22"/>
          <w:lang w:val="en-ZA" w:eastAsia="en-ZA"/>
        </w:rPr>
      </w:pPr>
      <w:r>
        <w:t>2.5</w:t>
      </w:r>
      <w:r>
        <w:rPr>
          <w:rFonts w:asciiTheme="minorHAnsi" w:eastAsiaTheme="minorEastAsia" w:hAnsiTheme="minorHAnsi" w:cstheme="minorBidi"/>
          <w:sz w:val="22"/>
          <w:szCs w:val="22"/>
          <w:lang w:val="en-ZA" w:eastAsia="en-ZA"/>
        </w:rPr>
        <w:tab/>
      </w:r>
      <w:r>
        <w:t>Modularity</w:t>
      </w:r>
      <w:r>
        <w:tab/>
      </w:r>
      <w:r>
        <w:fldChar w:fldCharType="begin"/>
      </w:r>
      <w:r>
        <w:instrText xml:space="preserve"> PAGEREF _Toc114169962 \h </w:instrText>
      </w:r>
      <w:r>
        <w:fldChar w:fldCharType="separate"/>
      </w:r>
      <w:r>
        <w:t>13</w:t>
      </w:r>
      <w:r>
        <w:fldChar w:fldCharType="end"/>
      </w:r>
    </w:p>
    <w:p w14:paraId="297FDE19" w14:textId="3513F917" w:rsidR="005C3EFE" w:rsidRDefault="005C3EFE">
      <w:pPr>
        <w:pStyle w:val="TOC2"/>
        <w:rPr>
          <w:rFonts w:asciiTheme="minorHAnsi" w:eastAsiaTheme="minorEastAsia" w:hAnsiTheme="minorHAnsi" w:cstheme="minorBidi"/>
          <w:sz w:val="22"/>
          <w:szCs w:val="22"/>
          <w:lang w:val="en-ZA" w:eastAsia="en-ZA"/>
        </w:rPr>
      </w:pPr>
      <w:r>
        <w:t>2.6</w:t>
      </w:r>
      <w:r>
        <w:rPr>
          <w:rFonts w:asciiTheme="minorHAnsi" w:eastAsiaTheme="minorEastAsia" w:hAnsiTheme="minorHAnsi" w:cstheme="minorBidi"/>
          <w:sz w:val="22"/>
          <w:szCs w:val="22"/>
          <w:lang w:val="en-ZA" w:eastAsia="en-ZA"/>
        </w:rPr>
        <w:tab/>
      </w:r>
      <w:r>
        <w:t>Technology</w:t>
      </w:r>
      <w:r>
        <w:tab/>
      </w:r>
      <w:r>
        <w:fldChar w:fldCharType="begin"/>
      </w:r>
      <w:r>
        <w:instrText xml:space="preserve"> PAGEREF _Toc114169963 \h </w:instrText>
      </w:r>
      <w:r>
        <w:fldChar w:fldCharType="separate"/>
      </w:r>
      <w:r>
        <w:t>13</w:t>
      </w:r>
      <w:r>
        <w:fldChar w:fldCharType="end"/>
      </w:r>
    </w:p>
    <w:p w14:paraId="29781FC1" w14:textId="28DA32C9" w:rsidR="005C3EFE" w:rsidRDefault="005C3EFE">
      <w:pPr>
        <w:pStyle w:val="TOC2"/>
        <w:rPr>
          <w:rFonts w:asciiTheme="minorHAnsi" w:eastAsiaTheme="minorEastAsia" w:hAnsiTheme="minorHAnsi" w:cstheme="minorBidi"/>
          <w:sz w:val="22"/>
          <w:szCs w:val="22"/>
          <w:lang w:val="en-ZA" w:eastAsia="en-ZA"/>
        </w:rPr>
      </w:pPr>
      <w:r>
        <w:t>2.7</w:t>
      </w:r>
      <w:r>
        <w:rPr>
          <w:rFonts w:asciiTheme="minorHAnsi" w:eastAsiaTheme="minorEastAsia" w:hAnsiTheme="minorHAnsi" w:cstheme="minorBidi"/>
          <w:sz w:val="22"/>
          <w:szCs w:val="22"/>
          <w:lang w:val="en-ZA" w:eastAsia="en-ZA"/>
        </w:rPr>
        <w:tab/>
      </w:r>
      <w:r>
        <w:t>Frequency Assignment</w:t>
      </w:r>
      <w:r>
        <w:tab/>
      </w:r>
      <w:r>
        <w:fldChar w:fldCharType="begin"/>
      </w:r>
      <w:r>
        <w:instrText xml:space="preserve"> PAGEREF _Toc114169964 \h </w:instrText>
      </w:r>
      <w:r>
        <w:fldChar w:fldCharType="separate"/>
      </w:r>
      <w:r>
        <w:t>14</w:t>
      </w:r>
      <w:r>
        <w:fldChar w:fldCharType="end"/>
      </w:r>
    </w:p>
    <w:p w14:paraId="0066EB36" w14:textId="59B03CD7" w:rsidR="005C3EFE" w:rsidRDefault="005C3EFE">
      <w:pPr>
        <w:pStyle w:val="TOC2"/>
        <w:rPr>
          <w:rFonts w:asciiTheme="minorHAnsi" w:eastAsiaTheme="minorEastAsia" w:hAnsiTheme="minorHAnsi" w:cstheme="minorBidi"/>
          <w:sz w:val="22"/>
          <w:szCs w:val="22"/>
          <w:lang w:val="en-ZA" w:eastAsia="en-ZA"/>
        </w:rPr>
      </w:pPr>
      <w:r>
        <w:t>2.8</w:t>
      </w:r>
      <w:r>
        <w:rPr>
          <w:rFonts w:asciiTheme="minorHAnsi" w:eastAsiaTheme="minorEastAsia" w:hAnsiTheme="minorHAnsi" w:cstheme="minorBidi"/>
          <w:sz w:val="22"/>
          <w:szCs w:val="22"/>
          <w:lang w:val="en-ZA" w:eastAsia="en-ZA"/>
        </w:rPr>
        <w:tab/>
      </w:r>
      <w:r>
        <w:t>Cabling</w:t>
      </w:r>
      <w:r>
        <w:tab/>
      </w:r>
      <w:r>
        <w:fldChar w:fldCharType="begin"/>
      </w:r>
      <w:r>
        <w:instrText xml:space="preserve"> PAGEREF _Toc114169965 \h </w:instrText>
      </w:r>
      <w:r>
        <w:fldChar w:fldCharType="separate"/>
      </w:r>
      <w:r>
        <w:t>15</w:t>
      </w:r>
      <w:r>
        <w:fldChar w:fldCharType="end"/>
      </w:r>
    </w:p>
    <w:p w14:paraId="075A1DA9" w14:textId="4F289F05" w:rsidR="005C3EFE" w:rsidRDefault="005C3EFE">
      <w:pPr>
        <w:pStyle w:val="TOC2"/>
        <w:rPr>
          <w:rFonts w:asciiTheme="minorHAnsi" w:eastAsiaTheme="minorEastAsia" w:hAnsiTheme="minorHAnsi" w:cstheme="minorBidi"/>
          <w:sz w:val="22"/>
          <w:szCs w:val="22"/>
          <w:lang w:val="en-ZA" w:eastAsia="en-ZA"/>
        </w:rPr>
      </w:pPr>
      <w:r>
        <w:t>2.9</w:t>
      </w:r>
      <w:r>
        <w:rPr>
          <w:rFonts w:asciiTheme="minorHAnsi" w:eastAsiaTheme="minorEastAsia" w:hAnsiTheme="minorHAnsi" w:cstheme="minorBidi"/>
          <w:sz w:val="22"/>
          <w:szCs w:val="22"/>
          <w:lang w:val="en-ZA" w:eastAsia="en-ZA"/>
        </w:rPr>
        <w:tab/>
      </w:r>
      <w:r>
        <w:t>Equipment Cabinet</w:t>
      </w:r>
      <w:r>
        <w:tab/>
      </w:r>
      <w:r>
        <w:fldChar w:fldCharType="begin"/>
      </w:r>
      <w:r>
        <w:instrText xml:space="preserve"> PAGEREF _Toc114169966 \h </w:instrText>
      </w:r>
      <w:r>
        <w:fldChar w:fldCharType="separate"/>
      </w:r>
      <w:r>
        <w:t>16</w:t>
      </w:r>
      <w:r>
        <w:fldChar w:fldCharType="end"/>
      </w:r>
    </w:p>
    <w:p w14:paraId="273081DD" w14:textId="2D920343" w:rsidR="005C3EFE" w:rsidRDefault="005C3EFE">
      <w:pPr>
        <w:pStyle w:val="TOC2"/>
        <w:rPr>
          <w:rFonts w:asciiTheme="minorHAnsi" w:eastAsiaTheme="minorEastAsia" w:hAnsiTheme="minorHAnsi" w:cstheme="minorBidi"/>
          <w:sz w:val="22"/>
          <w:szCs w:val="22"/>
          <w:lang w:val="en-ZA" w:eastAsia="en-ZA"/>
        </w:rPr>
      </w:pPr>
      <w:r>
        <w:t>2.10</w:t>
      </w:r>
      <w:r>
        <w:rPr>
          <w:rFonts w:asciiTheme="minorHAnsi" w:eastAsiaTheme="minorEastAsia" w:hAnsiTheme="minorHAnsi" w:cstheme="minorBidi"/>
          <w:sz w:val="22"/>
          <w:szCs w:val="22"/>
          <w:lang w:val="en-ZA" w:eastAsia="en-ZA"/>
        </w:rPr>
        <w:tab/>
      </w:r>
      <w:r>
        <w:t>Lightning Protection</w:t>
      </w:r>
      <w:r>
        <w:tab/>
      </w:r>
      <w:r>
        <w:fldChar w:fldCharType="begin"/>
      </w:r>
      <w:r>
        <w:instrText xml:space="preserve"> PAGEREF _Toc114169967 \h </w:instrText>
      </w:r>
      <w:r>
        <w:fldChar w:fldCharType="separate"/>
      </w:r>
      <w:r>
        <w:t>17</w:t>
      </w:r>
      <w:r>
        <w:fldChar w:fldCharType="end"/>
      </w:r>
    </w:p>
    <w:p w14:paraId="0AF2B63F" w14:textId="30FCAD47" w:rsidR="005C3EFE" w:rsidRDefault="005C3EFE">
      <w:pPr>
        <w:pStyle w:val="TOC2"/>
        <w:rPr>
          <w:rFonts w:asciiTheme="minorHAnsi" w:eastAsiaTheme="minorEastAsia" w:hAnsiTheme="minorHAnsi" w:cstheme="minorBidi"/>
          <w:sz w:val="22"/>
          <w:szCs w:val="22"/>
          <w:lang w:val="en-ZA" w:eastAsia="en-ZA"/>
        </w:rPr>
      </w:pPr>
      <w:r>
        <w:t>2.11</w:t>
      </w:r>
      <w:r>
        <w:rPr>
          <w:rFonts w:asciiTheme="minorHAnsi" w:eastAsiaTheme="minorEastAsia" w:hAnsiTheme="minorHAnsi" w:cstheme="minorBidi"/>
          <w:sz w:val="22"/>
          <w:szCs w:val="22"/>
          <w:lang w:val="en-ZA" w:eastAsia="en-ZA"/>
        </w:rPr>
        <w:tab/>
      </w:r>
      <w:r>
        <w:t>Software</w:t>
      </w:r>
      <w:r>
        <w:tab/>
      </w:r>
      <w:r>
        <w:fldChar w:fldCharType="begin"/>
      </w:r>
      <w:r>
        <w:instrText xml:space="preserve"> PAGEREF _Toc114169968 \h </w:instrText>
      </w:r>
      <w:r>
        <w:fldChar w:fldCharType="separate"/>
      </w:r>
      <w:r>
        <w:t>18</w:t>
      </w:r>
      <w:r>
        <w:fldChar w:fldCharType="end"/>
      </w:r>
    </w:p>
    <w:p w14:paraId="1C46579B" w14:textId="3ADE277F" w:rsidR="005C3EFE" w:rsidRDefault="005C3EFE">
      <w:pPr>
        <w:pStyle w:val="TOC2"/>
        <w:rPr>
          <w:rFonts w:asciiTheme="minorHAnsi" w:eastAsiaTheme="minorEastAsia" w:hAnsiTheme="minorHAnsi" w:cstheme="minorBidi"/>
          <w:sz w:val="22"/>
          <w:szCs w:val="22"/>
          <w:lang w:val="en-ZA" w:eastAsia="en-ZA"/>
        </w:rPr>
      </w:pPr>
      <w:r>
        <w:t>2.12</w:t>
      </w:r>
      <w:r>
        <w:rPr>
          <w:rFonts w:asciiTheme="minorHAnsi" w:eastAsiaTheme="minorEastAsia" w:hAnsiTheme="minorHAnsi" w:cstheme="minorBidi"/>
          <w:sz w:val="22"/>
          <w:szCs w:val="22"/>
          <w:lang w:val="en-ZA" w:eastAsia="en-ZA"/>
        </w:rPr>
        <w:tab/>
      </w:r>
      <w:r>
        <w:t>Equipment Related Software</w:t>
      </w:r>
      <w:r>
        <w:tab/>
      </w:r>
      <w:r>
        <w:fldChar w:fldCharType="begin"/>
      </w:r>
      <w:r>
        <w:instrText xml:space="preserve"> PAGEREF _Toc114169969 \h </w:instrText>
      </w:r>
      <w:r>
        <w:fldChar w:fldCharType="separate"/>
      </w:r>
      <w:r>
        <w:t>19</w:t>
      </w:r>
      <w:r>
        <w:fldChar w:fldCharType="end"/>
      </w:r>
    </w:p>
    <w:p w14:paraId="519BA6CB" w14:textId="0F023F83" w:rsidR="005C3EFE" w:rsidRDefault="005C3EFE">
      <w:pPr>
        <w:pStyle w:val="TOC2"/>
        <w:rPr>
          <w:rFonts w:asciiTheme="minorHAnsi" w:eastAsiaTheme="minorEastAsia" w:hAnsiTheme="minorHAnsi" w:cstheme="minorBidi"/>
          <w:sz w:val="22"/>
          <w:szCs w:val="22"/>
          <w:lang w:val="en-ZA" w:eastAsia="en-ZA"/>
        </w:rPr>
      </w:pPr>
      <w:r>
        <w:t>2.13</w:t>
      </w:r>
      <w:r>
        <w:rPr>
          <w:rFonts w:asciiTheme="minorHAnsi" w:eastAsiaTheme="minorEastAsia" w:hAnsiTheme="minorHAnsi" w:cstheme="minorBidi"/>
          <w:sz w:val="22"/>
          <w:szCs w:val="22"/>
          <w:lang w:val="en-ZA" w:eastAsia="en-ZA"/>
        </w:rPr>
        <w:tab/>
      </w:r>
      <w:r>
        <w:t>RCMMS Related Software</w:t>
      </w:r>
      <w:r>
        <w:tab/>
      </w:r>
      <w:r>
        <w:fldChar w:fldCharType="begin"/>
      </w:r>
      <w:r>
        <w:instrText xml:space="preserve"> PAGEREF _Toc114169970 \h </w:instrText>
      </w:r>
      <w:r>
        <w:fldChar w:fldCharType="separate"/>
      </w:r>
      <w:r>
        <w:t>20</w:t>
      </w:r>
      <w:r>
        <w:fldChar w:fldCharType="end"/>
      </w:r>
    </w:p>
    <w:p w14:paraId="5B5A94E5" w14:textId="5A3C4990" w:rsidR="005C3EFE" w:rsidRDefault="005C3EFE">
      <w:pPr>
        <w:pStyle w:val="TOC2"/>
        <w:rPr>
          <w:rFonts w:asciiTheme="minorHAnsi" w:eastAsiaTheme="minorEastAsia" w:hAnsiTheme="minorHAnsi" w:cstheme="minorBidi"/>
          <w:sz w:val="22"/>
          <w:szCs w:val="22"/>
          <w:lang w:val="en-ZA" w:eastAsia="en-ZA"/>
        </w:rPr>
      </w:pPr>
      <w:r>
        <w:t>2.14</w:t>
      </w:r>
      <w:r>
        <w:rPr>
          <w:rFonts w:asciiTheme="minorHAnsi" w:eastAsiaTheme="minorEastAsia" w:hAnsiTheme="minorHAnsi" w:cstheme="minorBidi"/>
          <w:sz w:val="22"/>
          <w:szCs w:val="22"/>
          <w:lang w:val="en-ZA" w:eastAsia="en-ZA"/>
        </w:rPr>
        <w:tab/>
      </w:r>
      <w:r>
        <w:t>Built-in Test Equipment</w:t>
      </w:r>
      <w:r>
        <w:tab/>
      </w:r>
      <w:r>
        <w:fldChar w:fldCharType="begin"/>
      </w:r>
      <w:r>
        <w:instrText xml:space="preserve"> PAGEREF _Toc114169971 \h </w:instrText>
      </w:r>
      <w:r>
        <w:fldChar w:fldCharType="separate"/>
      </w:r>
      <w:r>
        <w:t>21</w:t>
      </w:r>
      <w:r>
        <w:fldChar w:fldCharType="end"/>
      </w:r>
    </w:p>
    <w:p w14:paraId="3D0F00F0" w14:textId="5CD3F37C" w:rsidR="005C3EFE" w:rsidRDefault="005C3EFE">
      <w:pPr>
        <w:pStyle w:val="TOC2"/>
        <w:rPr>
          <w:rFonts w:asciiTheme="minorHAnsi" w:eastAsiaTheme="minorEastAsia" w:hAnsiTheme="minorHAnsi" w:cstheme="minorBidi"/>
          <w:sz w:val="22"/>
          <w:szCs w:val="22"/>
          <w:lang w:val="en-ZA" w:eastAsia="en-ZA"/>
        </w:rPr>
      </w:pPr>
      <w:r>
        <w:t>2.15</w:t>
      </w:r>
      <w:r>
        <w:rPr>
          <w:rFonts w:asciiTheme="minorHAnsi" w:eastAsiaTheme="minorEastAsia" w:hAnsiTheme="minorHAnsi" w:cstheme="minorBidi"/>
          <w:sz w:val="22"/>
          <w:szCs w:val="22"/>
          <w:lang w:val="en-ZA" w:eastAsia="en-ZA"/>
        </w:rPr>
        <w:tab/>
      </w:r>
      <w:r>
        <w:t>Test Equipment</w:t>
      </w:r>
      <w:r>
        <w:tab/>
      </w:r>
      <w:r>
        <w:fldChar w:fldCharType="begin"/>
      </w:r>
      <w:r>
        <w:instrText xml:space="preserve"> PAGEREF _Toc114169972 \h </w:instrText>
      </w:r>
      <w:r>
        <w:fldChar w:fldCharType="separate"/>
      </w:r>
      <w:r>
        <w:t>22</w:t>
      </w:r>
      <w:r>
        <w:fldChar w:fldCharType="end"/>
      </w:r>
    </w:p>
    <w:p w14:paraId="03A3D8AC" w14:textId="03EF87FE" w:rsidR="005C3EFE" w:rsidRDefault="005C3EFE">
      <w:pPr>
        <w:pStyle w:val="TOC2"/>
        <w:rPr>
          <w:rFonts w:asciiTheme="minorHAnsi" w:eastAsiaTheme="minorEastAsia" w:hAnsiTheme="minorHAnsi" w:cstheme="minorBidi"/>
          <w:sz w:val="22"/>
          <w:szCs w:val="22"/>
          <w:lang w:val="en-ZA" w:eastAsia="en-ZA"/>
        </w:rPr>
      </w:pPr>
      <w:r>
        <w:t>2.16</w:t>
      </w:r>
      <w:r>
        <w:rPr>
          <w:rFonts w:asciiTheme="minorHAnsi" w:eastAsiaTheme="minorEastAsia" w:hAnsiTheme="minorHAnsi" w:cstheme="minorBidi"/>
          <w:sz w:val="22"/>
          <w:szCs w:val="22"/>
          <w:lang w:val="en-ZA" w:eastAsia="en-ZA"/>
        </w:rPr>
        <w:tab/>
      </w:r>
      <w:r>
        <w:t>Burn-In</w:t>
      </w:r>
      <w:r>
        <w:tab/>
      </w:r>
      <w:r>
        <w:fldChar w:fldCharType="begin"/>
      </w:r>
      <w:r>
        <w:instrText xml:space="preserve"> PAGEREF _Toc114169973 \h </w:instrText>
      </w:r>
      <w:r>
        <w:fldChar w:fldCharType="separate"/>
      </w:r>
      <w:r>
        <w:t>22</w:t>
      </w:r>
      <w:r>
        <w:fldChar w:fldCharType="end"/>
      </w:r>
    </w:p>
    <w:p w14:paraId="3FBBFE06" w14:textId="3861DCF4" w:rsidR="005C3EFE" w:rsidRDefault="005C3EFE">
      <w:pPr>
        <w:pStyle w:val="TOC2"/>
        <w:rPr>
          <w:rFonts w:asciiTheme="minorHAnsi" w:eastAsiaTheme="minorEastAsia" w:hAnsiTheme="minorHAnsi" w:cstheme="minorBidi"/>
          <w:sz w:val="22"/>
          <w:szCs w:val="22"/>
          <w:lang w:val="en-ZA" w:eastAsia="en-ZA"/>
        </w:rPr>
      </w:pPr>
      <w:r>
        <w:t>2.17</w:t>
      </w:r>
      <w:r>
        <w:rPr>
          <w:rFonts w:asciiTheme="minorHAnsi" w:eastAsiaTheme="minorEastAsia" w:hAnsiTheme="minorHAnsi" w:cstheme="minorBidi"/>
          <w:sz w:val="22"/>
          <w:szCs w:val="22"/>
          <w:lang w:val="en-ZA" w:eastAsia="en-ZA"/>
        </w:rPr>
        <w:tab/>
      </w:r>
      <w:r>
        <w:t>Equipment Installation</w:t>
      </w:r>
      <w:r>
        <w:tab/>
      </w:r>
      <w:r>
        <w:fldChar w:fldCharType="begin"/>
      </w:r>
      <w:r>
        <w:instrText xml:space="preserve"> PAGEREF _Toc114169974 \h </w:instrText>
      </w:r>
      <w:r>
        <w:fldChar w:fldCharType="separate"/>
      </w:r>
      <w:r>
        <w:t>23</w:t>
      </w:r>
      <w:r>
        <w:fldChar w:fldCharType="end"/>
      </w:r>
    </w:p>
    <w:p w14:paraId="2A0D0738" w14:textId="030E4E0D" w:rsidR="005C3EFE" w:rsidRDefault="005C3EFE">
      <w:pPr>
        <w:pStyle w:val="TOC2"/>
        <w:rPr>
          <w:rFonts w:asciiTheme="minorHAnsi" w:eastAsiaTheme="minorEastAsia" w:hAnsiTheme="minorHAnsi" w:cstheme="minorBidi"/>
          <w:sz w:val="22"/>
          <w:szCs w:val="22"/>
          <w:lang w:val="en-ZA" w:eastAsia="en-ZA"/>
        </w:rPr>
      </w:pPr>
      <w:r w:rsidRPr="00DE63AA">
        <w:rPr>
          <w:caps/>
          <w:kern w:val="28"/>
        </w:rPr>
        <w:t>2.18</w:t>
      </w:r>
      <w:r>
        <w:rPr>
          <w:rFonts w:asciiTheme="minorHAnsi" w:eastAsiaTheme="minorEastAsia" w:hAnsiTheme="minorHAnsi" w:cstheme="minorBidi"/>
          <w:sz w:val="22"/>
          <w:szCs w:val="22"/>
          <w:lang w:val="en-ZA" w:eastAsia="en-ZA"/>
        </w:rPr>
        <w:tab/>
      </w:r>
      <w:r>
        <w:t>Electrical Work</w:t>
      </w:r>
      <w:r>
        <w:tab/>
      </w:r>
      <w:r>
        <w:fldChar w:fldCharType="begin"/>
      </w:r>
      <w:r>
        <w:instrText xml:space="preserve"> PAGEREF _Toc114169975 \h </w:instrText>
      </w:r>
      <w:r>
        <w:fldChar w:fldCharType="separate"/>
      </w:r>
      <w:r>
        <w:t>24</w:t>
      </w:r>
      <w:r>
        <w:fldChar w:fldCharType="end"/>
      </w:r>
    </w:p>
    <w:p w14:paraId="50DABD6B" w14:textId="19680DBD" w:rsidR="005C3EFE" w:rsidRDefault="005C3EFE" w:rsidP="005C3EFE">
      <w:pPr>
        <w:pStyle w:val="TOC1"/>
        <w:rPr>
          <w:rFonts w:asciiTheme="minorHAnsi" w:eastAsiaTheme="minorEastAsia" w:hAnsiTheme="minorHAnsi" w:cstheme="minorBidi"/>
          <w:sz w:val="22"/>
          <w:szCs w:val="22"/>
          <w:lang w:val="en-ZA" w:eastAsia="en-ZA"/>
        </w:rPr>
      </w:pPr>
      <w:r w:rsidRPr="00DE63AA">
        <w:t xml:space="preserve">CHAPTER 2 – SPECIFICATIONS FOR VHF EQUIPMENT </w:t>
      </w:r>
      <w:r>
        <w:tab/>
      </w:r>
      <w:r>
        <w:fldChar w:fldCharType="begin"/>
      </w:r>
      <w:r>
        <w:instrText xml:space="preserve"> PAGEREF _Toc114169976 \h </w:instrText>
      </w:r>
      <w:r>
        <w:fldChar w:fldCharType="separate"/>
      </w:r>
      <w:r>
        <w:t>27</w:t>
      </w:r>
      <w:r>
        <w:fldChar w:fldCharType="end"/>
      </w:r>
    </w:p>
    <w:p w14:paraId="72A1960C" w14:textId="3D7B069C" w:rsidR="005C3EFE" w:rsidRDefault="005C3EFE" w:rsidP="005C3EFE">
      <w:pPr>
        <w:pStyle w:val="TOC1"/>
        <w:rPr>
          <w:rFonts w:asciiTheme="minorHAnsi" w:eastAsiaTheme="minorEastAsia" w:hAnsiTheme="minorHAnsi" w:cstheme="minorBidi"/>
          <w:sz w:val="22"/>
          <w:szCs w:val="22"/>
          <w:lang w:val="en-ZA" w:eastAsia="en-ZA"/>
        </w:rPr>
      </w:pPr>
      <w:r>
        <w:t>1</w:t>
      </w:r>
      <w:r>
        <w:rPr>
          <w:rFonts w:asciiTheme="minorHAnsi" w:eastAsiaTheme="minorEastAsia" w:hAnsiTheme="minorHAnsi" w:cstheme="minorBidi"/>
          <w:sz w:val="22"/>
          <w:szCs w:val="22"/>
          <w:lang w:val="en-ZA" w:eastAsia="en-ZA"/>
        </w:rPr>
        <w:tab/>
      </w:r>
      <w:r>
        <w:t>VHF TRANSMITTER</w:t>
      </w:r>
      <w:r>
        <w:tab/>
      </w:r>
      <w:r>
        <w:fldChar w:fldCharType="begin"/>
      </w:r>
      <w:r>
        <w:instrText xml:space="preserve"> PAGEREF _Toc114169977 \h </w:instrText>
      </w:r>
      <w:r>
        <w:fldChar w:fldCharType="separate"/>
      </w:r>
      <w:r>
        <w:t>28</w:t>
      </w:r>
      <w:r>
        <w:fldChar w:fldCharType="end"/>
      </w:r>
    </w:p>
    <w:p w14:paraId="3C0644F1" w14:textId="31E13EF0" w:rsidR="005C3EFE" w:rsidRDefault="005C3EFE">
      <w:pPr>
        <w:pStyle w:val="TOC2"/>
        <w:rPr>
          <w:rFonts w:asciiTheme="minorHAnsi" w:eastAsiaTheme="minorEastAsia" w:hAnsiTheme="minorHAnsi" w:cstheme="minorBidi"/>
          <w:sz w:val="22"/>
          <w:szCs w:val="22"/>
          <w:lang w:val="en-ZA" w:eastAsia="en-ZA"/>
        </w:rPr>
      </w:pPr>
      <w:r>
        <w:t>1.1</w:t>
      </w:r>
      <w:r>
        <w:rPr>
          <w:rFonts w:asciiTheme="minorHAnsi" w:eastAsiaTheme="minorEastAsia" w:hAnsiTheme="minorHAnsi" w:cstheme="minorBidi"/>
          <w:sz w:val="22"/>
          <w:szCs w:val="22"/>
          <w:lang w:val="en-ZA" w:eastAsia="en-ZA"/>
        </w:rPr>
        <w:tab/>
      </w:r>
      <w:r>
        <w:t>Design</w:t>
      </w:r>
      <w:r>
        <w:tab/>
      </w:r>
      <w:r>
        <w:fldChar w:fldCharType="begin"/>
      </w:r>
      <w:r>
        <w:instrText xml:space="preserve"> PAGEREF _Toc114169978 \h </w:instrText>
      </w:r>
      <w:r>
        <w:fldChar w:fldCharType="separate"/>
      </w:r>
      <w:r>
        <w:t>28</w:t>
      </w:r>
      <w:r>
        <w:fldChar w:fldCharType="end"/>
      </w:r>
    </w:p>
    <w:p w14:paraId="578FB1AF" w14:textId="0E84981C" w:rsidR="005C3EFE" w:rsidRDefault="005C3EFE">
      <w:pPr>
        <w:pStyle w:val="TOC2"/>
        <w:rPr>
          <w:rFonts w:asciiTheme="minorHAnsi" w:eastAsiaTheme="minorEastAsia" w:hAnsiTheme="minorHAnsi" w:cstheme="minorBidi"/>
          <w:sz w:val="22"/>
          <w:szCs w:val="22"/>
          <w:lang w:val="en-ZA" w:eastAsia="en-ZA"/>
        </w:rPr>
      </w:pPr>
      <w:r>
        <w:t>1.2</w:t>
      </w:r>
      <w:r>
        <w:rPr>
          <w:rFonts w:asciiTheme="minorHAnsi" w:eastAsiaTheme="minorEastAsia" w:hAnsiTheme="minorHAnsi" w:cstheme="minorBidi"/>
          <w:sz w:val="22"/>
          <w:szCs w:val="22"/>
          <w:lang w:val="en-ZA" w:eastAsia="en-ZA"/>
        </w:rPr>
        <w:tab/>
      </w:r>
      <w:r>
        <w:t>Basic Functions</w:t>
      </w:r>
      <w:r>
        <w:tab/>
      </w:r>
      <w:r>
        <w:fldChar w:fldCharType="begin"/>
      </w:r>
      <w:r>
        <w:instrText xml:space="preserve"> PAGEREF _Toc114169979 \h </w:instrText>
      </w:r>
      <w:r>
        <w:fldChar w:fldCharType="separate"/>
      </w:r>
      <w:r>
        <w:t>28</w:t>
      </w:r>
      <w:r>
        <w:fldChar w:fldCharType="end"/>
      </w:r>
    </w:p>
    <w:p w14:paraId="3EA06223" w14:textId="22AD89CD" w:rsidR="005C3EFE" w:rsidRDefault="005C3EFE" w:rsidP="005C3EFE">
      <w:pPr>
        <w:pStyle w:val="TOC1"/>
        <w:rPr>
          <w:rFonts w:asciiTheme="minorHAnsi" w:eastAsiaTheme="minorEastAsia" w:hAnsiTheme="minorHAnsi" w:cstheme="minorBidi"/>
          <w:sz w:val="22"/>
          <w:szCs w:val="22"/>
          <w:lang w:val="en-ZA" w:eastAsia="en-ZA"/>
        </w:rPr>
      </w:pPr>
      <w:r>
        <w:t>2</w:t>
      </w:r>
      <w:r>
        <w:rPr>
          <w:rFonts w:asciiTheme="minorHAnsi" w:eastAsiaTheme="minorEastAsia" w:hAnsiTheme="minorHAnsi" w:cstheme="minorBidi"/>
          <w:sz w:val="22"/>
          <w:szCs w:val="22"/>
          <w:lang w:val="en-ZA" w:eastAsia="en-ZA"/>
        </w:rPr>
        <w:tab/>
      </w:r>
      <w:r>
        <w:t>VHF RECEIVER</w:t>
      </w:r>
      <w:r>
        <w:tab/>
      </w:r>
      <w:r>
        <w:fldChar w:fldCharType="begin"/>
      </w:r>
      <w:r>
        <w:instrText xml:space="preserve"> PAGEREF _Toc114169980 \h </w:instrText>
      </w:r>
      <w:r>
        <w:fldChar w:fldCharType="separate"/>
      </w:r>
      <w:r>
        <w:t>34</w:t>
      </w:r>
      <w:r>
        <w:fldChar w:fldCharType="end"/>
      </w:r>
    </w:p>
    <w:p w14:paraId="29E1B135" w14:textId="35959BAD" w:rsidR="005C3EFE" w:rsidRDefault="005C3EFE">
      <w:pPr>
        <w:pStyle w:val="TOC2"/>
        <w:rPr>
          <w:rFonts w:asciiTheme="minorHAnsi" w:eastAsiaTheme="minorEastAsia" w:hAnsiTheme="minorHAnsi" w:cstheme="minorBidi"/>
          <w:sz w:val="22"/>
          <w:szCs w:val="22"/>
          <w:lang w:val="en-ZA" w:eastAsia="en-ZA"/>
        </w:rPr>
      </w:pPr>
      <w:r>
        <w:t>2.1</w:t>
      </w:r>
      <w:r>
        <w:rPr>
          <w:rFonts w:asciiTheme="minorHAnsi" w:eastAsiaTheme="minorEastAsia" w:hAnsiTheme="minorHAnsi" w:cstheme="minorBidi"/>
          <w:sz w:val="22"/>
          <w:szCs w:val="22"/>
          <w:lang w:val="en-ZA" w:eastAsia="en-ZA"/>
        </w:rPr>
        <w:tab/>
      </w:r>
      <w:r>
        <w:t>Design</w:t>
      </w:r>
      <w:r>
        <w:tab/>
      </w:r>
      <w:r>
        <w:fldChar w:fldCharType="begin"/>
      </w:r>
      <w:r>
        <w:instrText xml:space="preserve"> PAGEREF _Toc114169981 \h </w:instrText>
      </w:r>
      <w:r>
        <w:fldChar w:fldCharType="separate"/>
      </w:r>
      <w:r>
        <w:t>34</w:t>
      </w:r>
      <w:r>
        <w:fldChar w:fldCharType="end"/>
      </w:r>
    </w:p>
    <w:p w14:paraId="52580596" w14:textId="5A3F0D58" w:rsidR="005C3EFE" w:rsidRDefault="005C3EFE">
      <w:pPr>
        <w:pStyle w:val="TOC2"/>
        <w:rPr>
          <w:rFonts w:asciiTheme="minorHAnsi" w:eastAsiaTheme="minorEastAsia" w:hAnsiTheme="minorHAnsi" w:cstheme="minorBidi"/>
          <w:sz w:val="22"/>
          <w:szCs w:val="22"/>
          <w:lang w:val="en-ZA" w:eastAsia="en-ZA"/>
        </w:rPr>
      </w:pPr>
      <w:r>
        <w:t>2.2</w:t>
      </w:r>
      <w:r>
        <w:rPr>
          <w:rFonts w:asciiTheme="minorHAnsi" w:eastAsiaTheme="minorEastAsia" w:hAnsiTheme="minorHAnsi" w:cstheme="minorBidi"/>
          <w:sz w:val="22"/>
          <w:szCs w:val="22"/>
          <w:lang w:val="en-ZA" w:eastAsia="en-ZA"/>
        </w:rPr>
        <w:tab/>
      </w:r>
      <w:r>
        <w:t>Basic Functions</w:t>
      </w:r>
      <w:r>
        <w:tab/>
      </w:r>
      <w:r>
        <w:fldChar w:fldCharType="begin"/>
      </w:r>
      <w:r>
        <w:instrText xml:space="preserve"> PAGEREF _Toc114169982 \h </w:instrText>
      </w:r>
      <w:r>
        <w:fldChar w:fldCharType="separate"/>
      </w:r>
      <w:r>
        <w:t>34</w:t>
      </w:r>
      <w:r>
        <w:fldChar w:fldCharType="end"/>
      </w:r>
    </w:p>
    <w:p w14:paraId="15DB2256" w14:textId="3D7CE5C6" w:rsidR="005C3EFE" w:rsidRDefault="005C3EFE" w:rsidP="005C3EFE">
      <w:pPr>
        <w:pStyle w:val="TOC1"/>
        <w:rPr>
          <w:rFonts w:asciiTheme="minorHAnsi" w:eastAsiaTheme="minorEastAsia" w:hAnsiTheme="minorHAnsi" w:cstheme="minorBidi"/>
          <w:sz w:val="22"/>
          <w:szCs w:val="22"/>
          <w:lang w:val="en-ZA" w:eastAsia="en-ZA"/>
        </w:rPr>
      </w:pPr>
      <w:r>
        <w:t>3</w:t>
      </w:r>
      <w:r>
        <w:rPr>
          <w:rFonts w:asciiTheme="minorHAnsi" w:eastAsiaTheme="minorEastAsia" w:hAnsiTheme="minorHAnsi" w:cstheme="minorBidi"/>
          <w:sz w:val="22"/>
          <w:szCs w:val="22"/>
          <w:lang w:val="en-ZA" w:eastAsia="en-ZA"/>
        </w:rPr>
        <w:tab/>
      </w:r>
      <w:r w:rsidRPr="00DE63AA">
        <w:t>RADIO EQUIPMENT INTERFACE REQUIREMENTS</w:t>
      </w:r>
      <w:r>
        <w:tab/>
      </w:r>
      <w:r>
        <w:fldChar w:fldCharType="begin"/>
      </w:r>
      <w:r>
        <w:instrText xml:space="preserve"> PAGEREF _Toc114169983 \h </w:instrText>
      </w:r>
      <w:r>
        <w:fldChar w:fldCharType="separate"/>
      </w:r>
      <w:r>
        <w:t>39</w:t>
      </w:r>
      <w:r>
        <w:fldChar w:fldCharType="end"/>
      </w:r>
    </w:p>
    <w:p w14:paraId="12C104BA" w14:textId="56E6E073" w:rsidR="005C3EFE" w:rsidRDefault="005C3EFE">
      <w:pPr>
        <w:pStyle w:val="TOC2"/>
        <w:rPr>
          <w:rFonts w:asciiTheme="minorHAnsi" w:eastAsiaTheme="minorEastAsia" w:hAnsiTheme="minorHAnsi" w:cstheme="minorBidi"/>
          <w:sz w:val="22"/>
          <w:szCs w:val="22"/>
          <w:lang w:val="en-ZA" w:eastAsia="en-ZA"/>
        </w:rPr>
      </w:pPr>
      <w:r>
        <w:t>3.1</w:t>
      </w:r>
      <w:r>
        <w:rPr>
          <w:rFonts w:asciiTheme="minorHAnsi" w:eastAsiaTheme="minorEastAsia" w:hAnsiTheme="minorHAnsi" w:cstheme="minorBidi"/>
          <w:sz w:val="22"/>
          <w:szCs w:val="22"/>
          <w:lang w:val="en-ZA" w:eastAsia="en-ZA"/>
        </w:rPr>
        <w:tab/>
      </w:r>
      <w:r>
        <w:t>Audio interfaces</w:t>
      </w:r>
      <w:r>
        <w:tab/>
      </w:r>
      <w:r>
        <w:fldChar w:fldCharType="begin"/>
      </w:r>
      <w:r>
        <w:instrText xml:space="preserve"> PAGEREF _Toc114169984 \h </w:instrText>
      </w:r>
      <w:r>
        <w:fldChar w:fldCharType="separate"/>
      </w:r>
      <w:r>
        <w:t>39</w:t>
      </w:r>
      <w:r>
        <w:fldChar w:fldCharType="end"/>
      </w:r>
    </w:p>
    <w:p w14:paraId="11DF11FD" w14:textId="2353475D" w:rsidR="005C3EFE" w:rsidRDefault="005C3EFE">
      <w:pPr>
        <w:pStyle w:val="TOC2"/>
        <w:rPr>
          <w:rFonts w:asciiTheme="minorHAnsi" w:eastAsiaTheme="minorEastAsia" w:hAnsiTheme="minorHAnsi" w:cstheme="minorBidi"/>
          <w:sz w:val="22"/>
          <w:szCs w:val="22"/>
          <w:lang w:val="en-ZA" w:eastAsia="en-ZA"/>
        </w:rPr>
      </w:pPr>
      <w:r>
        <w:t>3.2</w:t>
      </w:r>
      <w:r>
        <w:rPr>
          <w:rFonts w:asciiTheme="minorHAnsi" w:eastAsiaTheme="minorEastAsia" w:hAnsiTheme="minorHAnsi" w:cstheme="minorBidi"/>
          <w:sz w:val="22"/>
          <w:szCs w:val="22"/>
          <w:lang w:val="en-ZA" w:eastAsia="en-ZA"/>
        </w:rPr>
        <w:tab/>
      </w:r>
      <w:r>
        <w:t>Contact signaling interfaces</w:t>
      </w:r>
      <w:r>
        <w:tab/>
      </w:r>
      <w:r>
        <w:fldChar w:fldCharType="begin"/>
      </w:r>
      <w:r>
        <w:instrText xml:space="preserve"> PAGEREF _Toc114169985 \h </w:instrText>
      </w:r>
      <w:r>
        <w:fldChar w:fldCharType="separate"/>
      </w:r>
      <w:r>
        <w:t>40</w:t>
      </w:r>
      <w:r>
        <w:fldChar w:fldCharType="end"/>
      </w:r>
    </w:p>
    <w:p w14:paraId="35C1D627" w14:textId="79BF6210" w:rsidR="005C3EFE" w:rsidRDefault="005C3EFE">
      <w:pPr>
        <w:pStyle w:val="TOC2"/>
        <w:rPr>
          <w:rFonts w:asciiTheme="minorHAnsi" w:eastAsiaTheme="minorEastAsia" w:hAnsiTheme="minorHAnsi" w:cstheme="minorBidi"/>
          <w:sz w:val="22"/>
          <w:szCs w:val="22"/>
          <w:lang w:val="en-ZA" w:eastAsia="en-ZA"/>
        </w:rPr>
      </w:pPr>
      <w:r>
        <w:t>3.3</w:t>
      </w:r>
      <w:r>
        <w:rPr>
          <w:rFonts w:asciiTheme="minorHAnsi" w:eastAsiaTheme="minorEastAsia" w:hAnsiTheme="minorHAnsi" w:cstheme="minorBidi"/>
          <w:sz w:val="22"/>
          <w:szCs w:val="22"/>
          <w:lang w:val="en-ZA" w:eastAsia="en-ZA"/>
        </w:rPr>
        <w:tab/>
      </w:r>
      <w:r>
        <w:t>Push-to-talk (PTT) interfaces</w:t>
      </w:r>
      <w:r>
        <w:tab/>
      </w:r>
      <w:r>
        <w:fldChar w:fldCharType="begin"/>
      </w:r>
      <w:r>
        <w:instrText xml:space="preserve"> PAGEREF _Toc114169986 \h </w:instrText>
      </w:r>
      <w:r>
        <w:fldChar w:fldCharType="separate"/>
      </w:r>
      <w:r>
        <w:t>40</w:t>
      </w:r>
      <w:r>
        <w:fldChar w:fldCharType="end"/>
      </w:r>
    </w:p>
    <w:p w14:paraId="68415555" w14:textId="792CB0B8" w:rsidR="005C3EFE" w:rsidRDefault="005C3EFE">
      <w:pPr>
        <w:pStyle w:val="TOC2"/>
        <w:rPr>
          <w:rFonts w:asciiTheme="minorHAnsi" w:eastAsiaTheme="minorEastAsia" w:hAnsiTheme="minorHAnsi" w:cstheme="minorBidi"/>
          <w:sz w:val="22"/>
          <w:szCs w:val="22"/>
          <w:lang w:val="en-ZA" w:eastAsia="en-ZA"/>
        </w:rPr>
      </w:pPr>
      <w:r>
        <w:t>3.4</w:t>
      </w:r>
      <w:r>
        <w:rPr>
          <w:rFonts w:asciiTheme="minorHAnsi" w:eastAsiaTheme="minorEastAsia" w:hAnsiTheme="minorHAnsi" w:cstheme="minorBidi"/>
          <w:sz w:val="22"/>
          <w:szCs w:val="22"/>
          <w:lang w:val="en-ZA" w:eastAsia="en-ZA"/>
        </w:rPr>
        <w:tab/>
      </w:r>
      <w:r>
        <w:t>Squelch indication interfaces</w:t>
      </w:r>
      <w:r>
        <w:tab/>
      </w:r>
      <w:r>
        <w:fldChar w:fldCharType="begin"/>
      </w:r>
      <w:r>
        <w:instrText xml:space="preserve"> PAGEREF _Toc114169987 \h </w:instrText>
      </w:r>
      <w:r>
        <w:fldChar w:fldCharType="separate"/>
      </w:r>
      <w:r>
        <w:t>41</w:t>
      </w:r>
      <w:r>
        <w:fldChar w:fldCharType="end"/>
      </w:r>
    </w:p>
    <w:p w14:paraId="2D737C71" w14:textId="5AB0605B" w:rsidR="005C3EFE" w:rsidRDefault="005C3EFE">
      <w:pPr>
        <w:pStyle w:val="TOC2"/>
        <w:rPr>
          <w:rFonts w:asciiTheme="minorHAnsi" w:eastAsiaTheme="minorEastAsia" w:hAnsiTheme="minorHAnsi" w:cstheme="minorBidi"/>
          <w:sz w:val="22"/>
          <w:szCs w:val="22"/>
          <w:lang w:val="en-ZA" w:eastAsia="en-ZA"/>
        </w:rPr>
      </w:pPr>
      <w:r>
        <w:t>3.5</w:t>
      </w:r>
      <w:r>
        <w:rPr>
          <w:rFonts w:asciiTheme="minorHAnsi" w:eastAsiaTheme="minorEastAsia" w:hAnsiTheme="minorHAnsi" w:cstheme="minorBidi"/>
          <w:sz w:val="22"/>
          <w:szCs w:val="22"/>
          <w:lang w:val="en-ZA" w:eastAsia="en-ZA"/>
        </w:rPr>
        <w:tab/>
      </w:r>
      <w:r>
        <w:t>Serial or USB Interfaces</w:t>
      </w:r>
      <w:r>
        <w:tab/>
      </w:r>
      <w:r>
        <w:fldChar w:fldCharType="begin"/>
      </w:r>
      <w:r>
        <w:instrText xml:space="preserve"> PAGEREF _Toc114169988 \h </w:instrText>
      </w:r>
      <w:r>
        <w:fldChar w:fldCharType="separate"/>
      </w:r>
      <w:r>
        <w:t>41</w:t>
      </w:r>
      <w:r>
        <w:fldChar w:fldCharType="end"/>
      </w:r>
    </w:p>
    <w:p w14:paraId="4279B75E" w14:textId="352F4226" w:rsidR="005C3EFE" w:rsidRDefault="005C3EFE">
      <w:pPr>
        <w:pStyle w:val="TOC2"/>
        <w:rPr>
          <w:rFonts w:asciiTheme="minorHAnsi" w:eastAsiaTheme="minorEastAsia" w:hAnsiTheme="minorHAnsi" w:cstheme="minorBidi"/>
          <w:sz w:val="22"/>
          <w:szCs w:val="22"/>
          <w:lang w:val="en-ZA" w:eastAsia="en-ZA"/>
        </w:rPr>
      </w:pPr>
      <w:r>
        <w:lastRenderedPageBreak/>
        <w:t>3.6</w:t>
      </w:r>
      <w:r>
        <w:rPr>
          <w:rFonts w:asciiTheme="minorHAnsi" w:eastAsiaTheme="minorEastAsia" w:hAnsiTheme="minorHAnsi" w:cstheme="minorBidi"/>
          <w:sz w:val="22"/>
          <w:szCs w:val="22"/>
          <w:lang w:val="en-ZA" w:eastAsia="en-ZA"/>
        </w:rPr>
        <w:tab/>
      </w:r>
      <w:r>
        <w:t>Ethernet Interfaces</w:t>
      </w:r>
      <w:r>
        <w:tab/>
      </w:r>
      <w:r>
        <w:fldChar w:fldCharType="begin"/>
      </w:r>
      <w:r>
        <w:instrText xml:space="preserve"> PAGEREF _Toc114169989 \h </w:instrText>
      </w:r>
      <w:r>
        <w:fldChar w:fldCharType="separate"/>
      </w:r>
      <w:r>
        <w:t>41</w:t>
      </w:r>
      <w:r>
        <w:fldChar w:fldCharType="end"/>
      </w:r>
    </w:p>
    <w:p w14:paraId="527C7374" w14:textId="0F396AB5" w:rsidR="005C3EFE" w:rsidRDefault="005C3EFE">
      <w:pPr>
        <w:pStyle w:val="TOC2"/>
        <w:rPr>
          <w:rFonts w:asciiTheme="minorHAnsi" w:eastAsiaTheme="minorEastAsia" w:hAnsiTheme="minorHAnsi" w:cstheme="minorBidi"/>
          <w:sz w:val="22"/>
          <w:szCs w:val="22"/>
          <w:lang w:val="en-ZA" w:eastAsia="en-ZA"/>
        </w:rPr>
      </w:pPr>
      <w:r>
        <w:t>3.7</w:t>
      </w:r>
      <w:r>
        <w:rPr>
          <w:rFonts w:asciiTheme="minorHAnsi" w:eastAsiaTheme="minorEastAsia" w:hAnsiTheme="minorHAnsi" w:cstheme="minorBidi"/>
          <w:sz w:val="22"/>
          <w:szCs w:val="22"/>
          <w:lang w:val="en-ZA" w:eastAsia="en-ZA"/>
        </w:rPr>
        <w:tab/>
      </w:r>
      <w:r>
        <w:t>RF Interfaces</w:t>
      </w:r>
      <w:r>
        <w:tab/>
      </w:r>
      <w:r>
        <w:fldChar w:fldCharType="begin"/>
      </w:r>
      <w:r>
        <w:instrText xml:space="preserve"> PAGEREF _Toc114169990 \h </w:instrText>
      </w:r>
      <w:r>
        <w:fldChar w:fldCharType="separate"/>
      </w:r>
      <w:r>
        <w:t>42</w:t>
      </w:r>
      <w:r>
        <w:fldChar w:fldCharType="end"/>
      </w:r>
    </w:p>
    <w:p w14:paraId="0B660EF9" w14:textId="26EB498E" w:rsidR="005C3EFE" w:rsidRDefault="005C3EFE" w:rsidP="005C3EFE">
      <w:pPr>
        <w:pStyle w:val="TOC1"/>
        <w:rPr>
          <w:rFonts w:asciiTheme="minorHAnsi" w:eastAsiaTheme="minorEastAsia" w:hAnsiTheme="minorHAnsi" w:cstheme="minorBidi"/>
          <w:sz w:val="22"/>
          <w:szCs w:val="22"/>
          <w:lang w:val="en-ZA" w:eastAsia="en-ZA"/>
        </w:rPr>
      </w:pPr>
      <w:r>
        <w:t>4</w:t>
      </w:r>
      <w:r>
        <w:rPr>
          <w:rFonts w:asciiTheme="minorHAnsi" w:eastAsiaTheme="minorEastAsia" w:hAnsiTheme="minorHAnsi" w:cstheme="minorBidi"/>
          <w:sz w:val="22"/>
          <w:szCs w:val="22"/>
          <w:lang w:val="en-ZA" w:eastAsia="en-ZA"/>
        </w:rPr>
        <w:tab/>
      </w:r>
      <w:r>
        <w:t>ANTENNA AND RF REQUIREMENTS</w:t>
      </w:r>
      <w:r>
        <w:tab/>
      </w:r>
      <w:r>
        <w:fldChar w:fldCharType="begin"/>
      </w:r>
      <w:r>
        <w:instrText xml:space="preserve"> PAGEREF _Toc114169991 \h </w:instrText>
      </w:r>
      <w:r>
        <w:fldChar w:fldCharType="separate"/>
      </w:r>
      <w:r>
        <w:t>43</w:t>
      </w:r>
      <w:r>
        <w:fldChar w:fldCharType="end"/>
      </w:r>
    </w:p>
    <w:p w14:paraId="65591429" w14:textId="0D0BA834" w:rsidR="005C3EFE" w:rsidRDefault="005C3EFE">
      <w:pPr>
        <w:pStyle w:val="TOC2"/>
        <w:rPr>
          <w:rFonts w:asciiTheme="minorHAnsi" w:eastAsiaTheme="minorEastAsia" w:hAnsiTheme="minorHAnsi" w:cstheme="minorBidi"/>
          <w:sz w:val="22"/>
          <w:szCs w:val="22"/>
          <w:lang w:val="en-ZA" w:eastAsia="en-ZA"/>
        </w:rPr>
      </w:pPr>
      <w:r>
        <w:t>4.1</w:t>
      </w:r>
      <w:r>
        <w:rPr>
          <w:rFonts w:asciiTheme="minorHAnsi" w:eastAsiaTheme="minorEastAsia" w:hAnsiTheme="minorHAnsi" w:cstheme="minorBidi"/>
          <w:sz w:val="22"/>
          <w:szCs w:val="22"/>
          <w:lang w:val="en-ZA" w:eastAsia="en-ZA"/>
        </w:rPr>
        <w:tab/>
      </w:r>
      <w:r>
        <w:t>Antenna Specification</w:t>
      </w:r>
      <w:r>
        <w:tab/>
      </w:r>
      <w:r>
        <w:fldChar w:fldCharType="begin"/>
      </w:r>
      <w:r>
        <w:instrText xml:space="preserve"> PAGEREF _Toc114169992 \h </w:instrText>
      </w:r>
      <w:r>
        <w:fldChar w:fldCharType="separate"/>
      </w:r>
      <w:r>
        <w:t>43</w:t>
      </w:r>
      <w:r>
        <w:fldChar w:fldCharType="end"/>
      </w:r>
    </w:p>
    <w:p w14:paraId="25676175" w14:textId="03CAB761" w:rsidR="005C3EFE" w:rsidRDefault="005C3EFE">
      <w:pPr>
        <w:pStyle w:val="TOC2"/>
        <w:rPr>
          <w:rFonts w:asciiTheme="minorHAnsi" w:eastAsiaTheme="minorEastAsia" w:hAnsiTheme="minorHAnsi" w:cstheme="minorBidi"/>
          <w:sz w:val="22"/>
          <w:szCs w:val="22"/>
          <w:lang w:val="en-ZA" w:eastAsia="en-ZA"/>
        </w:rPr>
      </w:pPr>
      <w:r>
        <w:t>4.2</w:t>
      </w:r>
      <w:r>
        <w:rPr>
          <w:rFonts w:asciiTheme="minorHAnsi" w:eastAsiaTheme="minorEastAsia" w:hAnsiTheme="minorHAnsi" w:cstheme="minorBidi"/>
          <w:sz w:val="22"/>
          <w:szCs w:val="22"/>
          <w:lang w:val="en-ZA" w:eastAsia="en-ZA"/>
        </w:rPr>
        <w:tab/>
      </w:r>
      <w:r>
        <w:t>VHF Multicouplers and Cavity Filters</w:t>
      </w:r>
      <w:r>
        <w:tab/>
      </w:r>
      <w:r>
        <w:fldChar w:fldCharType="begin"/>
      </w:r>
      <w:r>
        <w:instrText xml:space="preserve"> PAGEREF _Toc114169993 \h </w:instrText>
      </w:r>
      <w:r>
        <w:fldChar w:fldCharType="separate"/>
      </w:r>
      <w:r>
        <w:t>46</w:t>
      </w:r>
      <w:r>
        <w:fldChar w:fldCharType="end"/>
      </w:r>
    </w:p>
    <w:p w14:paraId="0A1282F3" w14:textId="685AB106" w:rsidR="005C3EFE" w:rsidRDefault="005C3EFE">
      <w:pPr>
        <w:pStyle w:val="TOC2"/>
        <w:rPr>
          <w:rFonts w:asciiTheme="minorHAnsi" w:eastAsiaTheme="minorEastAsia" w:hAnsiTheme="minorHAnsi" w:cstheme="minorBidi"/>
          <w:sz w:val="22"/>
          <w:szCs w:val="22"/>
          <w:lang w:val="en-ZA" w:eastAsia="en-ZA"/>
        </w:rPr>
      </w:pPr>
      <w:r>
        <w:t>4.3</w:t>
      </w:r>
      <w:r>
        <w:rPr>
          <w:rFonts w:asciiTheme="minorHAnsi" w:eastAsiaTheme="minorEastAsia" w:hAnsiTheme="minorHAnsi" w:cstheme="minorBidi"/>
          <w:sz w:val="22"/>
          <w:szCs w:val="22"/>
          <w:lang w:val="en-ZA" w:eastAsia="en-ZA"/>
        </w:rPr>
        <w:tab/>
      </w:r>
      <w:r>
        <w:t>Earthing</w:t>
      </w:r>
      <w:r>
        <w:tab/>
      </w:r>
      <w:r>
        <w:fldChar w:fldCharType="begin"/>
      </w:r>
      <w:r>
        <w:instrText xml:space="preserve"> PAGEREF _Toc114169994 \h </w:instrText>
      </w:r>
      <w:r>
        <w:fldChar w:fldCharType="separate"/>
      </w:r>
      <w:r>
        <w:t>48</w:t>
      </w:r>
      <w:r>
        <w:fldChar w:fldCharType="end"/>
      </w:r>
    </w:p>
    <w:p w14:paraId="033655A9" w14:textId="4D9F1630" w:rsidR="005C3EFE" w:rsidRDefault="005C3EFE">
      <w:pPr>
        <w:pStyle w:val="TOC2"/>
        <w:rPr>
          <w:rFonts w:asciiTheme="minorHAnsi" w:eastAsiaTheme="minorEastAsia" w:hAnsiTheme="minorHAnsi" w:cstheme="minorBidi"/>
          <w:sz w:val="22"/>
          <w:szCs w:val="22"/>
          <w:lang w:val="en-ZA" w:eastAsia="en-ZA"/>
        </w:rPr>
      </w:pPr>
      <w:r>
        <w:t>4.4</w:t>
      </w:r>
      <w:r>
        <w:rPr>
          <w:rFonts w:asciiTheme="minorHAnsi" w:eastAsiaTheme="minorEastAsia" w:hAnsiTheme="minorHAnsi" w:cstheme="minorBidi"/>
          <w:sz w:val="22"/>
          <w:szCs w:val="22"/>
          <w:lang w:val="en-ZA" w:eastAsia="en-ZA"/>
        </w:rPr>
        <w:tab/>
      </w:r>
      <w:r>
        <w:t>Lightning Protection</w:t>
      </w:r>
      <w:r>
        <w:tab/>
      </w:r>
      <w:r>
        <w:fldChar w:fldCharType="begin"/>
      </w:r>
      <w:r>
        <w:instrText xml:space="preserve"> PAGEREF _Toc114169995 \h </w:instrText>
      </w:r>
      <w:r>
        <w:fldChar w:fldCharType="separate"/>
      </w:r>
      <w:r>
        <w:t>49</w:t>
      </w:r>
      <w:r>
        <w:fldChar w:fldCharType="end"/>
      </w:r>
    </w:p>
    <w:p w14:paraId="5680DC68" w14:textId="545001C7" w:rsidR="005C3EFE" w:rsidRDefault="005C3EFE" w:rsidP="005C3EFE">
      <w:pPr>
        <w:pStyle w:val="TOC1"/>
        <w:rPr>
          <w:rFonts w:asciiTheme="minorHAnsi" w:eastAsiaTheme="minorEastAsia" w:hAnsiTheme="minorHAnsi" w:cstheme="minorBidi"/>
          <w:sz w:val="22"/>
          <w:szCs w:val="22"/>
          <w:lang w:val="en-ZA" w:eastAsia="en-ZA"/>
        </w:rPr>
      </w:pPr>
      <w:r>
        <w:t>5</w:t>
      </w:r>
      <w:r>
        <w:rPr>
          <w:rFonts w:asciiTheme="minorHAnsi" w:eastAsiaTheme="minorEastAsia" w:hAnsiTheme="minorHAnsi" w:cstheme="minorBidi"/>
          <w:sz w:val="22"/>
          <w:szCs w:val="22"/>
          <w:lang w:val="en-ZA" w:eastAsia="en-ZA"/>
        </w:rPr>
        <w:tab/>
      </w:r>
      <w:r w:rsidRPr="00DE63AA">
        <w:t>TRAINING SYSTEMS</w:t>
      </w:r>
      <w:r>
        <w:tab/>
      </w:r>
      <w:r>
        <w:fldChar w:fldCharType="begin"/>
      </w:r>
      <w:r>
        <w:instrText xml:space="preserve"> PAGEREF _Toc114169996 \h </w:instrText>
      </w:r>
      <w:r>
        <w:fldChar w:fldCharType="separate"/>
      </w:r>
      <w:r>
        <w:t>50</w:t>
      </w:r>
      <w:r>
        <w:fldChar w:fldCharType="end"/>
      </w:r>
    </w:p>
    <w:p w14:paraId="28945B79" w14:textId="77407B4D" w:rsidR="005C3EFE" w:rsidRDefault="005C3EFE">
      <w:pPr>
        <w:pStyle w:val="TOC2"/>
        <w:rPr>
          <w:rFonts w:asciiTheme="minorHAnsi" w:eastAsiaTheme="minorEastAsia" w:hAnsiTheme="minorHAnsi" w:cstheme="minorBidi"/>
          <w:sz w:val="22"/>
          <w:szCs w:val="22"/>
          <w:lang w:val="en-ZA" w:eastAsia="en-ZA"/>
        </w:rPr>
      </w:pPr>
      <w:r>
        <w:t>5.1</w:t>
      </w:r>
      <w:r>
        <w:rPr>
          <w:rFonts w:asciiTheme="minorHAnsi" w:eastAsiaTheme="minorEastAsia" w:hAnsiTheme="minorHAnsi" w:cstheme="minorBidi"/>
          <w:sz w:val="22"/>
          <w:szCs w:val="22"/>
          <w:lang w:val="en-ZA" w:eastAsia="en-ZA"/>
        </w:rPr>
        <w:tab/>
      </w:r>
      <w:r>
        <w:t>Training Facility</w:t>
      </w:r>
      <w:r>
        <w:tab/>
      </w:r>
      <w:r>
        <w:fldChar w:fldCharType="begin"/>
      </w:r>
      <w:r>
        <w:instrText xml:space="preserve"> PAGEREF _Toc114169997 \h </w:instrText>
      </w:r>
      <w:r>
        <w:fldChar w:fldCharType="separate"/>
      </w:r>
      <w:r>
        <w:t>50</w:t>
      </w:r>
      <w:r>
        <w:fldChar w:fldCharType="end"/>
      </w:r>
    </w:p>
    <w:p w14:paraId="5E860BB2" w14:textId="2B08B8C4" w:rsidR="005C3EFE" w:rsidRDefault="005C3EFE" w:rsidP="005C3EFE">
      <w:pPr>
        <w:pStyle w:val="TOC1"/>
        <w:rPr>
          <w:rFonts w:asciiTheme="minorHAnsi" w:eastAsiaTheme="minorEastAsia" w:hAnsiTheme="minorHAnsi" w:cstheme="minorBidi"/>
          <w:sz w:val="22"/>
          <w:szCs w:val="22"/>
          <w:lang w:val="en-ZA" w:eastAsia="en-ZA"/>
        </w:rPr>
      </w:pPr>
      <w:r w:rsidRPr="00DE63AA">
        <w:t>CHAPTER 3 – SPECIFICATION FOR THE SUPPLY AND INSTALLATION OF REMOTE-CONTROL MONITORING AND MANAGEMENT SYSTEM (RCMMS)</w:t>
      </w:r>
      <w:r>
        <w:tab/>
      </w:r>
      <w:r>
        <w:fldChar w:fldCharType="begin"/>
      </w:r>
      <w:r>
        <w:instrText xml:space="preserve"> PAGEREF _Toc114169998 \h </w:instrText>
      </w:r>
      <w:r>
        <w:fldChar w:fldCharType="separate"/>
      </w:r>
      <w:r>
        <w:t>51</w:t>
      </w:r>
      <w:r>
        <w:fldChar w:fldCharType="end"/>
      </w:r>
    </w:p>
    <w:p w14:paraId="577B843A" w14:textId="1A72E970" w:rsidR="005C3EFE" w:rsidRDefault="005C3EFE" w:rsidP="005C3EFE">
      <w:pPr>
        <w:pStyle w:val="TOC1"/>
        <w:rPr>
          <w:rFonts w:asciiTheme="minorHAnsi" w:eastAsiaTheme="minorEastAsia" w:hAnsiTheme="minorHAnsi" w:cstheme="minorBidi"/>
          <w:sz w:val="22"/>
          <w:szCs w:val="22"/>
          <w:lang w:val="en-ZA" w:eastAsia="en-ZA"/>
        </w:rPr>
      </w:pPr>
      <w:r>
        <w:t>1</w:t>
      </w:r>
      <w:r>
        <w:rPr>
          <w:rFonts w:asciiTheme="minorHAnsi" w:eastAsiaTheme="minorEastAsia" w:hAnsiTheme="minorHAnsi" w:cstheme="minorBidi"/>
          <w:sz w:val="22"/>
          <w:szCs w:val="22"/>
          <w:lang w:val="en-ZA" w:eastAsia="en-ZA"/>
        </w:rPr>
        <w:tab/>
      </w:r>
      <w:r w:rsidRPr="00DE63AA">
        <w:t>GENERAL</w:t>
      </w:r>
      <w:r>
        <w:tab/>
      </w:r>
      <w:r>
        <w:fldChar w:fldCharType="begin"/>
      </w:r>
      <w:r>
        <w:instrText xml:space="preserve"> PAGEREF _Toc114169999 \h </w:instrText>
      </w:r>
      <w:r>
        <w:fldChar w:fldCharType="separate"/>
      </w:r>
      <w:r>
        <w:t>52</w:t>
      </w:r>
      <w:r>
        <w:fldChar w:fldCharType="end"/>
      </w:r>
    </w:p>
    <w:p w14:paraId="388C99BC" w14:textId="56C1C769" w:rsidR="005C3EFE" w:rsidRDefault="005C3EFE" w:rsidP="005C3EFE">
      <w:pPr>
        <w:pStyle w:val="TOC1"/>
        <w:rPr>
          <w:rFonts w:asciiTheme="minorHAnsi" w:eastAsiaTheme="minorEastAsia" w:hAnsiTheme="minorHAnsi" w:cstheme="minorBidi"/>
          <w:sz w:val="22"/>
          <w:szCs w:val="22"/>
          <w:lang w:val="en-ZA" w:eastAsia="en-ZA"/>
        </w:rPr>
      </w:pPr>
      <w:r>
        <w:t>2</w:t>
      </w:r>
      <w:r>
        <w:rPr>
          <w:rFonts w:asciiTheme="minorHAnsi" w:eastAsiaTheme="minorEastAsia" w:hAnsiTheme="minorHAnsi" w:cstheme="minorBidi"/>
          <w:sz w:val="22"/>
          <w:szCs w:val="22"/>
          <w:lang w:val="en-ZA" w:eastAsia="en-ZA"/>
        </w:rPr>
        <w:tab/>
      </w:r>
      <w:r w:rsidRPr="00DE63AA">
        <w:t>RCMMS FUNCTIONALITY</w:t>
      </w:r>
      <w:r>
        <w:tab/>
      </w:r>
      <w:r>
        <w:fldChar w:fldCharType="begin"/>
      </w:r>
      <w:r>
        <w:instrText xml:space="preserve"> PAGEREF _Toc114170000 \h </w:instrText>
      </w:r>
      <w:r>
        <w:fldChar w:fldCharType="separate"/>
      </w:r>
      <w:r>
        <w:t>54</w:t>
      </w:r>
      <w:r>
        <w:fldChar w:fldCharType="end"/>
      </w:r>
    </w:p>
    <w:p w14:paraId="04F29406" w14:textId="34F3D281" w:rsidR="005C3EFE" w:rsidRDefault="005C3EFE" w:rsidP="005C3EFE">
      <w:pPr>
        <w:pStyle w:val="TOC1"/>
        <w:rPr>
          <w:rFonts w:asciiTheme="minorHAnsi" w:eastAsiaTheme="minorEastAsia" w:hAnsiTheme="minorHAnsi" w:cstheme="minorBidi"/>
          <w:sz w:val="22"/>
          <w:szCs w:val="22"/>
          <w:lang w:val="en-ZA" w:eastAsia="en-ZA"/>
        </w:rPr>
      </w:pPr>
      <w:r w:rsidRPr="00DE63AA">
        <w:t>CHAPTER 4 – SPECIFICATION FOR THE SUPPLY AND INSTALLATION OF AUXILIARY SYSTEMS &amp; EQUIPMENT</w:t>
      </w:r>
      <w:r>
        <w:tab/>
      </w:r>
      <w:r>
        <w:fldChar w:fldCharType="begin"/>
      </w:r>
      <w:r>
        <w:instrText xml:space="preserve"> PAGEREF _Toc114170001 \h </w:instrText>
      </w:r>
      <w:r>
        <w:fldChar w:fldCharType="separate"/>
      </w:r>
      <w:r>
        <w:t>61</w:t>
      </w:r>
      <w:r>
        <w:fldChar w:fldCharType="end"/>
      </w:r>
    </w:p>
    <w:p w14:paraId="69254BAC" w14:textId="4EA133F8" w:rsidR="005C3EFE" w:rsidRDefault="005C3EFE" w:rsidP="005C3EFE">
      <w:pPr>
        <w:pStyle w:val="TOC1"/>
        <w:rPr>
          <w:rFonts w:asciiTheme="minorHAnsi" w:eastAsiaTheme="minorEastAsia" w:hAnsiTheme="minorHAnsi" w:cstheme="minorBidi"/>
          <w:sz w:val="22"/>
          <w:szCs w:val="22"/>
          <w:lang w:val="en-ZA" w:eastAsia="en-ZA"/>
        </w:rPr>
      </w:pPr>
      <w:r>
        <w:t>1</w:t>
      </w:r>
      <w:r>
        <w:rPr>
          <w:rFonts w:asciiTheme="minorHAnsi" w:eastAsiaTheme="minorEastAsia" w:hAnsiTheme="minorHAnsi" w:cstheme="minorBidi"/>
          <w:sz w:val="22"/>
          <w:szCs w:val="22"/>
          <w:lang w:val="en-ZA" w:eastAsia="en-ZA"/>
        </w:rPr>
        <w:tab/>
      </w:r>
      <w:r w:rsidRPr="00DE63AA">
        <w:t>AIR CONDITIONING SYSTEM</w:t>
      </w:r>
      <w:r>
        <w:tab/>
      </w:r>
      <w:r>
        <w:fldChar w:fldCharType="begin"/>
      </w:r>
      <w:r>
        <w:instrText xml:space="preserve"> PAGEREF _Toc114170002 \h </w:instrText>
      </w:r>
      <w:r>
        <w:fldChar w:fldCharType="separate"/>
      </w:r>
      <w:r>
        <w:t>62</w:t>
      </w:r>
      <w:r>
        <w:fldChar w:fldCharType="end"/>
      </w:r>
    </w:p>
    <w:p w14:paraId="56D4E6BD" w14:textId="54E97746" w:rsidR="005C3EFE" w:rsidRDefault="005C3EFE" w:rsidP="005C3EFE">
      <w:pPr>
        <w:pStyle w:val="TOC1"/>
        <w:rPr>
          <w:rFonts w:asciiTheme="minorHAnsi" w:eastAsiaTheme="minorEastAsia" w:hAnsiTheme="minorHAnsi" w:cstheme="minorBidi"/>
          <w:sz w:val="22"/>
          <w:szCs w:val="22"/>
          <w:lang w:val="en-ZA" w:eastAsia="en-ZA"/>
        </w:rPr>
      </w:pPr>
      <w:r>
        <w:t>2</w:t>
      </w:r>
      <w:r>
        <w:rPr>
          <w:rFonts w:asciiTheme="minorHAnsi" w:eastAsiaTheme="minorEastAsia" w:hAnsiTheme="minorHAnsi" w:cstheme="minorBidi"/>
          <w:sz w:val="22"/>
          <w:szCs w:val="22"/>
          <w:lang w:val="en-ZA" w:eastAsia="en-ZA"/>
        </w:rPr>
        <w:tab/>
      </w:r>
      <w:r>
        <w:t>BACKUP POWER SUPPLY</w:t>
      </w:r>
      <w:r>
        <w:tab/>
      </w:r>
      <w:r>
        <w:fldChar w:fldCharType="begin"/>
      </w:r>
      <w:r>
        <w:instrText xml:space="preserve"> PAGEREF _Toc114170003 \h </w:instrText>
      </w:r>
      <w:r>
        <w:fldChar w:fldCharType="separate"/>
      </w:r>
      <w:r>
        <w:t>64</w:t>
      </w:r>
      <w:r>
        <w:fldChar w:fldCharType="end"/>
      </w:r>
    </w:p>
    <w:p w14:paraId="40A4D805" w14:textId="40C8E9C3" w:rsidR="005C3EFE" w:rsidRDefault="005C3EFE">
      <w:pPr>
        <w:pStyle w:val="TOC2"/>
        <w:rPr>
          <w:rFonts w:asciiTheme="minorHAnsi" w:eastAsiaTheme="minorEastAsia" w:hAnsiTheme="minorHAnsi" w:cstheme="minorBidi"/>
          <w:sz w:val="22"/>
          <w:szCs w:val="22"/>
          <w:lang w:val="en-ZA" w:eastAsia="en-ZA"/>
        </w:rPr>
      </w:pPr>
      <w:r>
        <w:t>2.1</w:t>
      </w:r>
      <w:r>
        <w:rPr>
          <w:rFonts w:asciiTheme="minorHAnsi" w:eastAsiaTheme="minorEastAsia" w:hAnsiTheme="minorHAnsi" w:cstheme="minorBidi"/>
          <w:sz w:val="22"/>
          <w:szCs w:val="22"/>
          <w:lang w:val="en-ZA" w:eastAsia="en-ZA"/>
        </w:rPr>
        <w:tab/>
      </w:r>
      <w:r>
        <w:t>Battery backup</w:t>
      </w:r>
      <w:r>
        <w:tab/>
      </w:r>
      <w:r>
        <w:fldChar w:fldCharType="begin"/>
      </w:r>
      <w:r>
        <w:instrText xml:space="preserve"> PAGEREF _Toc114170004 \h </w:instrText>
      </w:r>
      <w:r>
        <w:fldChar w:fldCharType="separate"/>
      </w:r>
      <w:r>
        <w:t>64</w:t>
      </w:r>
      <w:r>
        <w:fldChar w:fldCharType="end"/>
      </w:r>
    </w:p>
    <w:p w14:paraId="0F001F39" w14:textId="11176FF9" w:rsidR="005C3EFE" w:rsidRDefault="005C3EFE">
      <w:pPr>
        <w:pStyle w:val="TOC2"/>
        <w:rPr>
          <w:rFonts w:asciiTheme="minorHAnsi" w:eastAsiaTheme="minorEastAsia" w:hAnsiTheme="minorHAnsi" w:cstheme="minorBidi"/>
          <w:sz w:val="22"/>
          <w:szCs w:val="22"/>
          <w:lang w:val="en-ZA" w:eastAsia="en-ZA"/>
        </w:rPr>
      </w:pPr>
      <w:r>
        <w:t>2.2</w:t>
      </w:r>
      <w:r>
        <w:rPr>
          <w:rFonts w:asciiTheme="minorHAnsi" w:eastAsiaTheme="minorEastAsia" w:hAnsiTheme="minorHAnsi" w:cstheme="minorBidi"/>
          <w:sz w:val="22"/>
          <w:szCs w:val="22"/>
          <w:lang w:val="en-ZA" w:eastAsia="en-ZA"/>
        </w:rPr>
        <w:tab/>
      </w:r>
      <w:r>
        <w:t>UPS backup</w:t>
      </w:r>
      <w:r>
        <w:tab/>
      </w:r>
      <w:r>
        <w:fldChar w:fldCharType="begin"/>
      </w:r>
      <w:r>
        <w:instrText xml:space="preserve"> PAGEREF _Toc114170005 \h </w:instrText>
      </w:r>
      <w:r>
        <w:fldChar w:fldCharType="separate"/>
      </w:r>
      <w:r>
        <w:t>65</w:t>
      </w:r>
      <w:r>
        <w:fldChar w:fldCharType="end"/>
      </w:r>
    </w:p>
    <w:p w14:paraId="12BA744C" w14:textId="29839FD2" w:rsidR="005C3EFE" w:rsidRDefault="005C3EFE" w:rsidP="005C3EFE">
      <w:pPr>
        <w:pStyle w:val="TOC1"/>
        <w:rPr>
          <w:rFonts w:asciiTheme="minorHAnsi" w:eastAsiaTheme="minorEastAsia" w:hAnsiTheme="minorHAnsi" w:cstheme="minorBidi"/>
          <w:sz w:val="22"/>
          <w:szCs w:val="22"/>
          <w:lang w:val="en-ZA" w:eastAsia="en-ZA"/>
        </w:rPr>
      </w:pPr>
      <w:r>
        <w:t>3</w:t>
      </w:r>
      <w:r>
        <w:rPr>
          <w:rFonts w:asciiTheme="minorHAnsi" w:eastAsiaTheme="minorEastAsia" w:hAnsiTheme="minorHAnsi" w:cstheme="minorBidi"/>
          <w:sz w:val="22"/>
          <w:szCs w:val="22"/>
          <w:lang w:val="en-ZA" w:eastAsia="en-ZA"/>
        </w:rPr>
        <w:tab/>
      </w:r>
      <w:r w:rsidRPr="00DE63AA">
        <w:t>MAINTENANCE COMPUTER</w:t>
      </w:r>
      <w:r>
        <w:tab/>
      </w:r>
      <w:r>
        <w:fldChar w:fldCharType="begin"/>
      </w:r>
      <w:r>
        <w:instrText xml:space="preserve"> PAGEREF _Toc114170006 \h </w:instrText>
      </w:r>
      <w:r>
        <w:fldChar w:fldCharType="separate"/>
      </w:r>
      <w:r>
        <w:t>66</w:t>
      </w:r>
      <w:r>
        <w:fldChar w:fldCharType="end"/>
      </w:r>
    </w:p>
    <w:p w14:paraId="160C4FFE" w14:textId="5DF40335" w:rsidR="005C3EFE" w:rsidRDefault="005C3EFE" w:rsidP="005C3EFE">
      <w:pPr>
        <w:pStyle w:val="TOC1"/>
        <w:rPr>
          <w:rFonts w:asciiTheme="minorHAnsi" w:eastAsiaTheme="minorEastAsia" w:hAnsiTheme="minorHAnsi" w:cstheme="minorBidi"/>
          <w:sz w:val="22"/>
          <w:szCs w:val="22"/>
          <w:lang w:val="en-ZA" w:eastAsia="en-ZA"/>
        </w:rPr>
      </w:pPr>
      <w:r>
        <w:t>4</w:t>
      </w:r>
      <w:r>
        <w:rPr>
          <w:rFonts w:asciiTheme="minorHAnsi" w:eastAsiaTheme="minorEastAsia" w:hAnsiTheme="minorHAnsi" w:cstheme="minorBidi"/>
          <w:sz w:val="22"/>
          <w:szCs w:val="22"/>
          <w:lang w:val="en-ZA" w:eastAsia="en-ZA"/>
        </w:rPr>
        <w:tab/>
      </w:r>
      <w:r w:rsidRPr="00DE63AA">
        <w:t>PORTABLE FIRE EXTINGUISHER</w:t>
      </w:r>
      <w:r>
        <w:tab/>
      </w:r>
      <w:r>
        <w:fldChar w:fldCharType="begin"/>
      </w:r>
      <w:r>
        <w:instrText xml:space="preserve"> PAGEREF _Toc114170007 \h </w:instrText>
      </w:r>
      <w:r>
        <w:fldChar w:fldCharType="separate"/>
      </w:r>
      <w:r>
        <w:t>67</w:t>
      </w:r>
      <w:r>
        <w:fldChar w:fldCharType="end"/>
      </w:r>
    </w:p>
    <w:p w14:paraId="71658894" w14:textId="1275C2C0" w:rsidR="005C3EFE" w:rsidRDefault="005C3EFE" w:rsidP="005C3EFE">
      <w:pPr>
        <w:pStyle w:val="TOC1"/>
        <w:rPr>
          <w:rFonts w:asciiTheme="minorHAnsi" w:eastAsiaTheme="minorEastAsia" w:hAnsiTheme="minorHAnsi" w:cstheme="minorBidi"/>
          <w:sz w:val="22"/>
          <w:szCs w:val="22"/>
          <w:lang w:val="en-ZA" w:eastAsia="en-ZA"/>
        </w:rPr>
      </w:pPr>
      <w:r>
        <w:t>5</w:t>
      </w:r>
      <w:r>
        <w:rPr>
          <w:rFonts w:asciiTheme="minorHAnsi" w:eastAsiaTheme="minorEastAsia" w:hAnsiTheme="minorHAnsi" w:cstheme="minorBidi"/>
          <w:sz w:val="22"/>
          <w:szCs w:val="22"/>
          <w:lang w:val="en-ZA" w:eastAsia="en-ZA"/>
        </w:rPr>
        <w:tab/>
      </w:r>
      <w:r w:rsidRPr="00DE63AA">
        <w:t>SECURITY SYSTEM</w:t>
      </w:r>
      <w:r>
        <w:tab/>
      </w:r>
      <w:r>
        <w:fldChar w:fldCharType="begin"/>
      </w:r>
      <w:r>
        <w:instrText xml:space="preserve"> PAGEREF _Toc114170008 \h </w:instrText>
      </w:r>
      <w:r>
        <w:fldChar w:fldCharType="separate"/>
      </w:r>
      <w:r>
        <w:t>68</w:t>
      </w:r>
      <w:r>
        <w:fldChar w:fldCharType="end"/>
      </w:r>
    </w:p>
    <w:p w14:paraId="5F3596A4" w14:textId="52F5DF87" w:rsidR="005C3EFE" w:rsidRDefault="005C3EFE" w:rsidP="005C3EFE">
      <w:pPr>
        <w:pStyle w:val="TOC1"/>
        <w:rPr>
          <w:rFonts w:asciiTheme="minorHAnsi" w:eastAsiaTheme="minorEastAsia" w:hAnsiTheme="minorHAnsi" w:cstheme="minorBidi"/>
          <w:sz w:val="22"/>
          <w:szCs w:val="22"/>
          <w:lang w:val="en-ZA" w:eastAsia="en-ZA"/>
        </w:rPr>
      </w:pPr>
      <w:r w:rsidRPr="00DE63AA">
        <w:t>CHAPTER 5 – SPECIFICATION FOR THE SUPPLY AND INSTALLATION OF EQUIPMENT SHELTERS, BUILDING REFURBISHMENT AND FENCING</w:t>
      </w:r>
      <w:r>
        <w:tab/>
      </w:r>
      <w:r>
        <w:fldChar w:fldCharType="begin"/>
      </w:r>
      <w:r>
        <w:instrText xml:space="preserve"> PAGEREF _Toc114170009 \h </w:instrText>
      </w:r>
      <w:r>
        <w:fldChar w:fldCharType="separate"/>
      </w:r>
      <w:r>
        <w:t>71</w:t>
      </w:r>
      <w:r>
        <w:fldChar w:fldCharType="end"/>
      </w:r>
    </w:p>
    <w:p w14:paraId="25E0FB9B" w14:textId="470EEAD1" w:rsidR="005C3EFE" w:rsidRDefault="005C3EFE" w:rsidP="005C3EFE">
      <w:pPr>
        <w:pStyle w:val="TOC1"/>
        <w:rPr>
          <w:rFonts w:asciiTheme="minorHAnsi" w:eastAsiaTheme="minorEastAsia" w:hAnsiTheme="minorHAnsi" w:cstheme="minorBidi"/>
          <w:sz w:val="22"/>
          <w:szCs w:val="22"/>
          <w:lang w:val="en-ZA" w:eastAsia="en-ZA"/>
        </w:rPr>
      </w:pPr>
      <w:r>
        <w:t>1</w:t>
      </w:r>
      <w:r>
        <w:rPr>
          <w:rFonts w:asciiTheme="minorHAnsi" w:eastAsiaTheme="minorEastAsia" w:hAnsiTheme="minorHAnsi" w:cstheme="minorBidi"/>
          <w:sz w:val="22"/>
          <w:szCs w:val="22"/>
          <w:lang w:val="en-ZA" w:eastAsia="en-ZA"/>
        </w:rPr>
        <w:tab/>
      </w:r>
      <w:r w:rsidRPr="00DE63AA">
        <w:t>GENERAL</w:t>
      </w:r>
      <w:r>
        <w:tab/>
      </w:r>
      <w:r>
        <w:fldChar w:fldCharType="begin"/>
      </w:r>
      <w:r>
        <w:instrText xml:space="preserve"> PAGEREF _Toc114170010 \h </w:instrText>
      </w:r>
      <w:r>
        <w:fldChar w:fldCharType="separate"/>
      </w:r>
      <w:r>
        <w:t>72</w:t>
      </w:r>
      <w:r>
        <w:fldChar w:fldCharType="end"/>
      </w:r>
    </w:p>
    <w:p w14:paraId="43211D9C" w14:textId="0758AC3B" w:rsidR="005C3EFE" w:rsidRDefault="005C3EFE">
      <w:pPr>
        <w:pStyle w:val="TOC2"/>
        <w:rPr>
          <w:rFonts w:asciiTheme="minorHAnsi" w:eastAsiaTheme="minorEastAsia" w:hAnsiTheme="minorHAnsi" w:cstheme="minorBidi"/>
          <w:sz w:val="22"/>
          <w:szCs w:val="22"/>
          <w:lang w:val="en-ZA" w:eastAsia="en-ZA"/>
        </w:rPr>
      </w:pPr>
      <w:r>
        <w:t>1.1</w:t>
      </w:r>
      <w:r>
        <w:rPr>
          <w:rFonts w:asciiTheme="minorHAnsi" w:eastAsiaTheme="minorEastAsia" w:hAnsiTheme="minorHAnsi" w:cstheme="minorBidi"/>
          <w:sz w:val="22"/>
          <w:szCs w:val="22"/>
          <w:lang w:val="en-ZA" w:eastAsia="en-ZA"/>
        </w:rPr>
        <w:tab/>
      </w:r>
      <w:r>
        <w:t>Design and Specification</w:t>
      </w:r>
      <w:r>
        <w:tab/>
      </w:r>
      <w:r>
        <w:fldChar w:fldCharType="begin"/>
      </w:r>
      <w:r>
        <w:instrText xml:space="preserve"> PAGEREF _Toc114170011 \h </w:instrText>
      </w:r>
      <w:r>
        <w:fldChar w:fldCharType="separate"/>
      </w:r>
      <w:r>
        <w:t>72</w:t>
      </w:r>
      <w:r>
        <w:fldChar w:fldCharType="end"/>
      </w:r>
    </w:p>
    <w:p w14:paraId="6879BB44" w14:textId="2C6F93F6" w:rsidR="005C3EFE" w:rsidRDefault="005C3EFE">
      <w:pPr>
        <w:pStyle w:val="TOC2"/>
        <w:rPr>
          <w:rFonts w:asciiTheme="minorHAnsi" w:eastAsiaTheme="minorEastAsia" w:hAnsiTheme="minorHAnsi" w:cstheme="minorBidi"/>
          <w:sz w:val="22"/>
          <w:szCs w:val="22"/>
          <w:lang w:val="en-ZA" w:eastAsia="en-ZA"/>
        </w:rPr>
      </w:pPr>
      <w:r>
        <w:t>1.2</w:t>
      </w:r>
      <w:r>
        <w:rPr>
          <w:rFonts w:asciiTheme="minorHAnsi" w:eastAsiaTheme="minorEastAsia" w:hAnsiTheme="minorHAnsi" w:cstheme="minorBidi"/>
          <w:sz w:val="22"/>
          <w:szCs w:val="22"/>
          <w:lang w:val="en-ZA" w:eastAsia="en-ZA"/>
        </w:rPr>
        <w:tab/>
      </w:r>
      <w:r>
        <w:t>Contractor Responsibility</w:t>
      </w:r>
      <w:r>
        <w:tab/>
      </w:r>
      <w:r>
        <w:fldChar w:fldCharType="begin"/>
      </w:r>
      <w:r>
        <w:instrText xml:space="preserve"> PAGEREF _Toc114170012 \h </w:instrText>
      </w:r>
      <w:r>
        <w:fldChar w:fldCharType="separate"/>
      </w:r>
      <w:r>
        <w:t>72</w:t>
      </w:r>
      <w:r>
        <w:fldChar w:fldCharType="end"/>
      </w:r>
    </w:p>
    <w:p w14:paraId="2112187D" w14:textId="2EFDE915" w:rsidR="005C3EFE" w:rsidRDefault="005C3EFE">
      <w:pPr>
        <w:pStyle w:val="TOC2"/>
        <w:rPr>
          <w:rFonts w:asciiTheme="minorHAnsi" w:eastAsiaTheme="minorEastAsia" w:hAnsiTheme="minorHAnsi" w:cstheme="minorBidi"/>
          <w:sz w:val="22"/>
          <w:szCs w:val="22"/>
          <w:lang w:val="en-ZA" w:eastAsia="en-ZA"/>
        </w:rPr>
      </w:pPr>
      <w:r>
        <w:t>1.3</w:t>
      </w:r>
      <w:r>
        <w:rPr>
          <w:rFonts w:asciiTheme="minorHAnsi" w:eastAsiaTheme="minorEastAsia" w:hAnsiTheme="minorHAnsi" w:cstheme="minorBidi"/>
          <w:sz w:val="22"/>
          <w:szCs w:val="22"/>
          <w:lang w:val="en-ZA" w:eastAsia="en-ZA"/>
        </w:rPr>
        <w:tab/>
      </w:r>
      <w:r>
        <w:t>Shelter Layout</w:t>
      </w:r>
      <w:r>
        <w:tab/>
      </w:r>
      <w:r>
        <w:fldChar w:fldCharType="begin"/>
      </w:r>
      <w:r>
        <w:instrText xml:space="preserve"> PAGEREF _Toc114170013 \h </w:instrText>
      </w:r>
      <w:r>
        <w:fldChar w:fldCharType="separate"/>
      </w:r>
      <w:r>
        <w:t>72</w:t>
      </w:r>
      <w:r>
        <w:fldChar w:fldCharType="end"/>
      </w:r>
    </w:p>
    <w:p w14:paraId="4E4245C1" w14:textId="76B5DC15" w:rsidR="005C3EFE" w:rsidRDefault="005C3EFE">
      <w:pPr>
        <w:pStyle w:val="TOC2"/>
        <w:rPr>
          <w:rFonts w:asciiTheme="minorHAnsi" w:eastAsiaTheme="minorEastAsia" w:hAnsiTheme="minorHAnsi" w:cstheme="minorBidi"/>
          <w:sz w:val="22"/>
          <w:szCs w:val="22"/>
          <w:lang w:val="en-ZA" w:eastAsia="en-ZA"/>
        </w:rPr>
      </w:pPr>
      <w:r>
        <w:t>1.4</w:t>
      </w:r>
      <w:r>
        <w:rPr>
          <w:rFonts w:asciiTheme="minorHAnsi" w:eastAsiaTheme="minorEastAsia" w:hAnsiTheme="minorHAnsi" w:cstheme="minorBidi"/>
          <w:sz w:val="22"/>
          <w:szCs w:val="22"/>
          <w:lang w:val="en-ZA" w:eastAsia="en-ZA"/>
        </w:rPr>
        <w:tab/>
      </w:r>
      <w:r>
        <w:t>Shelter Dimensions</w:t>
      </w:r>
      <w:r>
        <w:tab/>
      </w:r>
      <w:r>
        <w:fldChar w:fldCharType="begin"/>
      </w:r>
      <w:r>
        <w:instrText xml:space="preserve"> PAGEREF _Toc114170014 \h </w:instrText>
      </w:r>
      <w:r>
        <w:fldChar w:fldCharType="separate"/>
      </w:r>
      <w:r>
        <w:t>74</w:t>
      </w:r>
      <w:r>
        <w:fldChar w:fldCharType="end"/>
      </w:r>
    </w:p>
    <w:p w14:paraId="5F7AEEDA" w14:textId="590A73D2" w:rsidR="005C3EFE" w:rsidRDefault="005C3EFE">
      <w:pPr>
        <w:pStyle w:val="TOC2"/>
        <w:rPr>
          <w:rFonts w:asciiTheme="minorHAnsi" w:eastAsiaTheme="minorEastAsia" w:hAnsiTheme="minorHAnsi" w:cstheme="minorBidi"/>
          <w:sz w:val="22"/>
          <w:szCs w:val="22"/>
          <w:lang w:val="en-ZA" w:eastAsia="en-ZA"/>
        </w:rPr>
      </w:pPr>
      <w:r>
        <w:t>1.5</w:t>
      </w:r>
      <w:r>
        <w:rPr>
          <w:rFonts w:asciiTheme="minorHAnsi" w:eastAsiaTheme="minorEastAsia" w:hAnsiTheme="minorHAnsi" w:cstheme="minorBidi"/>
          <w:sz w:val="22"/>
          <w:szCs w:val="22"/>
          <w:lang w:val="en-ZA" w:eastAsia="en-ZA"/>
        </w:rPr>
        <w:tab/>
      </w:r>
      <w:r>
        <w:t>Shelter Foundation</w:t>
      </w:r>
      <w:r>
        <w:tab/>
      </w:r>
      <w:r>
        <w:fldChar w:fldCharType="begin"/>
      </w:r>
      <w:r>
        <w:instrText xml:space="preserve"> PAGEREF _Toc114170015 \h </w:instrText>
      </w:r>
      <w:r>
        <w:fldChar w:fldCharType="separate"/>
      </w:r>
      <w:r>
        <w:t>74</w:t>
      </w:r>
      <w:r>
        <w:fldChar w:fldCharType="end"/>
      </w:r>
    </w:p>
    <w:p w14:paraId="0A2A1710" w14:textId="4C0D34FC" w:rsidR="005C3EFE" w:rsidRDefault="005C3EFE">
      <w:pPr>
        <w:pStyle w:val="TOC2"/>
        <w:rPr>
          <w:rFonts w:asciiTheme="minorHAnsi" w:eastAsiaTheme="minorEastAsia" w:hAnsiTheme="minorHAnsi" w:cstheme="minorBidi"/>
          <w:sz w:val="22"/>
          <w:szCs w:val="22"/>
          <w:lang w:val="en-ZA" w:eastAsia="en-ZA"/>
        </w:rPr>
      </w:pPr>
      <w:r>
        <w:t>1.6</w:t>
      </w:r>
      <w:r>
        <w:rPr>
          <w:rFonts w:asciiTheme="minorHAnsi" w:eastAsiaTheme="minorEastAsia" w:hAnsiTheme="minorHAnsi" w:cstheme="minorBidi"/>
          <w:sz w:val="22"/>
          <w:szCs w:val="22"/>
          <w:lang w:val="en-ZA" w:eastAsia="en-ZA"/>
        </w:rPr>
        <w:tab/>
      </w:r>
      <w:r>
        <w:t>Shelter Specification</w:t>
      </w:r>
      <w:r>
        <w:tab/>
      </w:r>
      <w:r>
        <w:fldChar w:fldCharType="begin"/>
      </w:r>
      <w:r>
        <w:instrText xml:space="preserve"> PAGEREF _Toc114170016 \h </w:instrText>
      </w:r>
      <w:r>
        <w:fldChar w:fldCharType="separate"/>
      </w:r>
      <w:r>
        <w:t>75</w:t>
      </w:r>
      <w:r>
        <w:fldChar w:fldCharType="end"/>
      </w:r>
    </w:p>
    <w:p w14:paraId="0BC36994" w14:textId="69A0B38D" w:rsidR="005C3EFE" w:rsidRDefault="005C3EFE">
      <w:pPr>
        <w:pStyle w:val="TOC2"/>
        <w:rPr>
          <w:rFonts w:asciiTheme="minorHAnsi" w:eastAsiaTheme="minorEastAsia" w:hAnsiTheme="minorHAnsi" w:cstheme="minorBidi"/>
          <w:sz w:val="22"/>
          <w:szCs w:val="22"/>
          <w:lang w:val="en-ZA" w:eastAsia="en-ZA"/>
        </w:rPr>
      </w:pPr>
      <w:r>
        <w:t>1.7</w:t>
      </w:r>
      <w:r>
        <w:rPr>
          <w:rFonts w:asciiTheme="minorHAnsi" w:eastAsiaTheme="minorEastAsia" w:hAnsiTheme="minorHAnsi" w:cstheme="minorBidi"/>
          <w:sz w:val="22"/>
          <w:szCs w:val="22"/>
          <w:lang w:val="en-ZA" w:eastAsia="en-ZA"/>
        </w:rPr>
        <w:tab/>
      </w:r>
      <w:r>
        <w:t>Fixtures and Miscellaneous</w:t>
      </w:r>
      <w:r>
        <w:tab/>
      </w:r>
      <w:r>
        <w:fldChar w:fldCharType="begin"/>
      </w:r>
      <w:r>
        <w:instrText xml:space="preserve"> PAGEREF _Toc114170017 \h </w:instrText>
      </w:r>
      <w:r>
        <w:fldChar w:fldCharType="separate"/>
      </w:r>
      <w:r>
        <w:t>84</w:t>
      </w:r>
      <w:r>
        <w:fldChar w:fldCharType="end"/>
      </w:r>
    </w:p>
    <w:p w14:paraId="62B5FF0C" w14:textId="5012AB16" w:rsidR="005C3EFE" w:rsidRDefault="005C3EFE" w:rsidP="005C3EFE">
      <w:pPr>
        <w:pStyle w:val="TOC1"/>
        <w:rPr>
          <w:rFonts w:asciiTheme="minorHAnsi" w:eastAsiaTheme="minorEastAsia" w:hAnsiTheme="minorHAnsi" w:cstheme="minorBidi"/>
          <w:sz w:val="22"/>
          <w:szCs w:val="22"/>
          <w:lang w:val="en-ZA" w:eastAsia="en-ZA"/>
        </w:rPr>
      </w:pPr>
      <w:r>
        <w:t>2</w:t>
      </w:r>
      <w:r>
        <w:rPr>
          <w:rFonts w:asciiTheme="minorHAnsi" w:eastAsiaTheme="minorEastAsia" w:hAnsiTheme="minorHAnsi" w:cstheme="minorBidi"/>
          <w:sz w:val="22"/>
          <w:szCs w:val="22"/>
          <w:lang w:val="en-ZA" w:eastAsia="en-ZA"/>
        </w:rPr>
        <w:tab/>
      </w:r>
      <w:r>
        <w:t>Building</w:t>
      </w:r>
      <w:r>
        <w:tab/>
      </w:r>
      <w:r>
        <w:fldChar w:fldCharType="begin"/>
      </w:r>
      <w:r>
        <w:instrText xml:space="preserve"> PAGEREF _Toc114170018 \h </w:instrText>
      </w:r>
      <w:r>
        <w:fldChar w:fldCharType="separate"/>
      </w:r>
      <w:r>
        <w:t>86</w:t>
      </w:r>
      <w:r>
        <w:fldChar w:fldCharType="end"/>
      </w:r>
    </w:p>
    <w:p w14:paraId="7B06569B" w14:textId="2E779A45" w:rsidR="005C3EFE" w:rsidRDefault="005C3EFE">
      <w:pPr>
        <w:pStyle w:val="TOC2"/>
        <w:rPr>
          <w:rFonts w:asciiTheme="minorHAnsi" w:eastAsiaTheme="minorEastAsia" w:hAnsiTheme="minorHAnsi" w:cstheme="minorBidi"/>
          <w:sz w:val="22"/>
          <w:szCs w:val="22"/>
          <w:lang w:val="en-ZA" w:eastAsia="en-ZA"/>
        </w:rPr>
      </w:pPr>
      <w:r w:rsidRPr="00DE63AA">
        <w:rPr>
          <w:rFonts w:eastAsiaTheme="minorHAnsi"/>
          <w:lang w:val="en-ZA"/>
        </w:rPr>
        <w:t>2.1</w:t>
      </w:r>
      <w:r>
        <w:rPr>
          <w:rFonts w:asciiTheme="minorHAnsi" w:eastAsiaTheme="minorEastAsia" w:hAnsiTheme="minorHAnsi" w:cstheme="minorBidi"/>
          <w:sz w:val="22"/>
          <w:szCs w:val="22"/>
          <w:lang w:val="en-ZA" w:eastAsia="en-ZA"/>
        </w:rPr>
        <w:tab/>
      </w:r>
      <w:r w:rsidRPr="00DE63AA">
        <w:rPr>
          <w:rFonts w:eastAsiaTheme="minorHAnsi"/>
        </w:rPr>
        <w:t>Building</w:t>
      </w:r>
      <w:r w:rsidRPr="00DE63AA">
        <w:rPr>
          <w:rFonts w:eastAsiaTheme="minorHAnsi"/>
          <w:lang w:val="en-ZA"/>
        </w:rPr>
        <w:t xml:space="preserve"> Internal</w:t>
      </w:r>
      <w:r>
        <w:tab/>
      </w:r>
      <w:r>
        <w:fldChar w:fldCharType="begin"/>
      </w:r>
      <w:r>
        <w:instrText xml:space="preserve"> PAGEREF _Toc114170019 \h </w:instrText>
      </w:r>
      <w:r>
        <w:fldChar w:fldCharType="separate"/>
      </w:r>
      <w:r>
        <w:t>86</w:t>
      </w:r>
      <w:r>
        <w:fldChar w:fldCharType="end"/>
      </w:r>
    </w:p>
    <w:p w14:paraId="3D35840D" w14:textId="4102E5C4" w:rsidR="005C3EFE" w:rsidRDefault="005C3EFE">
      <w:pPr>
        <w:pStyle w:val="TOC2"/>
        <w:rPr>
          <w:rFonts w:asciiTheme="minorHAnsi" w:eastAsiaTheme="minorEastAsia" w:hAnsiTheme="minorHAnsi" w:cstheme="minorBidi"/>
          <w:sz w:val="22"/>
          <w:szCs w:val="22"/>
          <w:lang w:val="en-ZA" w:eastAsia="en-ZA"/>
        </w:rPr>
      </w:pPr>
      <w:r w:rsidRPr="00DE63AA">
        <w:rPr>
          <w:rFonts w:eastAsiaTheme="minorHAnsi"/>
          <w:lang w:val="en-ZA"/>
        </w:rPr>
        <w:t>2.2</w:t>
      </w:r>
      <w:r>
        <w:rPr>
          <w:rFonts w:asciiTheme="minorHAnsi" w:eastAsiaTheme="minorEastAsia" w:hAnsiTheme="minorHAnsi" w:cstheme="minorBidi"/>
          <w:sz w:val="22"/>
          <w:szCs w:val="22"/>
          <w:lang w:val="en-ZA" w:eastAsia="en-ZA"/>
        </w:rPr>
        <w:tab/>
      </w:r>
      <w:r w:rsidRPr="00DE63AA">
        <w:rPr>
          <w:rFonts w:eastAsiaTheme="minorHAnsi"/>
        </w:rPr>
        <w:t>Building</w:t>
      </w:r>
      <w:r w:rsidRPr="00DE63AA">
        <w:rPr>
          <w:rFonts w:eastAsiaTheme="minorHAnsi"/>
          <w:lang w:val="en-ZA"/>
        </w:rPr>
        <w:t xml:space="preserve"> Outside</w:t>
      </w:r>
      <w:r>
        <w:tab/>
      </w:r>
      <w:r>
        <w:fldChar w:fldCharType="begin"/>
      </w:r>
      <w:r>
        <w:instrText xml:space="preserve"> PAGEREF _Toc114170020 \h </w:instrText>
      </w:r>
      <w:r>
        <w:fldChar w:fldCharType="separate"/>
      </w:r>
      <w:r>
        <w:t>87</w:t>
      </w:r>
      <w:r>
        <w:fldChar w:fldCharType="end"/>
      </w:r>
    </w:p>
    <w:p w14:paraId="4917B76C" w14:textId="46401D20" w:rsidR="005C3EFE" w:rsidRDefault="005C3EFE">
      <w:pPr>
        <w:pStyle w:val="TOC2"/>
        <w:rPr>
          <w:rFonts w:asciiTheme="minorHAnsi" w:eastAsiaTheme="minorEastAsia" w:hAnsiTheme="minorHAnsi" w:cstheme="minorBidi"/>
          <w:sz w:val="22"/>
          <w:szCs w:val="22"/>
          <w:lang w:val="en-ZA" w:eastAsia="en-ZA"/>
        </w:rPr>
      </w:pPr>
      <w:r>
        <w:t>2.3</w:t>
      </w:r>
      <w:r>
        <w:rPr>
          <w:rFonts w:asciiTheme="minorHAnsi" w:eastAsiaTheme="minorEastAsia" w:hAnsiTheme="minorHAnsi" w:cstheme="minorBidi"/>
          <w:sz w:val="22"/>
          <w:szCs w:val="22"/>
          <w:lang w:val="en-ZA" w:eastAsia="en-ZA"/>
        </w:rPr>
        <w:tab/>
      </w:r>
      <w:r>
        <w:t>Burglar proofing</w:t>
      </w:r>
      <w:r>
        <w:tab/>
      </w:r>
      <w:r>
        <w:fldChar w:fldCharType="begin"/>
      </w:r>
      <w:r>
        <w:instrText xml:space="preserve"> PAGEREF _Toc114170021 \h </w:instrText>
      </w:r>
      <w:r>
        <w:fldChar w:fldCharType="separate"/>
      </w:r>
      <w:r>
        <w:t>88</w:t>
      </w:r>
      <w:r>
        <w:fldChar w:fldCharType="end"/>
      </w:r>
    </w:p>
    <w:p w14:paraId="2DE475C3" w14:textId="12500763" w:rsidR="005C3EFE" w:rsidRDefault="005C3EFE" w:rsidP="005C3EFE">
      <w:pPr>
        <w:pStyle w:val="TOC1"/>
        <w:rPr>
          <w:rFonts w:asciiTheme="minorHAnsi" w:eastAsiaTheme="minorEastAsia" w:hAnsiTheme="minorHAnsi" w:cstheme="minorBidi"/>
          <w:sz w:val="22"/>
          <w:szCs w:val="22"/>
          <w:lang w:val="en-ZA" w:eastAsia="en-ZA"/>
        </w:rPr>
      </w:pPr>
      <w:r w:rsidRPr="00DE63AA">
        <w:rPr>
          <w:rFonts w:eastAsiaTheme="minorHAnsi"/>
          <w:lang w:val="en-ZA"/>
        </w:rPr>
        <w:t>3</w:t>
      </w:r>
      <w:r>
        <w:rPr>
          <w:rFonts w:asciiTheme="minorHAnsi" w:eastAsiaTheme="minorEastAsia" w:hAnsiTheme="minorHAnsi" w:cstheme="minorBidi"/>
          <w:sz w:val="22"/>
          <w:szCs w:val="22"/>
          <w:lang w:val="en-ZA" w:eastAsia="en-ZA"/>
        </w:rPr>
        <w:tab/>
      </w:r>
      <w:r w:rsidRPr="00DE63AA">
        <w:rPr>
          <w:rFonts w:eastAsiaTheme="minorHAnsi"/>
          <w:lang w:val="en-ZA"/>
        </w:rPr>
        <w:t>Fence</w:t>
      </w:r>
      <w:r>
        <w:tab/>
      </w:r>
      <w:r>
        <w:fldChar w:fldCharType="begin"/>
      </w:r>
      <w:r>
        <w:instrText xml:space="preserve"> PAGEREF _Toc114170022 \h </w:instrText>
      </w:r>
      <w:r>
        <w:fldChar w:fldCharType="separate"/>
      </w:r>
      <w:r>
        <w:t>88</w:t>
      </w:r>
      <w:r>
        <w:fldChar w:fldCharType="end"/>
      </w:r>
    </w:p>
    <w:p w14:paraId="30869747" w14:textId="355365F4" w:rsidR="005C3EFE" w:rsidRDefault="005C3EFE" w:rsidP="005C3EFE">
      <w:pPr>
        <w:pStyle w:val="TOC1"/>
        <w:rPr>
          <w:rFonts w:asciiTheme="minorHAnsi" w:eastAsiaTheme="minorEastAsia" w:hAnsiTheme="minorHAnsi" w:cstheme="minorBidi"/>
          <w:sz w:val="22"/>
          <w:szCs w:val="22"/>
          <w:lang w:val="en-ZA" w:eastAsia="en-ZA"/>
        </w:rPr>
      </w:pPr>
      <w:r>
        <w:t>CHAPTER 6 – APPENDICES</w:t>
      </w:r>
      <w:r>
        <w:tab/>
      </w:r>
      <w:r>
        <w:fldChar w:fldCharType="begin"/>
      </w:r>
      <w:r>
        <w:instrText xml:space="preserve"> PAGEREF _Toc114170023 \h </w:instrText>
      </w:r>
      <w:r>
        <w:fldChar w:fldCharType="separate"/>
      </w:r>
      <w:r>
        <w:t>91</w:t>
      </w:r>
      <w:r>
        <w:fldChar w:fldCharType="end"/>
      </w:r>
    </w:p>
    <w:p w14:paraId="366645AD" w14:textId="55C0571B" w:rsidR="005C3EFE" w:rsidRDefault="005C3EFE" w:rsidP="005C3EFE">
      <w:pPr>
        <w:pStyle w:val="TOC1"/>
        <w:rPr>
          <w:rFonts w:asciiTheme="minorHAnsi" w:eastAsiaTheme="minorEastAsia" w:hAnsiTheme="minorHAnsi" w:cstheme="minorBidi"/>
          <w:sz w:val="22"/>
          <w:szCs w:val="22"/>
          <w:lang w:val="en-ZA" w:eastAsia="en-ZA"/>
        </w:rPr>
      </w:pPr>
      <w:r>
        <w:t>APPENDIX A – SITES INFORMATION</w:t>
      </w:r>
      <w:r>
        <w:tab/>
      </w:r>
      <w:r>
        <w:fldChar w:fldCharType="begin"/>
      </w:r>
      <w:r>
        <w:instrText xml:space="preserve"> PAGEREF _Toc114170024 \h </w:instrText>
      </w:r>
      <w:r>
        <w:fldChar w:fldCharType="separate"/>
      </w:r>
      <w:r>
        <w:t>92</w:t>
      </w:r>
      <w:r>
        <w:fldChar w:fldCharType="end"/>
      </w:r>
    </w:p>
    <w:p w14:paraId="7F37E69B" w14:textId="606BFD49" w:rsidR="008003B7" w:rsidRPr="00E25CD3" w:rsidRDefault="00A755A4" w:rsidP="008003B7">
      <w:pPr>
        <w:spacing w:line="360" w:lineRule="auto"/>
        <w:rPr>
          <w:rFonts w:cs="Arial"/>
          <w:kern w:val="28"/>
        </w:rPr>
      </w:pPr>
      <w:r>
        <w:rPr>
          <w:rFonts w:cs="Arial"/>
        </w:rPr>
        <w:fldChar w:fldCharType="end"/>
      </w:r>
    </w:p>
    <w:p w14:paraId="1E96D1E1" w14:textId="77777777" w:rsidR="008003B7" w:rsidRPr="00E25CD3" w:rsidRDefault="008003B7" w:rsidP="008003B7">
      <w:pPr>
        <w:spacing w:line="360" w:lineRule="auto"/>
        <w:rPr>
          <w:rFonts w:ascii="Arial Bold" w:hAnsi="Arial Bold"/>
          <w:kern w:val="28"/>
        </w:rPr>
        <w:sectPr w:rsidR="008003B7" w:rsidRPr="00E25CD3" w:rsidSect="00F756DE">
          <w:headerReference w:type="default" r:id="rId12"/>
          <w:footerReference w:type="default" r:id="rId13"/>
          <w:footerReference w:type="first" r:id="rId14"/>
          <w:pgSz w:w="11907" w:h="16840" w:code="9"/>
          <w:pgMar w:top="1440" w:right="992" w:bottom="1440" w:left="1440" w:header="720" w:footer="720" w:gutter="0"/>
          <w:pgNumType w:start="1"/>
          <w:cols w:space="720"/>
          <w:titlePg/>
          <w:docGrid w:linePitch="272"/>
        </w:sectPr>
      </w:pPr>
    </w:p>
    <w:p w14:paraId="7750117E" w14:textId="77777777" w:rsidR="00A920A4" w:rsidRPr="00E25CD3" w:rsidRDefault="00A920A4" w:rsidP="00606384">
      <w:pPr>
        <w:tabs>
          <w:tab w:val="left" w:pos="5190"/>
        </w:tabs>
        <w:spacing w:line="360" w:lineRule="auto"/>
        <w:ind w:left="576"/>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59"/>
      </w:tblGrid>
      <w:tr w:rsidR="00CC3ACF" w14:paraId="5DA2F8E5" w14:textId="77777777" w:rsidTr="00CC3ACF">
        <w:tc>
          <w:tcPr>
            <w:tcW w:w="5000" w:type="pct"/>
            <w:tcBorders>
              <w:top w:val="single" w:sz="6" w:space="0" w:color="auto"/>
              <w:left w:val="single" w:sz="6" w:space="0" w:color="auto"/>
              <w:bottom w:val="single" w:sz="6" w:space="0" w:color="auto"/>
              <w:right w:val="single" w:sz="6" w:space="0" w:color="auto"/>
            </w:tcBorders>
            <w:shd w:val="pct10" w:color="auto" w:fill="auto"/>
            <w:hideMark/>
          </w:tcPr>
          <w:p w14:paraId="317481C4" w14:textId="77777777" w:rsidR="00CC3ACF" w:rsidRDefault="00CC3ACF">
            <w:pPr>
              <w:pStyle w:val="Title"/>
              <w:spacing w:line="360" w:lineRule="auto"/>
              <w:rPr>
                <w:rFonts w:ascii="Arial" w:hAnsi="Arial" w:cs="Arial"/>
              </w:rPr>
            </w:pPr>
            <w:bookmarkStart w:id="3" w:name="_Toc524428105"/>
            <w:bookmarkStart w:id="4" w:name="_Toc17897286"/>
            <w:bookmarkStart w:id="5" w:name="_Toc114169954"/>
            <w:r>
              <w:rPr>
                <w:rFonts w:ascii="Arial" w:hAnsi="Arial" w:cs="Arial"/>
              </w:rPr>
              <w:t>ABBREVIATIONS</w:t>
            </w:r>
            <w:bookmarkEnd w:id="3"/>
            <w:bookmarkEnd w:id="4"/>
            <w:bookmarkEnd w:id="5"/>
          </w:p>
        </w:tc>
      </w:tr>
    </w:tbl>
    <w:p w14:paraId="7BADBD31" w14:textId="77777777" w:rsidR="00606384" w:rsidRPr="00E25CD3" w:rsidRDefault="00606384" w:rsidP="00606384">
      <w:pPr>
        <w:tabs>
          <w:tab w:val="left" w:pos="5190"/>
        </w:tabs>
        <w:spacing w:line="360" w:lineRule="auto"/>
        <w:ind w:left="576"/>
      </w:pPr>
    </w:p>
    <w:p w14:paraId="2DEA6DED" w14:textId="77777777" w:rsidR="00A14FE7" w:rsidRDefault="00A14FE7" w:rsidP="00A14FE7">
      <w:pPr>
        <w:spacing w:line="360" w:lineRule="auto"/>
        <w:ind w:left="576"/>
      </w:pPr>
      <w:r>
        <w:t>AC</w:t>
      </w:r>
      <w:r>
        <w:tab/>
      </w:r>
      <w:r>
        <w:tab/>
      </w:r>
      <w:r>
        <w:tab/>
      </w:r>
      <w:r>
        <w:tab/>
        <w:t>Alternating Current</w:t>
      </w:r>
    </w:p>
    <w:p w14:paraId="1587DBD1" w14:textId="77777777" w:rsidR="00A14FE7" w:rsidRDefault="00A14FE7" w:rsidP="00A14FE7">
      <w:pPr>
        <w:spacing w:line="360" w:lineRule="auto"/>
        <w:ind w:left="576"/>
      </w:pPr>
      <w:r>
        <w:t>ACC</w:t>
      </w:r>
      <w:r>
        <w:tab/>
      </w:r>
      <w:r>
        <w:tab/>
      </w:r>
      <w:r>
        <w:tab/>
      </w:r>
      <w:r>
        <w:tab/>
        <w:t xml:space="preserve">Area Control </w:t>
      </w:r>
    </w:p>
    <w:p w14:paraId="180895AE" w14:textId="77777777" w:rsidR="00A14FE7" w:rsidRDefault="00A14FE7" w:rsidP="00A14FE7">
      <w:pPr>
        <w:spacing w:line="360" w:lineRule="auto"/>
        <w:ind w:left="576"/>
      </w:pPr>
      <w:r>
        <w:t>APP</w:t>
      </w:r>
      <w:r>
        <w:tab/>
      </w:r>
      <w:r>
        <w:tab/>
      </w:r>
      <w:r>
        <w:tab/>
      </w:r>
      <w:r>
        <w:tab/>
        <w:t>Approach Control</w:t>
      </w:r>
    </w:p>
    <w:p w14:paraId="1C62E2E5" w14:textId="77777777" w:rsidR="00A14FE7" w:rsidRDefault="00A14FE7" w:rsidP="00A14FE7">
      <w:pPr>
        <w:spacing w:line="360" w:lineRule="auto"/>
        <w:ind w:left="576"/>
      </w:pPr>
      <w:r>
        <w:t>ATC</w:t>
      </w:r>
      <w:r>
        <w:tab/>
      </w:r>
      <w:r>
        <w:tab/>
      </w:r>
      <w:r>
        <w:tab/>
      </w:r>
      <w:r>
        <w:tab/>
        <w:t>Air Traffic Controller</w:t>
      </w:r>
    </w:p>
    <w:p w14:paraId="18A724E4" w14:textId="77777777" w:rsidR="00A14FE7" w:rsidRDefault="00A14FE7" w:rsidP="00A14FE7">
      <w:pPr>
        <w:spacing w:line="360" w:lineRule="auto"/>
        <w:ind w:left="576"/>
      </w:pPr>
      <w:r>
        <w:t>ATIS</w:t>
      </w:r>
      <w:r>
        <w:tab/>
      </w:r>
      <w:r>
        <w:tab/>
      </w:r>
      <w:r>
        <w:tab/>
      </w:r>
      <w:r>
        <w:tab/>
        <w:t>Automatic Terminal Information Service</w:t>
      </w:r>
    </w:p>
    <w:p w14:paraId="5F3EED0F" w14:textId="77777777" w:rsidR="00A14FE7" w:rsidRDefault="00A14FE7" w:rsidP="00A14FE7">
      <w:pPr>
        <w:spacing w:line="360" w:lineRule="auto"/>
        <w:ind w:left="576"/>
      </w:pPr>
      <w:r>
        <w:t>ATM</w:t>
      </w:r>
      <w:r>
        <w:tab/>
      </w:r>
      <w:r>
        <w:tab/>
      </w:r>
      <w:r>
        <w:tab/>
      </w:r>
      <w:r>
        <w:tab/>
        <w:t>Air Traffic Management</w:t>
      </w:r>
    </w:p>
    <w:p w14:paraId="0C193510" w14:textId="77777777" w:rsidR="00A14FE7" w:rsidRDefault="00A14FE7" w:rsidP="00A14FE7">
      <w:pPr>
        <w:spacing w:line="360" w:lineRule="auto"/>
        <w:ind w:left="576"/>
      </w:pPr>
      <w:r>
        <w:t>ATNS</w:t>
      </w:r>
      <w:r>
        <w:tab/>
      </w:r>
      <w:r>
        <w:tab/>
      </w:r>
      <w:r>
        <w:tab/>
      </w:r>
      <w:r>
        <w:tab/>
        <w:t>Air Traffic and Navigation Services SOC Ltd</w:t>
      </w:r>
    </w:p>
    <w:p w14:paraId="3E156DC5" w14:textId="77777777" w:rsidR="00A14FE7" w:rsidRDefault="00A14FE7" w:rsidP="00A14FE7">
      <w:pPr>
        <w:spacing w:line="360" w:lineRule="auto"/>
        <w:ind w:left="576"/>
      </w:pPr>
      <w:r>
        <w:t>ATS</w:t>
      </w:r>
      <w:r>
        <w:tab/>
      </w:r>
      <w:r>
        <w:tab/>
      </w:r>
      <w:r>
        <w:tab/>
      </w:r>
      <w:r>
        <w:tab/>
        <w:t>Air Traffic Service</w:t>
      </w:r>
    </w:p>
    <w:p w14:paraId="5720F8EE" w14:textId="77777777" w:rsidR="00A14FE7" w:rsidRDefault="00A14FE7" w:rsidP="00A14FE7">
      <w:pPr>
        <w:spacing w:line="360" w:lineRule="auto"/>
        <w:ind w:left="576"/>
      </w:pPr>
      <w:r>
        <w:t xml:space="preserve">CMP                   </w:t>
      </w:r>
      <w:r>
        <w:tab/>
      </w:r>
      <w:r>
        <w:tab/>
      </w:r>
      <w:r>
        <w:tab/>
        <w:t xml:space="preserve">Configuration Management Plan </w:t>
      </w:r>
    </w:p>
    <w:p w14:paraId="26FA9E8D" w14:textId="77777777" w:rsidR="00A14FE7" w:rsidRDefault="00A14FE7" w:rsidP="00A14FE7">
      <w:pPr>
        <w:spacing w:line="360" w:lineRule="auto"/>
        <w:ind w:left="576"/>
      </w:pPr>
      <w:r>
        <w:t>COTS</w:t>
      </w:r>
      <w:r>
        <w:tab/>
      </w:r>
      <w:r>
        <w:tab/>
      </w:r>
      <w:r>
        <w:tab/>
      </w:r>
      <w:r>
        <w:tab/>
        <w:t>Commercially off the Shelf</w:t>
      </w:r>
    </w:p>
    <w:p w14:paraId="77A143C3" w14:textId="77777777" w:rsidR="00A14FE7" w:rsidRDefault="00A14FE7" w:rsidP="00A14FE7">
      <w:pPr>
        <w:spacing w:line="360" w:lineRule="auto"/>
        <w:ind w:left="576"/>
      </w:pPr>
      <w:r>
        <w:t>DB</w:t>
      </w:r>
      <w:r>
        <w:tab/>
      </w:r>
      <w:r>
        <w:tab/>
      </w:r>
      <w:r>
        <w:tab/>
      </w:r>
      <w:r>
        <w:tab/>
        <w:t>Distribution Board</w:t>
      </w:r>
    </w:p>
    <w:p w14:paraId="00B1870E" w14:textId="77777777" w:rsidR="00A14FE7" w:rsidRDefault="00A14FE7" w:rsidP="00A14FE7">
      <w:pPr>
        <w:spacing w:line="360" w:lineRule="auto"/>
        <w:ind w:left="576"/>
      </w:pPr>
      <w:r>
        <w:t>DC</w:t>
      </w:r>
      <w:r>
        <w:tab/>
      </w:r>
      <w:r>
        <w:tab/>
      </w:r>
      <w:r>
        <w:tab/>
      </w:r>
      <w:r>
        <w:tab/>
        <w:t>Direct Current</w:t>
      </w:r>
    </w:p>
    <w:p w14:paraId="3596D743" w14:textId="77777777" w:rsidR="00A14FE7" w:rsidRDefault="00A14FE7" w:rsidP="00A14FE7">
      <w:pPr>
        <w:spacing w:line="360" w:lineRule="auto"/>
        <w:ind w:left="576"/>
      </w:pPr>
      <w:r>
        <w:t>DSB</w:t>
      </w:r>
      <w:r>
        <w:tab/>
      </w:r>
      <w:r>
        <w:tab/>
      </w:r>
      <w:r>
        <w:tab/>
      </w:r>
      <w:r>
        <w:tab/>
        <w:t>Double Side Band</w:t>
      </w:r>
    </w:p>
    <w:p w14:paraId="76CD0180" w14:textId="77777777" w:rsidR="00A14FE7" w:rsidRDefault="00A14FE7" w:rsidP="00A14FE7">
      <w:pPr>
        <w:spacing w:line="360" w:lineRule="auto"/>
        <w:ind w:left="576"/>
      </w:pPr>
      <w:r>
        <w:t>EIA</w:t>
      </w:r>
      <w:r>
        <w:tab/>
      </w:r>
      <w:r>
        <w:tab/>
      </w:r>
      <w:r>
        <w:tab/>
      </w:r>
      <w:r>
        <w:tab/>
        <w:t>Environmental Impact Assessment</w:t>
      </w:r>
    </w:p>
    <w:p w14:paraId="31BF80D7" w14:textId="77777777" w:rsidR="00A14FE7" w:rsidRDefault="00A14FE7" w:rsidP="00A14FE7">
      <w:pPr>
        <w:spacing w:line="360" w:lineRule="auto"/>
        <w:ind w:left="576"/>
      </w:pPr>
      <w:r>
        <w:t>EMC</w:t>
      </w:r>
      <w:r>
        <w:tab/>
      </w:r>
      <w:r>
        <w:tab/>
      </w:r>
      <w:r>
        <w:tab/>
      </w:r>
      <w:r>
        <w:tab/>
        <w:t xml:space="preserve">Electromagnetic compatibility </w:t>
      </w:r>
    </w:p>
    <w:p w14:paraId="1ABE7CF8" w14:textId="77777777" w:rsidR="00A14FE7" w:rsidRDefault="00A14FE7" w:rsidP="00A14FE7">
      <w:pPr>
        <w:spacing w:line="360" w:lineRule="auto"/>
        <w:ind w:left="576"/>
      </w:pPr>
      <w:r>
        <w:t>FAT</w:t>
      </w:r>
      <w:r>
        <w:tab/>
      </w:r>
      <w:r>
        <w:tab/>
      </w:r>
      <w:r>
        <w:tab/>
      </w:r>
      <w:r>
        <w:tab/>
        <w:t>Factory Acceptance Test</w:t>
      </w:r>
    </w:p>
    <w:p w14:paraId="18CCE6CD" w14:textId="77777777" w:rsidR="00A14FE7" w:rsidRDefault="00A14FE7" w:rsidP="00A14FE7">
      <w:pPr>
        <w:spacing w:line="360" w:lineRule="auto"/>
        <w:ind w:left="576"/>
      </w:pPr>
      <w:r>
        <w:t>FIR</w:t>
      </w:r>
      <w:r>
        <w:tab/>
      </w:r>
      <w:r>
        <w:tab/>
      </w:r>
      <w:r>
        <w:tab/>
      </w:r>
      <w:r>
        <w:tab/>
        <w:t>Flight Information Region</w:t>
      </w:r>
    </w:p>
    <w:p w14:paraId="07BEFC80" w14:textId="77777777" w:rsidR="00A14FE7" w:rsidRDefault="00A14FE7" w:rsidP="00A14FE7">
      <w:pPr>
        <w:spacing w:line="360" w:lineRule="auto"/>
        <w:ind w:left="576"/>
      </w:pPr>
      <w:r>
        <w:t>FIS</w:t>
      </w:r>
      <w:r>
        <w:tab/>
      </w:r>
      <w:r>
        <w:tab/>
      </w:r>
      <w:r>
        <w:tab/>
      </w:r>
      <w:r>
        <w:tab/>
        <w:t>Flight Information Service</w:t>
      </w:r>
    </w:p>
    <w:p w14:paraId="44E96C8D" w14:textId="77777777" w:rsidR="00A14FE7" w:rsidRDefault="00A14FE7" w:rsidP="00A14FE7">
      <w:pPr>
        <w:spacing w:line="360" w:lineRule="auto"/>
        <w:ind w:left="576"/>
      </w:pPr>
      <w:r>
        <w:t>FRS</w:t>
      </w:r>
      <w:r>
        <w:tab/>
      </w:r>
      <w:r>
        <w:tab/>
      </w:r>
      <w:r>
        <w:tab/>
      </w:r>
      <w:r>
        <w:tab/>
        <w:t>Forward Relay Station</w:t>
      </w:r>
    </w:p>
    <w:p w14:paraId="49F643F3" w14:textId="77777777" w:rsidR="00A14FE7" w:rsidRDefault="00A14FE7" w:rsidP="00A14FE7">
      <w:pPr>
        <w:spacing w:line="360" w:lineRule="auto"/>
        <w:ind w:left="576"/>
      </w:pPr>
      <w:r>
        <w:t>ICAO</w:t>
      </w:r>
      <w:r>
        <w:tab/>
      </w:r>
      <w:r>
        <w:tab/>
      </w:r>
      <w:r>
        <w:tab/>
      </w:r>
      <w:r>
        <w:tab/>
        <w:t>International Civil Aviation Organization</w:t>
      </w:r>
    </w:p>
    <w:p w14:paraId="07999C3E" w14:textId="77777777" w:rsidR="00A14FE7" w:rsidRDefault="00A14FE7" w:rsidP="00A14FE7">
      <w:pPr>
        <w:spacing w:line="360" w:lineRule="auto"/>
        <w:ind w:left="576"/>
      </w:pPr>
      <w:r>
        <w:t>KPIs</w:t>
      </w:r>
      <w:r>
        <w:tab/>
      </w:r>
      <w:r>
        <w:tab/>
      </w:r>
      <w:r>
        <w:tab/>
      </w:r>
      <w:r>
        <w:tab/>
        <w:t xml:space="preserve">Key Performance Indicators </w:t>
      </w:r>
    </w:p>
    <w:p w14:paraId="2B0BBDA2" w14:textId="77777777" w:rsidR="00A14FE7" w:rsidRDefault="00A14FE7" w:rsidP="00A14FE7">
      <w:pPr>
        <w:spacing w:line="360" w:lineRule="auto"/>
        <w:ind w:left="576"/>
      </w:pPr>
      <w:r>
        <w:t xml:space="preserve">LCCP                </w:t>
      </w:r>
      <w:r>
        <w:tab/>
      </w:r>
      <w:r>
        <w:tab/>
      </w:r>
      <w:r>
        <w:tab/>
        <w:t xml:space="preserve">Life Cycle Cost Plan </w:t>
      </w:r>
    </w:p>
    <w:p w14:paraId="7C76B1C9" w14:textId="77777777" w:rsidR="00A14FE7" w:rsidRDefault="00A14FE7" w:rsidP="00A14FE7">
      <w:pPr>
        <w:spacing w:line="360" w:lineRule="auto"/>
        <w:ind w:left="576"/>
      </w:pPr>
      <w:r>
        <w:t>LRU</w:t>
      </w:r>
      <w:r>
        <w:tab/>
      </w:r>
      <w:r>
        <w:tab/>
      </w:r>
      <w:r>
        <w:tab/>
      </w:r>
      <w:r>
        <w:tab/>
        <w:t>Line Replaceable Units</w:t>
      </w:r>
    </w:p>
    <w:p w14:paraId="708F663A" w14:textId="77777777" w:rsidR="00A14FE7" w:rsidRDefault="00A14FE7" w:rsidP="00A14FE7">
      <w:pPr>
        <w:spacing w:line="360" w:lineRule="auto"/>
        <w:ind w:left="576"/>
      </w:pPr>
      <w:r>
        <w:t>LSP</w:t>
      </w:r>
      <w:r>
        <w:tab/>
      </w:r>
      <w:r>
        <w:tab/>
      </w:r>
      <w:r>
        <w:tab/>
      </w:r>
      <w:r>
        <w:tab/>
        <w:t xml:space="preserve">Logistics Support Plan </w:t>
      </w:r>
    </w:p>
    <w:p w14:paraId="4851A2CD" w14:textId="77777777" w:rsidR="00A14FE7" w:rsidRDefault="00A14FE7" w:rsidP="00A14FE7">
      <w:pPr>
        <w:spacing w:line="360" w:lineRule="auto"/>
        <w:ind w:left="576"/>
      </w:pPr>
      <w:r>
        <w:t>MDF</w:t>
      </w:r>
      <w:r>
        <w:tab/>
      </w:r>
      <w:r>
        <w:tab/>
      </w:r>
      <w:r>
        <w:tab/>
      </w:r>
      <w:r>
        <w:tab/>
        <w:t xml:space="preserve">Main Distribution Frame </w:t>
      </w:r>
    </w:p>
    <w:p w14:paraId="7EDF6351" w14:textId="77777777" w:rsidR="00A14FE7" w:rsidRDefault="00A14FE7" w:rsidP="00A14FE7">
      <w:pPr>
        <w:spacing w:line="360" w:lineRule="auto"/>
        <w:ind w:left="576"/>
      </w:pPr>
      <w:r>
        <w:t>OEM</w:t>
      </w:r>
      <w:r>
        <w:tab/>
      </w:r>
      <w:r>
        <w:tab/>
      </w:r>
      <w:r>
        <w:tab/>
      </w:r>
      <w:r>
        <w:tab/>
        <w:t>Original Equipment Manufacturer</w:t>
      </w:r>
    </w:p>
    <w:p w14:paraId="5AF21A41" w14:textId="77777777" w:rsidR="00A14FE7" w:rsidRDefault="00A14FE7" w:rsidP="00A14FE7">
      <w:pPr>
        <w:spacing w:line="360" w:lineRule="auto"/>
        <w:ind w:left="576"/>
      </w:pPr>
      <w:r>
        <w:t>PBU</w:t>
      </w:r>
      <w:r>
        <w:tab/>
      </w:r>
      <w:r>
        <w:tab/>
      </w:r>
      <w:r>
        <w:tab/>
      </w:r>
      <w:r>
        <w:tab/>
        <w:t>Period of Beneficial Use</w:t>
      </w:r>
    </w:p>
    <w:p w14:paraId="14E604F6" w14:textId="77777777" w:rsidR="00A14FE7" w:rsidRDefault="00A14FE7" w:rsidP="00A14FE7">
      <w:pPr>
        <w:spacing w:line="360" w:lineRule="auto"/>
        <w:ind w:left="576"/>
      </w:pPr>
      <w:r>
        <w:t>P, H, S &amp; T</w:t>
      </w:r>
      <w:r>
        <w:tab/>
      </w:r>
      <w:r>
        <w:tab/>
      </w:r>
      <w:r>
        <w:tab/>
        <w:t>Packaging, Handling, Storage and Transportation</w:t>
      </w:r>
    </w:p>
    <w:p w14:paraId="57590092" w14:textId="77777777" w:rsidR="00A14FE7" w:rsidRDefault="00A14FE7" w:rsidP="00A14FE7">
      <w:pPr>
        <w:spacing w:line="360" w:lineRule="auto"/>
        <w:ind w:left="576"/>
      </w:pPr>
      <w:r>
        <w:t xml:space="preserve">RAMP </w:t>
      </w:r>
      <w:r>
        <w:tab/>
      </w:r>
      <w:r>
        <w:tab/>
      </w:r>
      <w:r>
        <w:tab/>
        <w:t xml:space="preserve">            Reliability, Availability and Maintainability Plan </w:t>
      </w:r>
    </w:p>
    <w:p w14:paraId="0C77CB84" w14:textId="77777777" w:rsidR="00A14FE7" w:rsidRDefault="00A14FE7" w:rsidP="00A14FE7">
      <w:pPr>
        <w:spacing w:line="360" w:lineRule="auto"/>
        <w:ind w:left="576"/>
      </w:pPr>
      <w:r>
        <w:t>RF</w:t>
      </w:r>
      <w:r>
        <w:tab/>
      </w:r>
      <w:r>
        <w:tab/>
      </w:r>
      <w:r>
        <w:tab/>
      </w:r>
      <w:r>
        <w:tab/>
        <w:t>Radio Frequency</w:t>
      </w:r>
    </w:p>
    <w:p w14:paraId="6AC73EB3" w14:textId="77777777" w:rsidR="00A14FE7" w:rsidRDefault="00A14FE7" w:rsidP="00A14FE7">
      <w:pPr>
        <w:spacing w:line="360" w:lineRule="auto"/>
        <w:ind w:left="576"/>
      </w:pPr>
      <w:r>
        <w:t>RCMMS</w:t>
      </w:r>
      <w:r>
        <w:tab/>
      </w:r>
      <w:r>
        <w:tab/>
      </w:r>
      <w:r>
        <w:tab/>
      </w:r>
      <w:r>
        <w:tab/>
        <w:t>Remote Control Monitoring and Maintenance System</w:t>
      </w:r>
    </w:p>
    <w:p w14:paraId="78BD3842" w14:textId="77777777" w:rsidR="00A14FE7" w:rsidRDefault="00A14FE7" w:rsidP="00A14FE7">
      <w:pPr>
        <w:spacing w:line="360" w:lineRule="auto"/>
        <w:ind w:left="576"/>
      </w:pPr>
      <w:r>
        <w:t xml:space="preserve">RSE </w:t>
      </w:r>
      <w:r>
        <w:tab/>
      </w:r>
      <w:r>
        <w:tab/>
      </w:r>
      <w:r>
        <w:tab/>
      </w:r>
      <w:r>
        <w:tab/>
        <w:t xml:space="preserve">Remote Switching Equipment </w:t>
      </w:r>
    </w:p>
    <w:p w14:paraId="0E243716" w14:textId="77777777" w:rsidR="00A14FE7" w:rsidRDefault="00A14FE7" w:rsidP="00A14FE7">
      <w:pPr>
        <w:spacing w:line="360" w:lineRule="auto"/>
        <w:ind w:left="576"/>
      </w:pPr>
      <w:r>
        <w:t xml:space="preserve">RX </w:t>
      </w:r>
      <w:r>
        <w:tab/>
      </w:r>
      <w:r>
        <w:tab/>
      </w:r>
      <w:r>
        <w:tab/>
      </w:r>
      <w:r>
        <w:tab/>
        <w:t>Receiver</w:t>
      </w:r>
    </w:p>
    <w:p w14:paraId="1E620B41" w14:textId="77777777" w:rsidR="00A14FE7" w:rsidRDefault="00A14FE7" w:rsidP="00A14FE7">
      <w:pPr>
        <w:spacing w:line="360" w:lineRule="auto"/>
        <w:ind w:left="576"/>
      </w:pPr>
      <w:r>
        <w:t>SACAA</w:t>
      </w:r>
      <w:r>
        <w:tab/>
      </w:r>
      <w:r>
        <w:tab/>
      </w:r>
      <w:r>
        <w:tab/>
      </w:r>
      <w:r>
        <w:tab/>
        <w:t>South African Civil Aviation Authority</w:t>
      </w:r>
    </w:p>
    <w:p w14:paraId="3256824C" w14:textId="77777777" w:rsidR="00A14FE7" w:rsidRDefault="00A14FE7" w:rsidP="00A14FE7">
      <w:pPr>
        <w:spacing w:line="360" w:lineRule="auto"/>
        <w:ind w:left="576"/>
      </w:pPr>
      <w:r>
        <w:t>SANS</w:t>
      </w:r>
      <w:r>
        <w:tab/>
      </w:r>
      <w:r>
        <w:tab/>
      </w:r>
      <w:r>
        <w:tab/>
      </w:r>
      <w:r>
        <w:tab/>
        <w:t xml:space="preserve">South African National Standards </w:t>
      </w:r>
    </w:p>
    <w:p w14:paraId="3BD1749A" w14:textId="77777777" w:rsidR="00A14FE7" w:rsidRDefault="00A14FE7" w:rsidP="00A14FE7">
      <w:pPr>
        <w:spacing w:line="360" w:lineRule="auto"/>
        <w:ind w:left="576"/>
      </w:pPr>
      <w:r>
        <w:t>SAT</w:t>
      </w:r>
      <w:r>
        <w:tab/>
      </w:r>
      <w:r>
        <w:tab/>
      </w:r>
      <w:r>
        <w:tab/>
      </w:r>
      <w:r>
        <w:tab/>
        <w:t>Site Acceptance Test</w:t>
      </w:r>
    </w:p>
    <w:p w14:paraId="6D730D5C" w14:textId="77777777" w:rsidR="00A14FE7" w:rsidRDefault="00A14FE7" w:rsidP="00A14FE7">
      <w:pPr>
        <w:spacing w:line="360" w:lineRule="auto"/>
        <w:ind w:left="576"/>
      </w:pPr>
      <w:r>
        <w:lastRenderedPageBreak/>
        <w:t>SLA</w:t>
      </w:r>
      <w:r>
        <w:tab/>
      </w:r>
      <w:r>
        <w:tab/>
      </w:r>
      <w:r>
        <w:tab/>
      </w:r>
      <w:r>
        <w:tab/>
        <w:t>Service Level Agreement</w:t>
      </w:r>
    </w:p>
    <w:p w14:paraId="71D48552" w14:textId="77777777" w:rsidR="00A14FE7" w:rsidRDefault="00A14FE7" w:rsidP="00A14FE7">
      <w:pPr>
        <w:spacing w:line="360" w:lineRule="auto"/>
        <w:ind w:left="576"/>
      </w:pPr>
      <w:r>
        <w:t>TCP/IP</w:t>
      </w:r>
      <w:r>
        <w:tab/>
      </w:r>
      <w:r>
        <w:tab/>
      </w:r>
      <w:r>
        <w:tab/>
      </w:r>
      <w:r>
        <w:tab/>
        <w:t>Transmission Control Protocol/Internet Protocol</w:t>
      </w:r>
    </w:p>
    <w:p w14:paraId="010B8138" w14:textId="77777777" w:rsidR="00A14FE7" w:rsidRDefault="00A14FE7" w:rsidP="00A14FE7">
      <w:pPr>
        <w:spacing w:line="360" w:lineRule="auto"/>
        <w:ind w:left="576"/>
      </w:pPr>
      <w:r>
        <w:t>TWR</w:t>
      </w:r>
      <w:r>
        <w:tab/>
      </w:r>
      <w:r>
        <w:tab/>
      </w:r>
      <w:r>
        <w:tab/>
      </w:r>
      <w:r>
        <w:tab/>
        <w:t>Tower</w:t>
      </w:r>
    </w:p>
    <w:p w14:paraId="31690082" w14:textId="77777777" w:rsidR="00A14FE7" w:rsidRDefault="00A14FE7" w:rsidP="00A14FE7">
      <w:pPr>
        <w:spacing w:line="360" w:lineRule="auto"/>
        <w:ind w:left="576"/>
      </w:pPr>
      <w:r>
        <w:t>TX</w:t>
      </w:r>
      <w:r>
        <w:tab/>
      </w:r>
      <w:r>
        <w:tab/>
      </w:r>
      <w:r>
        <w:tab/>
      </w:r>
      <w:r>
        <w:tab/>
        <w:t>Transmitter</w:t>
      </w:r>
    </w:p>
    <w:p w14:paraId="244559CA" w14:textId="77777777" w:rsidR="00A14FE7" w:rsidRDefault="00A14FE7" w:rsidP="00A14FE7">
      <w:pPr>
        <w:spacing w:line="360" w:lineRule="auto"/>
        <w:ind w:left="576"/>
      </w:pPr>
      <w:r>
        <w:t>URS</w:t>
      </w:r>
      <w:r>
        <w:tab/>
      </w:r>
      <w:r>
        <w:tab/>
      </w:r>
      <w:r>
        <w:tab/>
      </w:r>
      <w:r>
        <w:tab/>
        <w:t>User Requirement Statement</w:t>
      </w:r>
    </w:p>
    <w:p w14:paraId="13926234" w14:textId="77777777" w:rsidR="00A14FE7" w:rsidRDefault="00A14FE7" w:rsidP="00A14FE7">
      <w:pPr>
        <w:spacing w:line="360" w:lineRule="auto"/>
        <w:ind w:left="576"/>
      </w:pPr>
      <w:r>
        <w:t>VHF</w:t>
      </w:r>
      <w:r>
        <w:tab/>
      </w:r>
      <w:r>
        <w:tab/>
      </w:r>
      <w:r>
        <w:tab/>
      </w:r>
      <w:r>
        <w:tab/>
        <w:t>Very High Frequency</w:t>
      </w:r>
    </w:p>
    <w:p w14:paraId="71CE2F7B" w14:textId="77777777" w:rsidR="00A14FE7" w:rsidRDefault="00A14FE7" w:rsidP="00A14FE7">
      <w:pPr>
        <w:spacing w:line="360" w:lineRule="auto"/>
        <w:ind w:left="576"/>
      </w:pPr>
      <w:r>
        <w:t>V-SAT</w:t>
      </w:r>
      <w:r>
        <w:tab/>
      </w:r>
      <w:r>
        <w:tab/>
      </w:r>
      <w:r>
        <w:tab/>
      </w:r>
      <w:r>
        <w:tab/>
        <w:t>Very Small Aperture Terminal</w:t>
      </w:r>
    </w:p>
    <w:p w14:paraId="0E0067ED" w14:textId="77777777" w:rsidR="00A14FE7" w:rsidRDefault="00A14FE7" w:rsidP="00A14FE7">
      <w:pPr>
        <w:spacing w:line="360" w:lineRule="auto"/>
        <w:ind w:left="576"/>
      </w:pPr>
      <w:r>
        <w:t>VoIP</w:t>
      </w:r>
      <w:r>
        <w:tab/>
      </w:r>
      <w:r>
        <w:tab/>
      </w:r>
      <w:r>
        <w:tab/>
      </w:r>
      <w:r>
        <w:tab/>
        <w:t>Voice over Internet Protocol</w:t>
      </w:r>
    </w:p>
    <w:p w14:paraId="1EFF7121" w14:textId="77777777" w:rsidR="008003B7" w:rsidRPr="00E25CD3" w:rsidRDefault="008003B7" w:rsidP="00606384">
      <w:pPr>
        <w:spacing w:line="360" w:lineRule="auto"/>
        <w:ind w:left="576"/>
      </w:pPr>
    </w:p>
    <w:p w14:paraId="463E4305" w14:textId="77777777" w:rsidR="008003B7" w:rsidRDefault="008003B7" w:rsidP="00606384">
      <w:pPr>
        <w:spacing w:line="360" w:lineRule="auto"/>
        <w:ind w:left="576"/>
      </w:pPr>
    </w:p>
    <w:p w14:paraId="7E451F16" w14:textId="5E701E74" w:rsidR="00CE3593" w:rsidRDefault="00CE3593">
      <w:pPr>
        <w:spacing w:after="160" w:line="259" w:lineRule="auto"/>
        <w:jc w:val="left"/>
      </w:pPr>
      <w:r>
        <w:br w:type="page"/>
      </w:r>
    </w:p>
    <w:p w14:paraId="26672F3A" w14:textId="77777777" w:rsidR="007C232B" w:rsidRDefault="007C232B" w:rsidP="00375D7A">
      <w:pPr>
        <w:spacing w:line="360" w:lineRule="auto"/>
      </w:pPr>
    </w:p>
    <w:p w14:paraId="1CB52C34" w14:textId="0C9F254D" w:rsidR="007C232B" w:rsidRPr="00F756DE" w:rsidRDefault="007C232B" w:rsidP="00056699">
      <w:pPr>
        <w:numPr>
          <w:ilvl w:val="0"/>
          <w:numId w:val="47"/>
        </w:numPr>
        <w:spacing w:line="360" w:lineRule="auto"/>
        <w:rPr>
          <w:b/>
          <w:sz w:val="24"/>
          <w:szCs w:val="24"/>
          <w:lang w:val="en-ZA"/>
        </w:rPr>
      </w:pPr>
      <w:bookmarkStart w:id="6" w:name="_Toc524428106"/>
      <w:bookmarkStart w:id="7" w:name="_Toc521911375"/>
      <w:r w:rsidRPr="00F756DE">
        <w:rPr>
          <w:b/>
          <w:sz w:val="24"/>
          <w:szCs w:val="24"/>
          <w:lang w:val="en-ZA"/>
        </w:rPr>
        <w:t xml:space="preserve">GENERAL INSTRUCTIONS TO </w:t>
      </w:r>
      <w:r w:rsidR="00C6726C" w:rsidRPr="00F756DE">
        <w:rPr>
          <w:b/>
          <w:sz w:val="24"/>
          <w:szCs w:val="24"/>
          <w:lang w:val="en-ZA"/>
        </w:rPr>
        <w:t>BIDDER</w:t>
      </w:r>
      <w:r w:rsidRPr="00F756DE">
        <w:rPr>
          <w:b/>
          <w:sz w:val="24"/>
          <w:szCs w:val="24"/>
          <w:lang w:val="en-ZA"/>
        </w:rPr>
        <w:t>S</w:t>
      </w:r>
      <w:bookmarkEnd w:id="6"/>
      <w:bookmarkEnd w:id="7"/>
    </w:p>
    <w:p w14:paraId="4ED5285A" w14:textId="77777777" w:rsidR="0017223D" w:rsidRDefault="0017223D" w:rsidP="0017223D">
      <w:pPr>
        <w:pStyle w:val="BodyText"/>
        <w:spacing w:before="120" w:line="276" w:lineRule="auto"/>
        <w:rPr>
          <w:rFonts w:ascii="Calibri" w:hAnsi="Calibri" w:cs="Arial"/>
        </w:rPr>
      </w:pPr>
      <w:bookmarkStart w:id="8" w:name="_Hlk95477067"/>
      <w:r>
        <w:rPr>
          <w:rFonts w:cs="Arial"/>
        </w:rPr>
        <w:t xml:space="preserve">The Bidder shall submit all responses, diagrams, </w:t>
      </w:r>
      <w:proofErr w:type="gramStart"/>
      <w:r>
        <w:rPr>
          <w:rFonts w:cs="Arial"/>
        </w:rPr>
        <w:t>documentation</w:t>
      </w:r>
      <w:proofErr w:type="gramEnd"/>
      <w:r>
        <w:rPr>
          <w:rFonts w:cs="Arial"/>
        </w:rPr>
        <w:t xml:space="preserve"> and drawings according to the GENERAL INFORMATION AND INSTRUCTIONS TO BIDDER’S document and in the English language.</w:t>
      </w:r>
    </w:p>
    <w:p w14:paraId="6279EA12" w14:textId="77777777" w:rsidR="0017223D" w:rsidRDefault="0017223D" w:rsidP="0017223D">
      <w:pPr>
        <w:pStyle w:val="BodyText"/>
        <w:spacing w:before="120" w:line="276" w:lineRule="auto"/>
        <w:rPr>
          <w:rFonts w:cs="Arial"/>
        </w:rPr>
      </w:pPr>
      <w:r>
        <w:rPr>
          <w:rFonts w:cs="Arial"/>
        </w:rPr>
        <w:t xml:space="preserve">To assist Bidders only, each paragraph or article has been appended throughout with the letters “(M)”, “(D)”, “(O)” or “(I)”, to indicate whether the requirement is </w:t>
      </w:r>
      <w:r>
        <w:rPr>
          <w:rFonts w:cs="Arial"/>
          <w:b/>
        </w:rPr>
        <w:t>M</w:t>
      </w:r>
      <w:r>
        <w:rPr>
          <w:rFonts w:cs="Arial"/>
        </w:rPr>
        <w:t xml:space="preserve">andatory, </w:t>
      </w:r>
      <w:r>
        <w:rPr>
          <w:rFonts w:cs="Arial"/>
          <w:b/>
        </w:rPr>
        <w:t>D</w:t>
      </w:r>
      <w:r>
        <w:rPr>
          <w:rFonts w:cs="Arial"/>
        </w:rPr>
        <w:t xml:space="preserve">esirable, </w:t>
      </w:r>
      <w:r>
        <w:rPr>
          <w:rFonts w:cs="Arial"/>
          <w:b/>
        </w:rPr>
        <w:t>O</w:t>
      </w:r>
      <w:r>
        <w:rPr>
          <w:rFonts w:cs="Arial"/>
        </w:rPr>
        <w:t xml:space="preserve">ptional or for </w:t>
      </w:r>
      <w:r>
        <w:rPr>
          <w:rFonts w:cs="Arial"/>
          <w:b/>
        </w:rPr>
        <w:t>I</w:t>
      </w:r>
      <w:r>
        <w:rPr>
          <w:rFonts w:cs="Arial"/>
        </w:rPr>
        <w:t>nformation only.</w:t>
      </w:r>
    </w:p>
    <w:p w14:paraId="7A15AB86" w14:textId="77777777" w:rsidR="0017223D" w:rsidRDefault="0017223D" w:rsidP="0017223D"/>
    <w:p w14:paraId="2C621E9B" w14:textId="77777777" w:rsidR="0017223D" w:rsidRDefault="0017223D" w:rsidP="0017223D">
      <w:pPr>
        <w:pStyle w:val="BodyText"/>
        <w:spacing w:before="120" w:line="276" w:lineRule="auto"/>
        <w:rPr>
          <w:rFonts w:cs="Arial"/>
          <w:b/>
        </w:rPr>
      </w:pPr>
      <w:r>
        <w:rPr>
          <w:rFonts w:cs="Arial"/>
          <w:b/>
        </w:rPr>
        <w:t>ALL RESPONSES TO THE REQUIREMENTS IN THIS DOCUMENT SHALL BE PROVIDED AS FOLLOWS:</w:t>
      </w:r>
    </w:p>
    <w:p w14:paraId="4B3CDB94" w14:textId="77777777" w:rsidR="0017223D" w:rsidRDefault="0017223D" w:rsidP="0017223D">
      <w:pPr>
        <w:pStyle w:val="BodyText"/>
        <w:spacing w:before="120" w:line="276" w:lineRule="auto"/>
        <w:rPr>
          <w:rFonts w:cs="Arial"/>
        </w:rPr>
      </w:pPr>
      <w:r>
        <w:rPr>
          <w:rFonts w:cs="Arial"/>
        </w:rPr>
        <w:t xml:space="preserve">BIDDERS SHALL RESPOND IN FULL TO EACH ITEM IN THE FORMAT PROVIDED AND REFERENCES (CHAPTER, SECTION, PAGE NUMBER, PARAGRAPH NUMBER) TO DOCUMENTS AND RELEVANT INFORMATION SUPPORTING THE RESPONSES SHALL BE INDICATED IN THE SPACE PROVIDED. THIS INFORMATION WILL BE THE </w:t>
      </w:r>
      <w:r>
        <w:rPr>
          <w:rFonts w:cs="Arial"/>
          <w:b/>
          <w:u w:val="single"/>
        </w:rPr>
        <w:t>ONLY RESPONSE USED FOR THE EVALUATION AND ASSESSMENT</w:t>
      </w:r>
      <w:r>
        <w:rPr>
          <w:rFonts w:cs="Arial"/>
        </w:rPr>
        <w:t xml:space="preserve">. </w:t>
      </w:r>
    </w:p>
    <w:p w14:paraId="78C08A3D" w14:textId="77777777" w:rsidR="0017223D" w:rsidRDefault="0017223D" w:rsidP="0017223D">
      <w:pPr>
        <w:pStyle w:val="BodyText"/>
        <w:spacing w:before="120" w:line="276" w:lineRule="auto"/>
        <w:rPr>
          <w:rFonts w:cs="Arial"/>
        </w:rPr>
      </w:pPr>
      <w:r>
        <w:rPr>
          <w:rFonts w:cs="Arial"/>
        </w:rPr>
        <w:t xml:space="preserve">Responses, provided in the space allowed, that are not clear or inadequate or the lack thereof shall be interpreted as </w:t>
      </w:r>
      <w:r>
        <w:rPr>
          <w:rFonts w:cs="Arial"/>
          <w:b/>
          <w:u w:val="single"/>
        </w:rPr>
        <w:t>“Not Compliant”</w:t>
      </w:r>
      <w:r>
        <w:rPr>
          <w:rFonts w:cs="Arial"/>
        </w:rPr>
        <w:t xml:space="preserve"> even though the compliance column is declared as “Comply” and/or the Bidder’s offer meets the requirement.  Bidders shall ensure that each response correctly addresses the requirement stated. Responses not addressing the requirement of the specific paragraph shall be interpreted as </w:t>
      </w:r>
      <w:r>
        <w:rPr>
          <w:rFonts w:cs="Arial"/>
          <w:b/>
          <w:u w:val="single"/>
        </w:rPr>
        <w:t>“Not Compliant”</w:t>
      </w:r>
      <w:r>
        <w:rPr>
          <w:rFonts w:cs="Arial"/>
        </w:rPr>
        <w:t>.</w:t>
      </w:r>
    </w:p>
    <w:p w14:paraId="0D843F53" w14:textId="77777777" w:rsidR="0017223D" w:rsidRDefault="0017223D" w:rsidP="0017223D"/>
    <w:p w14:paraId="257DFBB1" w14:textId="77777777" w:rsidR="0017223D" w:rsidRDefault="0017223D" w:rsidP="0017223D">
      <w:pPr>
        <w:pStyle w:val="BodyText"/>
        <w:spacing w:before="120" w:line="276" w:lineRule="auto"/>
        <w:rPr>
          <w:rFonts w:cs="Arial"/>
        </w:rPr>
      </w:pPr>
      <w:r>
        <w:rPr>
          <w:rFonts w:cs="Arial"/>
        </w:rPr>
        <w:t xml:space="preserve">Bidders shall declare compliance to </w:t>
      </w:r>
      <w:proofErr w:type="gramStart"/>
      <w:r>
        <w:rPr>
          <w:rFonts w:cs="Arial"/>
        </w:rPr>
        <w:t>each and every</w:t>
      </w:r>
      <w:proofErr w:type="gramEnd"/>
      <w:r>
        <w:rPr>
          <w:rFonts w:cs="Arial"/>
        </w:rPr>
        <w:t xml:space="preserve"> paragraph of this document,</w:t>
      </w:r>
      <w:r w:rsidRPr="002E0AE9">
        <w:rPr>
          <w:rFonts w:cs="Arial"/>
        </w:rPr>
        <w:t xml:space="preserve"> </w:t>
      </w:r>
      <w:r>
        <w:rPr>
          <w:rFonts w:cs="Arial"/>
        </w:rPr>
        <w:t>based on the paragraph classification, in the response block provided opposite the column labelled “Compliance”.</w:t>
      </w:r>
      <w:r w:rsidRPr="00E54A00">
        <w:rPr>
          <w:rFonts w:cs="Arial"/>
        </w:rPr>
        <w:t xml:space="preserve"> </w:t>
      </w:r>
      <w:r w:rsidRPr="002E0AE9">
        <w:rPr>
          <w:rFonts w:cs="Arial"/>
        </w:rPr>
        <w:t>Bids will be evaluated</w:t>
      </w:r>
      <w:r>
        <w:rPr>
          <w:rFonts w:cs="Arial"/>
        </w:rPr>
        <w:t xml:space="preserve"> as follows:</w:t>
      </w:r>
    </w:p>
    <w:p w14:paraId="6D2D730A" w14:textId="77777777" w:rsidR="0017223D" w:rsidRDefault="0017223D" w:rsidP="0017223D">
      <w:pPr>
        <w:pStyle w:val="BodyText"/>
        <w:tabs>
          <w:tab w:val="left" w:pos="1701"/>
          <w:tab w:val="left" w:pos="3402"/>
          <w:tab w:val="left" w:pos="3828"/>
        </w:tabs>
        <w:spacing w:before="120" w:line="276" w:lineRule="auto"/>
        <w:rPr>
          <w:rFonts w:cs="Arial"/>
        </w:rPr>
      </w:pPr>
      <w:r>
        <w:rPr>
          <w:rFonts w:cs="Arial"/>
        </w:rPr>
        <w:t>C:</w:t>
      </w:r>
      <w:r>
        <w:rPr>
          <w:rFonts w:cs="Arial"/>
        </w:rPr>
        <w:tab/>
        <w:t>fully compliant</w:t>
      </w:r>
      <w:r>
        <w:rPr>
          <w:rFonts w:cs="Arial"/>
        </w:rPr>
        <w:tab/>
        <w:t>=</w:t>
      </w:r>
      <w:r>
        <w:rPr>
          <w:rFonts w:cs="Arial"/>
        </w:rPr>
        <w:tab/>
        <w:t>2 points:</w:t>
      </w:r>
    </w:p>
    <w:p w14:paraId="03A33A40" w14:textId="77777777" w:rsidR="0017223D" w:rsidRDefault="0017223D" w:rsidP="0017223D">
      <w:pPr>
        <w:pStyle w:val="BodyText"/>
        <w:tabs>
          <w:tab w:val="left" w:pos="1701"/>
          <w:tab w:val="left" w:pos="3402"/>
          <w:tab w:val="left" w:pos="3828"/>
        </w:tabs>
        <w:spacing w:before="120" w:line="276" w:lineRule="auto"/>
        <w:rPr>
          <w:rFonts w:cs="Arial"/>
        </w:rPr>
      </w:pPr>
      <w:r>
        <w:rPr>
          <w:rFonts w:cs="Arial"/>
        </w:rPr>
        <w:t>PC:</w:t>
      </w:r>
      <w:r>
        <w:rPr>
          <w:rFonts w:cs="Arial"/>
        </w:rPr>
        <w:tab/>
        <w:t>partly compliant</w:t>
      </w:r>
      <w:r>
        <w:rPr>
          <w:rFonts w:cs="Arial"/>
        </w:rPr>
        <w:tab/>
        <w:t>=</w:t>
      </w:r>
      <w:r>
        <w:rPr>
          <w:rFonts w:cs="Arial"/>
        </w:rPr>
        <w:tab/>
        <w:t xml:space="preserve">1 </w:t>
      </w:r>
      <w:proofErr w:type="gramStart"/>
      <w:r>
        <w:rPr>
          <w:rFonts w:cs="Arial"/>
        </w:rPr>
        <w:t>point;</w:t>
      </w:r>
      <w:proofErr w:type="gramEnd"/>
    </w:p>
    <w:p w14:paraId="27FE6738" w14:textId="77777777" w:rsidR="0017223D" w:rsidRDefault="0017223D" w:rsidP="0017223D">
      <w:pPr>
        <w:pStyle w:val="BodyText"/>
        <w:tabs>
          <w:tab w:val="left" w:pos="1701"/>
          <w:tab w:val="left" w:pos="3402"/>
          <w:tab w:val="left" w:pos="3828"/>
        </w:tabs>
        <w:spacing w:before="120" w:line="276" w:lineRule="auto"/>
        <w:rPr>
          <w:rFonts w:cs="Arial"/>
        </w:rPr>
      </w:pPr>
      <w:r>
        <w:rPr>
          <w:rFonts w:cs="Arial"/>
        </w:rPr>
        <w:t>NC:</w:t>
      </w:r>
      <w:r>
        <w:rPr>
          <w:rFonts w:cs="Arial"/>
        </w:rPr>
        <w:tab/>
        <w:t>not compliant</w:t>
      </w:r>
      <w:r>
        <w:rPr>
          <w:rFonts w:cs="Arial"/>
        </w:rPr>
        <w:tab/>
        <w:t>=</w:t>
      </w:r>
      <w:r>
        <w:rPr>
          <w:rFonts w:cs="Arial"/>
        </w:rPr>
        <w:tab/>
        <w:t>0 points.</w:t>
      </w:r>
    </w:p>
    <w:p w14:paraId="65CA8B22" w14:textId="77777777" w:rsidR="0017223D" w:rsidRDefault="0017223D" w:rsidP="0017223D">
      <w:pPr>
        <w:pStyle w:val="BodyText"/>
        <w:tabs>
          <w:tab w:val="left" w:pos="1418"/>
        </w:tabs>
        <w:spacing w:before="120" w:line="276" w:lineRule="auto"/>
        <w:rPr>
          <w:rFonts w:cs="Arial"/>
        </w:rPr>
      </w:pPr>
      <w:r>
        <w:rPr>
          <w:rFonts w:cs="Arial"/>
        </w:rPr>
        <w:t>Noted:</w:t>
      </w:r>
      <w:r>
        <w:rPr>
          <w:rFonts w:cs="Arial"/>
        </w:rPr>
        <w:tab/>
        <w:t>Noted and accepted (applicable to paragraphs marked as “I”, not containing requirements)</w:t>
      </w:r>
    </w:p>
    <w:p w14:paraId="2648959C" w14:textId="77777777" w:rsidR="0017223D" w:rsidRDefault="0017223D" w:rsidP="0017223D"/>
    <w:p w14:paraId="49A0379F" w14:textId="77777777" w:rsidR="0017223D" w:rsidRDefault="0017223D" w:rsidP="0017223D">
      <w:pPr>
        <w:pStyle w:val="BodyTextIndent"/>
        <w:spacing w:after="120" w:line="276" w:lineRule="auto"/>
        <w:ind w:left="0"/>
        <w:rPr>
          <w:rFonts w:cs="Arial"/>
        </w:rPr>
      </w:pPr>
      <w:r>
        <w:rPr>
          <w:rFonts w:cs="Arial"/>
        </w:rPr>
        <w:t>Bidders shall, for paragraphs declared “PC” or “NC”, include a statement as to the nature of the variation and may supply additional supporting information in the space provided to demonstrate how the proposal may still meet the needs of ATNS.</w:t>
      </w:r>
    </w:p>
    <w:p w14:paraId="2282A036" w14:textId="77777777" w:rsidR="0017223D" w:rsidRDefault="0017223D" w:rsidP="0017223D">
      <w:pPr>
        <w:pStyle w:val="BodyTextIndent"/>
        <w:spacing w:after="120" w:line="276" w:lineRule="auto"/>
        <w:ind w:left="0"/>
        <w:rPr>
          <w:rFonts w:cs="Arial"/>
        </w:rPr>
      </w:pPr>
      <w:r w:rsidRPr="005A7314">
        <w:rPr>
          <w:rFonts w:cs="Arial"/>
          <w:b/>
        </w:rPr>
        <w:t>Paragraphs marked “(M)”</w:t>
      </w:r>
      <w:r>
        <w:rPr>
          <w:rFonts w:cs="Arial"/>
        </w:rPr>
        <w:t xml:space="preserve">, indicates that the requirement is mandatory and Bidders that do not comply with the requirement </w:t>
      </w:r>
      <w:r w:rsidRPr="006C228C">
        <w:rPr>
          <w:rFonts w:cs="Arial"/>
          <w:b/>
        </w:rPr>
        <w:t>shall</w:t>
      </w:r>
      <w:r>
        <w:rPr>
          <w:rFonts w:cs="Arial"/>
        </w:rPr>
        <w:t xml:space="preserve"> be disqualified for further evaluation.</w:t>
      </w:r>
    </w:p>
    <w:p w14:paraId="0848FC1B" w14:textId="77777777" w:rsidR="0017223D" w:rsidRDefault="0017223D" w:rsidP="0017223D">
      <w:pPr>
        <w:pStyle w:val="BodyTextIndent"/>
        <w:spacing w:after="120" w:line="276" w:lineRule="auto"/>
        <w:ind w:left="0"/>
        <w:rPr>
          <w:rFonts w:cs="Arial"/>
        </w:rPr>
      </w:pPr>
      <w:r w:rsidRPr="00BF63EC">
        <w:rPr>
          <w:rFonts w:cs="Arial"/>
          <w:b/>
        </w:rPr>
        <w:t>Paragraphs marked “(D)”</w:t>
      </w:r>
      <w:r>
        <w:rPr>
          <w:rFonts w:cs="Arial"/>
        </w:rPr>
        <w:t xml:space="preserve">, indicates that the requirement is desirable, </w:t>
      </w:r>
      <w:r w:rsidRPr="00480BE2">
        <w:rPr>
          <w:rFonts w:cs="Arial"/>
        </w:rPr>
        <w:t xml:space="preserve">and the </w:t>
      </w:r>
      <w:r>
        <w:rPr>
          <w:rFonts w:cs="Arial"/>
        </w:rPr>
        <w:t>Bidder</w:t>
      </w:r>
      <w:r w:rsidRPr="00480BE2">
        <w:rPr>
          <w:rFonts w:cs="Arial"/>
        </w:rPr>
        <w:t xml:space="preserve"> is expected to declare their level of compliance, </w:t>
      </w:r>
      <w:r>
        <w:rPr>
          <w:rFonts w:cs="Arial"/>
        </w:rPr>
        <w:t xml:space="preserve">provide a </w:t>
      </w:r>
      <w:r w:rsidRPr="00480BE2">
        <w:rPr>
          <w:rFonts w:cs="Arial"/>
        </w:rPr>
        <w:t>formal response and reference supporting documents.</w:t>
      </w:r>
    </w:p>
    <w:p w14:paraId="72FC4C08" w14:textId="77777777" w:rsidR="0017223D" w:rsidRPr="00BF63EC" w:rsidRDefault="0017223D" w:rsidP="0017223D">
      <w:pPr>
        <w:pStyle w:val="BodyTextIndent"/>
        <w:spacing w:after="120" w:line="276" w:lineRule="auto"/>
        <w:ind w:left="0"/>
        <w:rPr>
          <w:rFonts w:cs="Arial"/>
        </w:rPr>
      </w:pPr>
      <w:r w:rsidRPr="00BF63EC">
        <w:rPr>
          <w:rFonts w:cs="Arial"/>
          <w:b/>
        </w:rPr>
        <w:t>Paragraphs marked “(I)”</w:t>
      </w:r>
      <w:r w:rsidRPr="008E758E">
        <w:rPr>
          <w:rFonts w:cs="Arial"/>
        </w:rPr>
        <w:t>, indicates that the requirement is for information, however the Bidder is still expected to respond and provide information if requested. Any information gathered herein may form part of the contractual terms.</w:t>
      </w:r>
    </w:p>
    <w:p w14:paraId="53FDBFE6" w14:textId="77777777" w:rsidR="0017223D" w:rsidRPr="008E758E" w:rsidRDefault="0017223D" w:rsidP="0017223D">
      <w:pPr>
        <w:pStyle w:val="BodyTextIndent"/>
        <w:spacing w:after="120" w:line="276" w:lineRule="auto"/>
        <w:ind w:left="0"/>
        <w:rPr>
          <w:rFonts w:cs="Arial"/>
        </w:rPr>
      </w:pPr>
      <w:r w:rsidRPr="008E758E">
        <w:rPr>
          <w:rFonts w:cs="Arial"/>
          <w:b/>
        </w:rPr>
        <w:t>Paragraphs marked “(O)”</w:t>
      </w:r>
      <w:r w:rsidRPr="008E758E">
        <w:rPr>
          <w:rFonts w:cs="Arial"/>
        </w:rPr>
        <w:t>, indicates that the requirement is optional, and the Bidder may decide how to respond.</w:t>
      </w:r>
    </w:p>
    <w:p w14:paraId="26395706" w14:textId="77777777" w:rsidR="00DE3953" w:rsidRPr="007C232B" w:rsidRDefault="00DE3953" w:rsidP="007C232B">
      <w:pPr>
        <w:spacing w:line="360" w:lineRule="auto"/>
        <w:ind w:left="432"/>
        <w:rPr>
          <w:b/>
          <w:lang w:val="en-ZA"/>
        </w:rPr>
      </w:pPr>
      <w:bookmarkStart w:id="9" w:name="_Toc521907795"/>
      <w:bookmarkStart w:id="10" w:name="_Toc521909234"/>
      <w:bookmarkStart w:id="11" w:name="_Toc521910945"/>
      <w:bookmarkStart w:id="12" w:name="_Toc521910993"/>
      <w:bookmarkStart w:id="13" w:name="_Toc521911378"/>
      <w:bookmarkStart w:id="14" w:name="_Toc521907797"/>
      <w:bookmarkStart w:id="15" w:name="_Toc521909236"/>
      <w:bookmarkStart w:id="16" w:name="_Toc521910947"/>
      <w:bookmarkStart w:id="17" w:name="_Toc521910995"/>
      <w:bookmarkStart w:id="18" w:name="_Toc521911380"/>
      <w:bookmarkStart w:id="19" w:name="_Toc521907799"/>
      <w:bookmarkStart w:id="20" w:name="_Toc521909238"/>
      <w:bookmarkStart w:id="21" w:name="_Toc521910949"/>
      <w:bookmarkStart w:id="22" w:name="_Toc521910997"/>
      <w:bookmarkStart w:id="23" w:name="_Toc521911382"/>
      <w:bookmarkStart w:id="24" w:name="_Toc521910951"/>
      <w:bookmarkStart w:id="25" w:name="_Toc521910999"/>
      <w:bookmarkStart w:id="26" w:name="_Toc521911384"/>
      <w:bookmarkStart w:id="27" w:name="_Toc521907802"/>
      <w:bookmarkStart w:id="28" w:name="_Toc521909241"/>
      <w:bookmarkStart w:id="29" w:name="_Toc521910953"/>
      <w:bookmarkStart w:id="30" w:name="_Toc521911001"/>
      <w:bookmarkStart w:id="31" w:name="_Toc521911386"/>
      <w:bookmarkStart w:id="32" w:name="_Toc521910955"/>
      <w:bookmarkStart w:id="33" w:name="_Toc521911003"/>
      <w:bookmarkStart w:id="34" w:name="_Toc521911388"/>
      <w:bookmarkStart w:id="35" w:name="_Toc521907806"/>
      <w:bookmarkStart w:id="36" w:name="_Toc521909245"/>
      <w:bookmarkStart w:id="37" w:name="_Toc521910958"/>
      <w:bookmarkStart w:id="38" w:name="_Toc521911006"/>
      <w:bookmarkStart w:id="39" w:name="_Toc521907809"/>
      <w:bookmarkStart w:id="40" w:name="_Toc521909248"/>
      <w:bookmarkStart w:id="41" w:name="_Toc521910961"/>
      <w:bookmarkStart w:id="42" w:name="_Toc521911009"/>
      <w:bookmarkStart w:id="43" w:name="_Toc521911393"/>
      <w:bookmarkStart w:id="44" w:name="_Toc521910964"/>
      <w:bookmarkStart w:id="45" w:name="_Toc521911012"/>
      <w:bookmarkStart w:id="46" w:name="_Toc521911396"/>
      <w:bookmarkStart w:id="47" w:name="_Toc521910967"/>
      <w:bookmarkStart w:id="48" w:name="_Toc521911015"/>
      <w:bookmarkStart w:id="49" w:name="_Toc521910971"/>
      <w:bookmarkStart w:id="50" w:name="_Toc521911019"/>
      <w:bookmarkStart w:id="51" w:name="_Toc52191140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8A3AF51" w14:textId="0ACA1981" w:rsidR="007C232B" w:rsidRPr="00E25CD3" w:rsidRDefault="007C232B" w:rsidP="005166B2">
      <w:pPr>
        <w:spacing w:line="360" w:lineRule="auto"/>
        <w:sectPr w:rsidR="007C232B" w:rsidRPr="00E25CD3" w:rsidSect="00C94FED">
          <w:headerReference w:type="default" r:id="rId15"/>
          <w:pgSz w:w="11907" w:h="16840" w:code="9"/>
          <w:pgMar w:top="1440" w:right="992" w:bottom="1440" w:left="1440" w:header="720" w:footer="720" w:gutter="0"/>
          <w:cols w:space="720"/>
          <w:docGrid w:linePitch="272"/>
        </w:sectPr>
      </w:pPr>
    </w:p>
    <w:p w14:paraId="4A899655" w14:textId="77777777" w:rsidR="002A0203" w:rsidRPr="00E25CD3" w:rsidRDefault="002A0203" w:rsidP="002A0203">
      <w:pPr>
        <w:spacing w:line="360" w:lineRule="auto"/>
      </w:pPr>
      <w:bookmarkStart w:id="52" w:name="_Toc500159279"/>
    </w:p>
    <w:p w14:paraId="1B5927E7" w14:textId="77777777" w:rsidR="002A0203" w:rsidRPr="00E25CD3" w:rsidRDefault="002A0203" w:rsidP="002A0203">
      <w:pPr>
        <w:spacing w:line="360" w:lineRule="auto"/>
      </w:pPr>
    </w:p>
    <w:p w14:paraId="465C8768" w14:textId="77777777" w:rsidR="002A0203" w:rsidRPr="00E25CD3" w:rsidRDefault="002A0203" w:rsidP="002A0203">
      <w:pPr>
        <w:spacing w:line="360" w:lineRule="auto"/>
      </w:pPr>
    </w:p>
    <w:p w14:paraId="66C38D5A" w14:textId="77777777" w:rsidR="002A0203" w:rsidRPr="00E25CD3" w:rsidRDefault="002A0203" w:rsidP="002A0203">
      <w:pPr>
        <w:spacing w:line="360" w:lineRule="auto"/>
      </w:pPr>
    </w:p>
    <w:p w14:paraId="77129719" w14:textId="77777777" w:rsidR="002A0203" w:rsidRPr="00E25CD3" w:rsidRDefault="002A0203" w:rsidP="002A0203">
      <w:pPr>
        <w:spacing w:line="360" w:lineRule="auto"/>
      </w:pPr>
    </w:p>
    <w:p w14:paraId="1F3B9F62" w14:textId="77777777" w:rsidR="002A0203" w:rsidRPr="00E25CD3" w:rsidRDefault="002A0203" w:rsidP="002A0203">
      <w:pPr>
        <w:spacing w:line="360" w:lineRule="auto"/>
      </w:pPr>
    </w:p>
    <w:p w14:paraId="4D5E2B79" w14:textId="77777777" w:rsidR="002A0203" w:rsidRPr="00E25CD3" w:rsidRDefault="002A0203" w:rsidP="002A0203">
      <w:pPr>
        <w:spacing w:line="360" w:lineRule="auto"/>
      </w:pPr>
    </w:p>
    <w:p w14:paraId="30B695A1" w14:textId="77777777" w:rsidR="002A0203" w:rsidRPr="00E25CD3" w:rsidRDefault="002A0203" w:rsidP="002A0203">
      <w:pPr>
        <w:spacing w:line="360" w:lineRule="auto"/>
      </w:pPr>
    </w:p>
    <w:p w14:paraId="6796FEB4" w14:textId="77777777" w:rsidR="002A0203" w:rsidRPr="00E25CD3" w:rsidRDefault="002A0203" w:rsidP="002A0203">
      <w:pPr>
        <w:spacing w:line="360" w:lineRule="auto"/>
      </w:pPr>
    </w:p>
    <w:p w14:paraId="26B62898" w14:textId="77777777" w:rsidR="002A0203" w:rsidRPr="00E25CD3" w:rsidRDefault="002A0203" w:rsidP="002A0203">
      <w:pPr>
        <w:spacing w:line="360" w:lineRule="auto"/>
      </w:pPr>
    </w:p>
    <w:p w14:paraId="35400398" w14:textId="77777777" w:rsidR="002A0203" w:rsidRPr="00E25CD3" w:rsidRDefault="002A0203" w:rsidP="002A0203">
      <w:pPr>
        <w:spacing w:line="360" w:lineRule="auto"/>
      </w:pPr>
    </w:p>
    <w:p w14:paraId="73D6B6C8" w14:textId="77777777" w:rsidR="002A0203" w:rsidRPr="00E25CD3" w:rsidRDefault="002A0203" w:rsidP="002A0203">
      <w:pPr>
        <w:spacing w:line="360" w:lineRule="auto"/>
      </w:pPr>
    </w:p>
    <w:p w14:paraId="0F2F0B53" w14:textId="77777777" w:rsidR="002A0203" w:rsidRPr="00E25CD3" w:rsidRDefault="002A0203" w:rsidP="002A0203">
      <w:pPr>
        <w:spacing w:line="360" w:lineRule="auto"/>
      </w:pPr>
    </w:p>
    <w:p w14:paraId="1AD21B96" w14:textId="77777777" w:rsidR="002A0203" w:rsidRPr="00E25CD3" w:rsidRDefault="002A0203" w:rsidP="002A0203">
      <w:pPr>
        <w:spacing w:line="360" w:lineRule="auto"/>
      </w:pPr>
    </w:p>
    <w:p w14:paraId="09791852" w14:textId="77777777" w:rsidR="002A0203" w:rsidRPr="00E25CD3" w:rsidRDefault="002A0203" w:rsidP="002A0203">
      <w:pPr>
        <w:spacing w:line="360" w:lineRule="auto"/>
      </w:pPr>
    </w:p>
    <w:p w14:paraId="05A6B891" w14:textId="77777777" w:rsidR="002A0203" w:rsidRPr="00E25CD3" w:rsidRDefault="002A0203" w:rsidP="002A0203">
      <w:pPr>
        <w:spacing w:line="360" w:lineRule="auto"/>
      </w:pPr>
    </w:p>
    <w:p w14:paraId="68033DAF" w14:textId="77777777" w:rsidR="002A0203" w:rsidRPr="00E25CD3" w:rsidRDefault="002A0203" w:rsidP="002A0203">
      <w:pPr>
        <w:spacing w:line="360" w:lineRule="auto"/>
      </w:pPr>
    </w:p>
    <w:p w14:paraId="5F624674" w14:textId="77777777" w:rsidR="002A0203" w:rsidRPr="00E25CD3" w:rsidRDefault="002A0203" w:rsidP="002A0203">
      <w:pPr>
        <w:spacing w:line="360" w:lineRule="auto"/>
      </w:pPr>
    </w:p>
    <w:p w14:paraId="5835AED9" w14:textId="41AD6036" w:rsidR="00224C74" w:rsidRPr="00BE6F2D" w:rsidRDefault="008E6D68" w:rsidP="00224C74">
      <w:pPr>
        <w:pStyle w:val="Heading1"/>
        <w:keepLines/>
        <w:numPr>
          <w:ilvl w:val="0"/>
          <w:numId w:val="0"/>
        </w:numPr>
        <w:spacing w:before="0" w:after="0" w:line="360" w:lineRule="auto"/>
        <w:ind w:left="432"/>
        <w:jc w:val="center"/>
        <w:rPr>
          <w:sz w:val="28"/>
          <w:szCs w:val="48"/>
        </w:rPr>
      </w:pPr>
      <w:bookmarkStart w:id="53" w:name="_Toc17897287"/>
      <w:bookmarkStart w:id="54" w:name="_Hlk15476257"/>
      <w:bookmarkStart w:id="55" w:name="_Toc114169955"/>
      <w:r w:rsidRPr="00BE6F2D">
        <w:rPr>
          <w:caps w:val="0"/>
          <w:sz w:val="28"/>
          <w:szCs w:val="48"/>
        </w:rPr>
        <w:t xml:space="preserve">CHAPTER 1 </w:t>
      </w:r>
      <w:r w:rsidRPr="00BE6F2D">
        <w:rPr>
          <w:rFonts w:hint="eastAsia"/>
          <w:caps w:val="0"/>
          <w:sz w:val="28"/>
          <w:szCs w:val="48"/>
        </w:rPr>
        <w:t>–</w:t>
      </w:r>
      <w:r w:rsidRPr="00BE6F2D">
        <w:rPr>
          <w:caps w:val="0"/>
          <w:sz w:val="28"/>
          <w:szCs w:val="48"/>
        </w:rPr>
        <w:t xml:space="preserve"> GENERAL SPECIFICATIONS FOR VHF COASTAL COVERAGE EQUIPMENT AND SITES</w:t>
      </w:r>
      <w:bookmarkEnd w:id="53"/>
      <w:bookmarkEnd w:id="55"/>
      <w:r w:rsidRPr="00BE6F2D">
        <w:rPr>
          <w:caps w:val="0"/>
          <w:sz w:val="28"/>
          <w:szCs w:val="48"/>
        </w:rPr>
        <w:t xml:space="preserve"> </w:t>
      </w:r>
    </w:p>
    <w:bookmarkEnd w:id="54"/>
    <w:p w14:paraId="1E81AB74" w14:textId="77777777" w:rsidR="00224C74" w:rsidRPr="00E25CD3" w:rsidRDefault="00224C74" w:rsidP="002A0203">
      <w:pPr>
        <w:spacing w:line="360" w:lineRule="auto"/>
      </w:pPr>
    </w:p>
    <w:p w14:paraId="6F9B34D7" w14:textId="77777777" w:rsidR="002A0203" w:rsidRPr="00E25CD3" w:rsidRDefault="002A0203" w:rsidP="002A0203">
      <w:pPr>
        <w:spacing w:line="360" w:lineRule="auto"/>
      </w:pPr>
    </w:p>
    <w:p w14:paraId="304702AF" w14:textId="77777777" w:rsidR="002A0203" w:rsidRPr="00E25CD3" w:rsidRDefault="002A0203" w:rsidP="002A0203">
      <w:pPr>
        <w:spacing w:line="360" w:lineRule="auto"/>
      </w:pPr>
    </w:p>
    <w:p w14:paraId="2F3EC0AD" w14:textId="77777777" w:rsidR="002A0203" w:rsidRPr="00E25CD3" w:rsidRDefault="002A0203" w:rsidP="002A0203">
      <w:pPr>
        <w:spacing w:line="360" w:lineRule="auto"/>
      </w:pPr>
    </w:p>
    <w:p w14:paraId="1572832B" w14:textId="77777777" w:rsidR="002A0203" w:rsidRPr="00E25CD3" w:rsidRDefault="002A0203" w:rsidP="002A0203">
      <w:pPr>
        <w:spacing w:line="360" w:lineRule="auto"/>
      </w:pPr>
    </w:p>
    <w:p w14:paraId="651EC5B0" w14:textId="77777777" w:rsidR="002A0203" w:rsidRPr="00E25CD3" w:rsidRDefault="002A0203" w:rsidP="002A0203">
      <w:pPr>
        <w:spacing w:line="360" w:lineRule="auto"/>
      </w:pPr>
    </w:p>
    <w:p w14:paraId="6892CC33" w14:textId="77777777" w:rsidR="002A0203" w:rsidRPr="00E25CD3" w:rsidRDefault="002A0203" w:rsidP="002A0203">
      <w:pPr>
        <w:spacing w:line="360" w:lineRule="auto"/>
      </w:pPr>
    </w:p>
    <w:p w14:paraId="62B0A381" w14:textId="77777777" w:rsidR="002A0203" w:rsidRPr="00E25CD3" w:rsidRDefault="002A0203" w:rsidP="002A0203">
      <w:pPr>
        <w:spacing w:line="360" w:lineRule="auto"/>
      </w:pPr>
    </w:p>
    <w:p w14:paraId="2D7D8A0B" w14:textId="77777777" w:rsidR="002A0203" w:rsidRPr="00E25CD3" w:rsidRDefault="002A0203" w:rsidP="002A0203">
      <w:pPr>
        <w:spacing w:line="360" w:lineRule="auto"/>
      </w:pPr>
    </w:p>
    <w:p w14:paraId="44259D57" w14:textId="77777777" w:rsidR="002A0203" w:rsidRPr="00E25CD3" w:rsidRDefault="002A0203" w:rsidP="002A0203">
      <w:pPr>
        <w:spacing w:line="360" w:lineRule="auto"/>
      </w:pPr>
    </w:p>
    <w:p w14:paraId="7211E82C" w14:textId="77777777" w:rsidR="002A0203" w:rsidRPr="00E25CD3" w:rsidRDefault="002A0203" w:rsidP="002A0203">
      <w:pPr>
        <w:spacing w:line="360" w:lineRule="auto"/>
      </w:pPr>
    </w:p>
    <w:p w14:paraId="3404CA75" w14:textId="77777777" w:rsidR="002A0203" w:rsidRPr="00E25CD3" w:rsidRDefault="002A0203" w:rsidP="002A0203">
      <w:pPr>
        <w:spacing w:line="360" w:lineRule="auto"/>
      </w:pPr>
    </w:p>
    <w:p w14:paraId="36D7C8B1" w14:textId="77777777" w:rsidR="002A0203" w:rsidRPr="00E25CD3" w:rsidRDefault="002A0203" w:rsidP="002A0203">
      <w:pPr>
        <w:spacing w:line="360" w:lineRule="auto"/>
      </w:pPr>
    </w:p>
    <w:p w14:paraId="0F3AEE25" w14:textId="77777777" w:rsidR="002A0203" w:rsidRPr="00E25CD3" w:rsidRDefault="002A0203" w:rsidP="002A0203">
      <w:pPr>
        <w:spacing w:line="360" w:lineRule="auto"/>
      </w:pPr>
    </w:p>
    <w:p w14:paraId="62CEABA0" w14:textId="77777777" w:rsidR="002A0203" w:rsidRPr="00E25CD3" w:rsidRDefault="002A0203" w:rsidP="002A0203">
      <w:pPr>
        <w:spacing w:line="360" w:lineRule="auto"/>
      </w:pPr>
    </w:p>
    <w:p w14:paraId="2D9AFD15" w14:textId="77777777" w:rsidR="002A0203" w:rsidRPr="00E25CD3" w:rsidRDefault="002A0203" w:rsidP="002A0203">
      <w:pPr>
        <w:spacing w:line="360" w:lineRule="auto"/>
      </w:pPr>
    </w:p>
    <w:p w14:paraId="2DEBCDF2" w14:textId="77777777" w:rsidR="002A0203" w:rsidRPr="00E25CD3" w:rsidRDefault="002A0203" w:rsidP="002A0203">
      <w:pPr>
        <w:spacing w:line="360" w:lineRule="auto"/>
      </w:pPr>
    </w:p>
    <w:p w14:paraId="4A48830C" w14:textId="77777777" w:rsidR="002A0203" w:rsidRPr="00E25CD3" w:rsidRDefault="002A0203">
      <w:pPr>
        <w:spacing w:after="160" w:line="259" w:lineRule="auto"/>
        <w:jc w:val="left"/>
      </w:pPr>
      <w:r w:rsidRPr="00E25CD3">
        <w:br w:type="page"/>
      </w:r>
    </w:p>
    <w:p w14:paraId="5D25764C" w14:textId="43A45DB6" w:rsidR="00BE6F2D" w:rsidRPr="00BE6F2D" w:rsidRDefault="008E6D68" w:rsidP="00BE6F2D">
      <w:pPr>
        <w:pStyle w:val="Subtitle"/>
        <w:rPr>
          <w:rFonts w:ascii="Arial" w:hAnsi="Arial" w:cs="Arial"/>
        </w:rPr>
      </w:pPr>
      <w:r>
        <w:rPr>
          <w:rFonts w:ascii="Arial" w:hAnsi="Arial" w:cs="Arial"/>
        </w:rPr>
        <w:lastRenderedPageBreak/>
        <w:t>GENERAL SPECIFICATIONS FOR VHF EQUIPMENT</w:t>
      </w:r>
    </w:p>
    <w:p w14:paraId="1892C6AF" w14:textId="77777777" w:rsidR="00BE6F2D" w:rsidRPr="00E25CD3" w:rsidRDefault="00BE6F2D" w:rsidP="002A0203">
      <w:pPr>
        <w:spacing w:line="360" w:lineRule="auto"/>
      </w:pPr>
    </w:p>
    <w:p w14:paraId="34C79E2A" w14:textId="2B67C24D" w:rsidR="00606384" w:rsidRPr="00E25CD3" w:rsidRDefault="00BE6F2D" w:rsidP="00C320E9">
      <w:pPr>
        <w:pStyle w:val="Heading1"/>
      </w:pPr>
      <w:bookmarkStart w:id="56" w:name="_Toc17897288"/>
      <w:bookmarkStart w:id="57" w:name="_Toc114169956"/>
      <w:bookmarkEnd w:id="52"/>
      <w:r w:rsidRPr="00CE3593">
        <w:t>INTRODUCTION</w:t>
      </w:r>
      <w:bookmarkEnd w:id="56"/>
      <w:bookmarkEnd w:id="57"/>
    </w:p>
    <w:p w14:paraId="4DE555B2" w14:textId="0FA6EFD8" w:rsidR="005063C7" w:rsidRDefault="005166B2" w:rsidP="00F03B52">
      <w:pPr>
        <w:pStyle w:val="BodyTextIndent"/>
        <w:ind w:left="576"/>
      </w:pPr>
      <w:r w:rsidRPr="005166B2">
        <w:t xml:space="preserve">All the specification in this section is applicable to each of the </w:t>
      </w:r>
      <w:r>
        <w:t>VHF</w:t>
      </w:r>
      <w:r w:rsidRPr="005166B2">
        <w:t xml:space="preserve"> equipment and sites specified in this document</w:t>
      </w:r>
      <w:r w:rsidR="00986616">
        <w:t>.</w:t>
      </w:r>
    </w:p>
    <w:p w14:paraId="7B6AE90F" w14:textId="77777777" w:rsidR="00304C18" w:rsidRPr="00E25CD3" w:rsidRDefault="00304C18" w:rsidP="00C320E9">
      <w:bookmarkStart w:id="58" w:name="_Toc500159283"/>
    </w:p>
    <w:p w14:paraId="156A7E3C" w14:textId="6CD38632" w:rsidR="004A07DD" w:rsidRPr="00E25CD3" w:rsidRDefault="008E6D68" w:rsidP="00C320E9">
      <w:pPr>
        <w:pStyle w:val="Heading1"/>
      </w:pPr>
      <w:bookmarkStart w:id="59" w:name="_Toc17897289"/>
      <w:bookmarkStart w:id="60" w:name="_Toc114169957"/>
      <w:r w:rsidRPr="00C320E9">
        <w:t>GENERAL</w:t>
      </w:r>
      <w:bookmarkEnd w:id="59"/>
      <w:bookmarkEnd w:id="60"/>
    </w:p>
    <w:p w14:paraId="27532294" w14:textId="79747082" w:rsidR="00DC5987" w:rsidRDefault="003E39DB" w:rsidP="00C320E9">
      <w:pPr>
        <w:pStyle w:val="Heading2"/>
      </w:pPr>
      <w:bookmarkStart w:id="61" w:name="_Toc17897290"/>
      <w:bookmarkStart w:id="62" w:name="_Toc114169958"/>
      <w:r w:rsidRPr="00E25CD3">
        <w:t xml:space="preserve">Environmental </w:t>
      </w:r>
      <w:r w:rsidRPr="00CE3593">
        <w:t>Conditions</w:t>
      </w:r>
      <w:bookmarkEnd w:id="61"/>
      <w:bookmarkEnd w:id="62"/>
    </w:p>
    <w:p w14:paraId="030D2EA8" w14:textId="77777777" w:rsidR="00AB1D8F" w:rsidRPr="00AB1D8F" w:rsidRDefault="00AB1D8F" w:rsidP="00C320E9"/>
    <w:p w14:paraId="7E858413" w14:textId="171D40FA" w:rsidR="003B5682" w:rsidRPr="003B5682" w:rsidRDefault="003B5682" w:rsidP="002E7CB7">
      <w:pPr>
        <w:numPr>
          <w:ilvl w:val="0"/>
          <w:numId w:val="48"/>
        </w:numPr>
        <w:spacing w:line="360" w:lineRule="auto"/>
        <w:ind w:hanging="720"/>
      </w:pPr>
      <w:bookmarkStart w:id="63" w:name="_Hlk15378292"/>
      <w:bookmarkStart w:id="64" w:name="_Hlk15377421"/>
      <w:r>
        <w:rPr>
          <w:rFonts w:cs="Arial"/>
        </w:rPr>
        <w:t xml:space="preserve">The </w:t>
      </w:r>
      <w:r w:rsidRPr="003B5682">
        <w:rPr>
          <w:rFonts w:cs="Arial"/>
        </w:rPr>
        <w:t xml:space="preserve">VHF system and all its auxiliary components shall </w:t>
      </w:r>
      <w:r w:rsidR="00967405">
        <w:rPr>
          <w:rFonts w:cs="Arial"/>
        </w:rPr>
        <w:t xml:space="preserve">withstand and operate within </w:t>
      </w:r>
      <w:r w:rsidR="00BE3FC4">
        <w:rPr>
          <w:rFonts w:cs="Arial"/>
        </w:rPr>
        <w:t xml:space="preserve">specifications under the environmental conditions as tabulated below. </w:t>
      </w:r>
      <w:r w:rsidR="00C6726C">
        <w:rPr>
          <w:rFonts w:cs="Arial"/>
        </w:rPr>
        <w:t>Bidder</w:t>
      </w:r>
      <w:r w:rsidR="00BE3FC4">
        <w:rPr>
          <w:rFonts w:cs="Arial"/>
        </w:rPr>
        <w:t>s shall include data sheets for each system to indicate compliance to the values and tolerances in the table below.</w:t>
      </w:r>
      <w:bookmarkEnd w:id="63"/>
      <w:r w:rsidRPr="003B5682">
        <w:rPr>
          <w:rFonts w:cs="Arial"/>
        </w:rPr>
        <w:t xml:space="preserve"> </w:t>
      </w:r>
      <w:r>
        <w:rPr>
          <w:rFonts w:cs="Arial"/>
        </w:rPr>
        <w:t>(D)</w:t>
      </w:r>
    </w:p>
    <w:bookmarkEnd w:id="64"/>
    <w:p w14:paraId="6F766B4A" w14:textId="77777777" w:rsidR="00464BE4" w:rsidRPr="00E25CD3" w:rsidRDefault="00464BE4" w:rsidP="00C320E9">
      <w:pPr>
        <w:spacing w:line="360" w:lineRule="auto"/>
        <w:ind w:left="1296"/>
      </w:pPr>
    </w:p>
    <w:p w14:paraId="2CFEDDF6" w14:textId="149F23E2" w:rsidR="0038767B" w:rsidRPr="00E25CD3" w:rsidRDefault="0038767B" w:rsidP="004B3EF8">
      <w:pPr>
        <w:spacing w:line="360" w:lineRule="auto"/>
        <w:ind w:left="432"/>
        <w:rPr>
          <w:b/>
        </w:rPr>
      </w:pPr>
      <w:bookmarkStart w:id="65" w:name="_Ref521928106"/>
      <w:r w:rsidRPr="00E25CD3">
        <w:rPr>
          <w:b/>
        </w:rPr>
        <w:t xml:space="preserve">Table </w:t>
      </w:r>
      <w:r w:rsidRPr="00E25CD3">
        <w:rPr>
          <w:b/>
        </w:rPr>
        <w:fldChar w:fldCharType="begin"/>
      </w:r>
      <w:r w:rsidRPr="00E25CD3">
        <w:rPr>
          <w:b/>
        </w:rPr>
        <w:instrText xml:space="preserve"> SEQ Table \* ARABIC </w:instrText>
      </w:r>
      <w:r w:rsidRPr="00E25CD3">
        <w:rPr>
          <w:b/>
        </w:rPr>
        <w:fldChar w:fldCharType="separate"/>
      </w:r>
      <w:r w:rsidR="007A7E15">
        <w:rPr>
          <w:b/>
          <w:noProof/>
        </w:rPr>
        <w:t>1</w:t>
      </w:r>
      <w:r w:rsidRPr="00E25CD3">
        <w:rPr>
          <w:b/>
        </w:rPr>
        <w:fldChar w:fldCharType="end"/>
      </w:r>
      <w:bookmarkEnd w:id="65"/>
      <w:r w:rsidRPr="00E25CD3">
        <w:rPr>
          <w:b/>
        </w:rPr>
        <w:t xml:space="preserve">: </w:t>
      </w:r>
      <w:r w:rsidR="00A7615F" w:rsidRPr="00E25CD3">
        <w:rPr>
          <w:b/>
        </w:rPr>
        <w:t>Climatic</w:t>
      </w:r>
      <w:r w:rsidRPr="00E25CD3">
        <w:rPr>
          <w:b/>
        </w:rPr>
        <w:t xml:space="preserve"> conditions</w:t>
      </w:r>
    </w:p>
    <w:tbl>
      <w:tblPr>
        <w:tblStyle w:val="TableGrid"/>
        <w:tblW w:w="0" w:type="auto"/>
        <w:tblInd w:w="535" w:type="dxa"/>
        <w:tblLook w:val="04A0" w:firstRow="1" w:lastRow="0" w:firstColumn="1" w:lastColumn="0" w:noHBand="0" w:noVBand="1"/>
      </w:tblPr>
      <w:tblGrid>
        <w:gridCol w:w="2070"/>
        <w:gridCol w:w="2340"/>
        <w:gridCol w:w="4050"/>
      </w:tblGrid>
      <w:tr w:rsidR="00A05157" w:rsidRPr="00E25CD3" w14:paraId="7C3B7C0B" w14:textId="77777777" w:rsidTr="0077603D">
        <w:tc>
          <w:tcPr>
            <w:tcW w:w="2070" w:type="dxa"/>
            <w:vMerge w:val="restart"/>
            <w:vAlign w:val="center"/>
          </w:tcPr>
          <w:p w14:paraId="4895E562" w14:textId="77777777" w:rsidR="00A05157" w:rsidRPr="00E25CD3" w:rsidRDefault="00A05157" w:rsidP="00D20D6D">
            <w:pPr>
              <w:pStyle w:val="BodyTextIndent2"/>
              <w:spacing w:line="276" w:lineRule="auto"/>
              <w:ind w:left="0"/>
              <w:rPr>
                <w:rFonts w:ascii="Arial" w:hAnsi="Arial" w:cs="Arial"/>
                <w:b/>
              </w:rPr>
            </w:pPr>
            <w:r w:rsidRPr="00E25CD3">
              <w:rPr>
                <w:rFonts w:ascii="Arial" w:hAnsi="Arial" w:cs="Arial"/>
                <w:b/>
              </w:rPr>
              <w:t>Indoor</w:t>
            </w:r>
            <w:r w:rsidR="009B78DA" w:rsidRPr="00E25CD3">
              <w:rPr>
                <w:rFonts w:ascii="Arial" w:hAnsi="Arial" w:cs="Arial"/>
                <w:b/>
              </w:rPr>
              <w:t xml:space="preserve"> Conditions</w:t>
            </w:r>
          </w:p>
        </w:tc>
        <w:tc>
          <w:tcPr>
            <w:tcW w:w="2340" w:type="dxa"/>
            <w:vAlign w:val="center"/>
          </w:tcPr>
          <w:p w14:paraId="398DB13A" w14:textId="77777777" w:rsidR="00A05157" w:rsidRPr="00E25CD3" w:rsidRDefault="00A05157" w:rsidP="00D20D6D">
            <w:pPr>
              <w:pStyle w:val="BodyTextIndent2"/>
              <w:spacing w:line="276" w:lineRule="auto"/>
              <w:ind w:left="0"/>
              <w:rPr>
                <w:rFonts w:ascii="Arial" w:hAnsi="Arial" w:cs="Arial"/>
              </w:rPr>
            </w:pPr>
            <w:r w:rsidRPr="00E25CD3">
              <w:rPr>
                <w:rFonts w:ascii="Arial" w:hAnsi="Arial" w:cs="Arial"/>
              </w:rPr>
              <w:t>Ambient Temperature</w:t>
            </w:r>
          </w:p>
        </w:tc>
        <w:tc>
          <w:tcPr>
            <w:tcW w:w="4050" w:type="dxa"/>
            <w:vAlign w:val="center"/>
          </w:tcPr>
          <w:p w14:paraId="0BD4C2A2" w14:textId="77777777" w:rsidR="00A05157" w:rsidRPr="00E25CD3" w:rsidRDefault="00A05157" w:rsidP="00D20D6D">
            <w:pPr>
              <w:spacing w:line="276" w:lineRule="auto"/>
              <w:rPr>
                <w:rFonts w:ascii="Arial" w:hAnsi="Arial" w:cs="Arial"/>
              </w:rPr>
            </w:pPr>
            <w:r w:rsidRPr="00E25CD3">
              <w:rPr>
                <w:rFonts w:ascii="Arial" w:hAnsi="Arial" w:cs="Arial"/>
              </w:rPr>
              <w:t>-5 °C to +55 °C</w:t>
            </w:r>
          </w:p>
        </w:tc>
      </w:tr>
      <w:tr w:rsidR="009B78DA" w:rsidRPr="00E25CD3" w14:paraId="2629242D" w14:textId="77777777" w:rsidTr="0077603D">
        <w:tc>
          <w:tcPr>
            <w:tcW w:w="2070" w:type="dxa"/>
            <w:vMerge/>
            <w:vAlign w:val="center"/>
          </w:tcPr>
          <w:p w14:paraId="11129EDF" w14:textId="77777777" w:rsidR="009B78DA" w:rsidRPr="00E25CD3" w:rsidRDefault="009B78DA" w:rsidP="00D20D6D">
            <w:pPr>
              <w:pStyle w:val="BodyTextIndent2"/>
              <w:spacing w:line="276" w:lineRule="auto"/>
              <w:ind w:left="0"/>
              <w:rPr>
                <w:rFonts w:ascii="Arial" w:hAnsi="Arial" w:cs="Arial"/>
              </w:rPr>
            </w:pPr>
          </w:p>
        </w:tc>
        <w:tc>
          <w:tcPr>
            <w:tcW w:w="2340" w:type="dxa"/>
            <w:vAlign w:val="center"/>
          </w:tcPr>
          <w:p w14:paraId="126581A5" w14:textId="77777777" w:rsidR="009B78DA" w:rsidRPr="00E25CD3" w:rsidRDefault="009B78DA" w:rsidP="00D20D6D">
            <w:pPr>
              <w:pStyle w:val="BodyTextIndent2"/>
              <w:spacing w:line="276" w:lineRule="auto"/>
              <w:ind w:left="0"/>
              <w:rPr>
                <w:rFonts w:ascii="Arial" w:hAnsi="Arial" w:cs="Arial"/>
              </w:rPr>
            </w:pPr>
          </w:p>
        </w:tc>
        <w:tc>
          <w:tcPr>
            <w:tcW w:w="4050" w:type="dxa"/>
            <w:vAlign w:val="center"/>
          </w:tcPr>
          <w:p w14:paraId="5B2B45FF" w14:textId="77777777" w:rsidR="009B78DA" w:rsidRPr="00E25CD3" w:rsidRDefault="009B78DA" w:rsidP="00D20D6D">
            <w:pPr>
              <w:spacing w:line="276" w:lineRule="auto"/>
              <w:rPr>
                <w:rFonts w:ascii="Arial" w:hAnsi="Arial" w:cs="Arial"/>
              </w:rPr>
            </w:pPr>
          </w:p>
        </w:tc>
      </w:tr>
      <w:tr w:rsidR="00A05157" w:rsidRPr="00E25CD3" w14:paraId="4F52F3A8" w14:textId="77777777" w:rsidTr="0077603D">
        <w:tc>
          <w:tcPr>
            <w:tcW w:w="2070" w:type="dxa"/>
            <w:vMerge/>
            <w:vAlign w:val="center"/>
          </w:tcPr>
          <w:p w14:paraId="135D9257" w14:textId="77777777" w:rsidR="00A05157" w:rsidRPr="00E25CD3" w:rsidRDefault="00A05157" w:rsidP="00D20D6D">
            <w:pPr>
              <w:pStyle w:val="BodyTextIndent2"/>
              <w:spacing w:line="276" w:lineRule="auto"/>
              <w:ind w:left="0"/>
              <w:rPr>
                <w:rFonts w:ascii="Arial" w:hAnsi="Arial" w:cs="Arial"/>
              </w:rPr>
            </w:pPr>
          </w:p>
        </w:tc>
        <w:tc>
          <w:tcPr>
            <w:tcW w:w="2340" w:type="dxa"/>
            <w:vAlign w:val="center"/>
          </w:tcPr>
          <w:p w14:paraId="07C3CBBB" w14:textId="77777777" w:rsidR="00A05157" w:rsidRPr="00E25CD3" w:rsidRDefault="00A05157" w:rsidP="00D20D6D">
            <w:pPr>
              <w:pStyle w:val="BodyTextIndent2"/>
              <w:spacing w:line="276" w:lineRule="auto"/>
              <w:ind w:left="0"/>
              <w:rPr>
                <w:rFonts w:ascii="Arial" w:hAnsi="Arial" w:cs="Arial"/>
              </w:rPr>
            </w:pPr>
            <w:r w:rsidRPr="00E25CD3">
              <w:rPr>
                <w:rFonts w:ascii="Arial" w:hAnsi="Arial" w:cs="Arial"/>
              </w:rPr>
              <w:t>Relative humidity</w:t>
            </w:r>
          </w:p>
        </w:tc>
        <w:tc>
          <w:tcPr>
            <w:tcW w:w="4050" w:type="dxa"/>
            <w:vAlign w:val="center"/>
          </w:tcPr>
          <w:p w14:paraId="1F3F0296" w14:textId="3EC3EA17" w:rsidR="00A05157" w:rsidRPr="00E25CD3" w:rsidRDefault="00A7615F" w:rsidP="00D20D6D">
            <w:pPr>
              <w:spacing w:line="276" w:lineRule="auto"/>
              <w:rPr>
                <w:rFonts w:ascii="Arial" w:hAnsi="Arial" w:cs="Arial"/>
                <w:lang w:val="en-US"/>
              </w:rPr>
            </w:pPr>
            <w:r w:rsidRPr="00E25CD3">
              <w:rPr>
                <w:rFonts w:ascii="Arial" w:hAnsi="Arial" w:cs="Arial"/>
                <w:lang w:val="en-US"/>
              </w:rPr>
              <w:t>10% to 90%.</w:t>
            </w:r>
          </w:p>
        </w:tc>
      </w:tr>
      <w:tr w:rsidR="009B78DA" w:rsidRPr="00E25CD3" w14:paraId="035BB5BC" w14:textId="77777777" w:rsidTr="0077603D">
        <w:tc>
          <w:tcPr>
            <w:tcW w:w="2070" w:type="dxa"/>
            <w:vAlign w:val="center"/>
          </w:tcPr>
          <w:p w14:paraId="3C5A5297" w14:textId="77777777" w:rsidR="009B78DA" w:rsidRPr="00E25CD3" w:rsidRDefault="009B78DA" w:rsidP="00D20D6D">
            <w:pPr>
              <w:pStyle w:val="BodyTextIndent2"/>
              <w:spacing w:line="276" w:lineRule="auto"/>
              <w:ind w:left="0"/>
              <w:rPr>
                <w:rFonts w:ascii="Arial" w:hAnsi="Arial" w:cs="Arial"/>
              </w:rPr>
            </w:pPr>
          </w:p>
        </w:tc>
        <w:tc>
          <w:tcPr>
            <w:tcW w:w="2340" w:type="dxa"/>
            <w:vAlign w:val="center"/>
          </w:tcPr>
          <w:p w14:paraId="701F4D89" w14:textId="77777777" w:rsidR="009B78DA" w:rsidRPr="00E25CD3" w:rsidRDefault="009B78DA" w:rsidP="00D20D6D">
            <w:pPr>
              <w:pStyle w:val="BodyTextIndent2"/>
              <w:spacing w:line="276" w:lineRule="auto"/>
              <w:ind w:left="0"/>
              <w:rPr>
                <w:rFonts w:ascii="Arial" w:hAnsi="Arial" w:cs="Arial"/>
              </w:rPr>
            </w:pPr>
          </w:p>
        </w:tc>
        <w:tc>
          <w:tcPr>
            <w:tcW w:w="4050" w:type="dxa"/>
            <w:vAlign w:val="center"/>
          </w:tcPr>
          <w:p w14:paraId="7BEE6312" w14:textId="77777777" w:rsidR="009B78DA" w:rsidRPr="00E25CD3" w:rsidRDefault="009B78DA" w:rsidP="00D20D6D">
            <w:pPr>
              <w:spacing w:line="276" w:lineRule="auto"/>
              <w:rPr>
                <w:rFonts w:ascii="Arial" w:hAnsi="Arial" w:cs="Arial"/>
              </w:rPr>
            </w:pPr>
          </w:p>
        </w:tc>
      </w:tr>
      <w:tr w:rsidR="004B3EF8" w:rsidRPr="00E25CD3" w14:paraId="4E0DFFDF" w14:textId="77777777" w:rsidTr="0077603D">
        <w:tc>
          <w:tcPr>
            <w:tcW w:w="2070" w:type="dxa"/>
            <w:vMerge w:val="restart"/>
            <w:vAlign w:val="center"/>
          </w:tcPr>
          <w:p w14:paraId="70579B13" w14:textId="77777777" w:rsidR="004B3EF8" w:rsidRPr="00E25CD3" w:rsidRDefault="004B3EF8" w:rsidP="00D20D6D">
            <w:pPr>
              <w:pStyle w:val="BodyTextIndent2"/>
              <w:spacing w:line="276" w:lineRule="auto"/>
              <w:ind w:left="0"/>
              <w:rPr>
                <w:rFonts w:ascii="Arial" w:hAnsi="Arial" w:cs="Arial"/>
                <w:b/>
              </w:rPr>
            </w:pPr>
            <w:r w:rsidRPr="00E25CD3">
              <w:rPr>
                <w:rFonts w:ascii="Arial" w:hAnsi="Arial" w:cs="Arial"/>
                <w:b/>
              </w:rPr>
              <w:t>Outdoor Conditions</w:t>
            </w:r>
          </w:p>
        </w:tc>
        <w:tc>
          <w:tcPr>
            <w:tcW w:w="2340" w:type="dxa"/>
            <w:vAlign w:val="center"/>
          </w:tcPr>
          <w:p w14:paraId="6BE5276E" w14:textId="77777777" w:rsidR="004B3EF8" w:rsidRPr="00E25CD3" w:rsidRDefault="004B3EF8" w:rsidP="00D20D6D">
            <w:pPr>
              <w:pStyle w:val="BodyTextIndent2"/>
              <w:spacing w:line="276" w:lineRule="auto"/>
              <w:ind w:left="0"/>
              <w:rPr>
                <w:rFonts w:ascii="Arial" w:hAnsi="Arial" w:cs="Arial"/>
              </w:rPr>
            </w:pPr>
            <w:r w:rsidRPr="00E25CD3">
              <w:rPr>
                <w:rFonts w:ascii="Arial" w:hAnsi="Arial" w:cs="Arial"/>
              </w:rPr>
              <w:t>Ambient Temperature</w:t>
            </w:r>
          </w:p>
        </w:tc>
        <w:tc>
          <w:tcPr>
            <w:tcW w:w="4050" w:type="dxa"/>
            <w:vAlign w:val="center"/>
          </w:tcPr>
          <w:p w14:paraId="512686CB" w14:textId="3147E324" w:rsidR="004B3EF8" w:rsidRPr="00E25CD3" w:rsidRDefault="004B3EF8" w:rsidP="00D20D6D">
            <w:pPr>
              <w:spacing w:line="276" w:lineRule="auto"/>
              <w:rPr>
                <w:rFonts w:ascii="Arial" w:hAnsi="Arial" w:cs="Arial"/>
              </w:rPr>
            </w:pPr>
            <w:r w:rsidRPr="00E25CD3">
              <w:rPr>
                <w:rFonts w:ascii="Arial" w:hAnsi="Arial" w:cs="Arial"/>
              </w:rPr>
              <w:t>-20 °C to +</w:t>
            </w:r>
            <w:r w:rsidR="00C02CB7" w:rsidRPr="00E25CD3">
              <w:rPr>
                <w:rFonts w:ascii="Arial" w:hAnsi="Arial" w:cs="Arial"/>
              </w:rPr>
              <w:t>5</w:t>
            </w:r>
            <w:r w:rsidR="00975920" w:rsidRPr="00E25CD3">
              <w:rPr>
                <w:rFonts w:ascii="Arial" w:hAnsi="Arial" w:cs="Arial"/>
              </w:rPr>
              <w:t>5</w:t>
            </w:r>
            <w:r w:rsidRPr="00E25CD3">
              <w:rPr>
                <w:rFonts w:ascii="Arial" w:hAnsi="Arial" w:cs="Arial"/>
              </w:rPr>
              <w:t>°C</w:t>
            </w:r>
          </w:p>
        </w:tc>
      </w:tr>
      <w:tr w:rsidR="004B3EF8" w:rsidRPr="00E25CD3" w14:paraId="03837EAE" w14:textId="77777777" w:rsidTr="0077603D">
        <w:tc>
          <w:tcPr>
            <w:tcW w:w="2070" w:type="dxa"/>
            <w:vMerge/>
            <w:vAlign w:val="center"/>
          </w:tcPr>
          <w:p w14:paraId="0A1DFDF5" w14:textId="77777777" w:rsidR="004B3EF8" w:rsidRPr="00E25CD3" w:rsidRDefault="004B3EF8" w:rsidP="00D20D6D">
            <w:pPr>
              <w:pStyle w:val="BodyTextIndent2"/>
              <w:spacing w:line="276" w:lineRule="auto"/>
              <w:ind w:left="0"/>
              <w:rPr>
                <w:rFonts w:ascii="Arial" w:hAnsi="Arial" w:cs="Arial"/>
              </w:rPr>
            </w:pPr>
          </w:p>
        </w:tc>
        <w:tc>
          <w:tcPr>
            <w:tcW w:w="2340" w:type="dxa"/>
            <w:vAlign w:val="center"/>
          </w:tcPr>
          <w:p w14:paraId="3BA461B7" w14:textId="77777777" w:rsidR="004B3EF8" w:rsidRPr="00E25CD3" w:rsidRDefault="004B3EF8" w:rsidP="00D20D6D">
            <w:pPr>
              <w:pStyle w:val="BodyTextIndent2"/>
              <w:spacing w:line="276" w:lineRule="auto"/>
              <w:ind w:left="0"/>
              <w:rPr>
                <w:rFonts w:ascii="Arial" w:hAnsi="Arial" w:cs="Arial"/>
              </w:rPr>
            </w:pPr>
          </w:p>
        </w:tc>
        <w:tc>
          <w:tcPr>
            <w:tcW w:w="4050" w:type="dxa"/>
            <w:vAlign w:val="center"/>
          </w:tcPr>
          <w:p w14:paraId="2C458EC9" w14:textId="77777777" w:rsidR="004B3EF8" w:rsidRPr="00E25CD3" w:rsidRDefault="004B3EF8" w:rsidP="00D20D6D">
            <w:pPr>
              <w:spacing w:line="276" w:lineRule="auto"/>
              <w:rPr>
                <w:rFonts w:ascii="Arial" w:hAnsi="Arial" w:cs="Arial"/>
              </w:rPr>
            </w:pPr>
          </w:p>
        </w:tc>
      </w:tr>
      <w:tr w:rsidR="004B3EF8" w:rsidRPr="00E25CD3" w14:paraId="3F00BC9B" w14:textId="77777777" w:rsidTr="0077603D">
        <w:tc>
          <w:tcPr>
            <w:tcW w:w="2070" w:type="dxa"/>
            <w:vMerge/>
            <w:vAlign w:val="center"/>
          </w:tcPr>
          <w:p w14:paraId="669F7B87" w14:textId="77777777" w:rsidR="004B3EF8" w:rsidRPr="00E25CD3" w:rsidRDefault="004B3EF8" w:rsidP="00D20D6D">
            <w:pPr>
              <w:pStyle w:val="BodyTextIndent2"/>
              <w:spacing w:line="276" w:lineRule="auto"/>
              <w:ind w:left="0"/>
              <w:rPr>
                <w:rFonts w:ascii="Arial" w:hAnsi="Arial" w:cs="Arial"/>
              </w:rPr>
            </w:pPr>
          </w:p>
        </w:tc>
        <w:tc>
          <w:tcPr>
            <w:tcW w:w="2340" w:type="dxa"/>
            <w:vAlign w:val="center"/>
          </w:tcPr>
          <w:p w14:paraId="0F52CB3A" w14:textId="5760901B" w:rsidR="004B3EF8" w:rsidRPr="00E25CD3" w:rsidRDefault="00EB0341" w:rsidP="00D20D6D">
            <w:pPr>
              <w:pStyle w:val="BodyTextIndent2"/>
              <w:spacing w:line="276" w:lineRule="auto"/>
              <w:ind w:left="0"/>
              <w:rPr>
                <w:rFonts w:ascii="Arial" w:hAnsi="Arial" w:cs="Arial"/>
              </w:rPr>
            </w:pPr>
            <w:r w:rsidRPr="00E25CD3">
              <w:rPr>
                <w:rFonts w:ascii="Arial" w:hAnsi="Arial" w:cs="Arial"/>
              </w:rPr>
              <w:t>Altitude tolerance</w:t>
            </w:r>
          </w:p>
        </w:tc>
        <w:tc>
          <w:tcPr>
            <w:tcW w:w="4050" w:type="dxa"/>
            <w:vAlign w:val="center"/>
          </w:tcPr>
          <w:p w14:paraId="764B3A19" w14:textId="4B11207A" w:rsidR="004B3EF8" w:rsidRPr="00E25CD3" w:rsidRDefault="00EB0341" w:rsidP="00D20D6D">
            <w:pPr>
              <w:spacing w:line="276" w:lineRule="auto"/>
              <w:rPr>
                <w:rFonts w:ascii="Arial" w:hAnsi="Arial" w:cs="Arial"/>
              </w:rPr>
            </w:pPr>
            <w:r w:rsidRPr="00E25CD3">
              <w:rPr>
                <w:rFonts w:ascii="Arial" w:hAnsi="Arial" w:cs="Arial"/>
                <w:lang w:val="en-US"/>
              </w:rPr>
              <w:t xml:space="preserve">0 to </w:t>
            </w:r>
            <w:r w:rsidR="00934321" w:rsidRPr="00E25CD3">
              <w:rPr>
                <w:rFonts w:ascii="Arial" w:hAnsi="Arial" w:cs="Arial"/>
                <w:lang w:val="en-US"/>
              </w:rPr>
              <w:t>2000</w:t>
            </w:r>
            <w:r w:rsidRPr="00E25CD3">
              <w:rPr>
                <w:rFonts w:ascii="Arial" w:hAnsi="Arial" w:cs="Arial"/>
                <w:lang w:val="en-US"/>
              </w:rPr>
              <w:t xml:space="preserve"> meters</w:t>
            </w:r>
          </w:p>
        </w:tc>
      </w:tr>
      <w:tr w:rsidR="004B3EF8" w:rsidRPr="00E25CD3" w14:paraId="67B7A8A7" w14:textId="77777777" w:rsidTr="0077603D">
        <w:tc>
          <w:tcPr>
            <w:tcW w:w="2070" w:type="dxa"/>
            <w:vMerge/>
            <w:vAlign w:val="center"/>
          </w:tcPr>
          <w:p w14:paraId="1A5052F6" w14:textId="77777777" w:rsidR="004B3EF8" w:rsidRPr="00E25CD3" w:rsidRDefault="004B3EF8" w:rsidP="00D20D6D">
            <w:pPr>
              <w:pStyle w:val="BodyTextIndent2"/>
              <w:spacing w:line="276" w:lineRule="auto"/>
              <w:ind w:left="0"/>
              <w:rPr>
                <w:rFonts w:ascii="Arial" w:hAnsi="Arial" w:cs="Arial"/>
              </w:rPr>
            </w:pPr>
          </w:p>
        </w:tc>
        <w:tc>
          <w:tcPr>
            <w:tcW w:w="2340" w:type="dxa"/>
            <w:vAlign w:val="center"/>
          </w:tcPr>
          <w:p w14:paraId="168B7A3E" w14:textId="77777777" w:rsidR="004B3EF8" w:rsidRPr="00E25CD3" w:rsidRDefault="004B3EF8" w:rsidP="00D20D6D">
            <w:pPr>
              <w:pStyle w:val="BodyTextIndent2"/>
              <w:spacing w:line="276" w:lineRule="auto"/>
              <w:ind w:left="0"/>
              <w:rPr>
                <w:rFonts w:ascii="Arial" w:hAnsi="Arial" w:cs="Arial"/>
              </w:rPr>
            </w:pPr>
          </w:p>
        </w:tc>
        <w:tc>
          <w:tcPr>
            <w:tcW w:w="4050" w:type="dxa"/>
            <w:vAlign w:val="center"/>
          </w:tcPr>
          <w:p w14:paraId="7FDD4BF3" w14:textId="77777777" w:rsidR="004B3EF8" w:rsidRPr="00E25CD3" w:rsidRDefault="004B3EF8" w:rsidP="00D20D6D">
            <w:pPr>
              <w:spacing w:line="276" w:lineRule="auto"/>
              <w:rPr>
                <w:rFonts w:ascii="Arial" w:hAnsi="Arial" w:cs="Arial"/>
              </w:rPr>
            </w:pPr>
          </w:p>
        </w:tc>
      </w:tr>
      <w:tr w:rsidR="004B3EF8" w:rsidRPr="00E25CD3" w14:paraId="5E6CE821" w14:textId="77777777" w:rsidTr="0077603D">
        <w:tc>
          <w:tcPr>
            <w:tcW w:w="2070" w:type="dxa"/>
            <w:vMerge/>
            <w:vAlign w:val="center"/>
          </w:tcPr>
          <w:p w14:paraId="0BCE06C8" w14:textId="77777777" w:rsidR="004B3EF8" w:rsidRPr="00E25CD3" w:rsidRDefault="004B3EF8" w:rsidP="00D20D6D">
            <w:pPr>
              <w:pStyle w:val="BodyTextIndent2"/>
              <w:spacing w:line="276" w:lineRule="auto"/>
              <w:ind w:left="0"/>
              <w:rPr>
                <w:rFonts w:ascii="Arial" w:hAnsi="Arial" w:cs="Arial"/>
              </w:rPr>
            </w:pPr>
          </w:p>
        </w:tc>
        <w:tc>
          <w:tcPr>
            <w:tcW w:w="2340" w:type="dxa"/>
            <w:vAlign w:val="center"/>
          </w:tcPr>
          <w:p w14:paraId="79E6E0A6" w14:textId="77777777" w:rsidR="004B3EF8" w:rsidRPr="00E25CD3" w:rsidRDefault="004B3EF8" w:rsidP="00D20D6D">
            <w:pPr>
              <w:pStyle w:val="BodyTextIndent2"/>
              <w:spacing w:line="276" w:lineRule="auto"/>
              <w:ind w:left="0"/>
              <w:rPr>
                <w:rFonts w:ascii="Arial" w:hAnsi="Arial" w:cs="Arial"/>
              </w:rPr>
            </w:pPr>
            <w:r w:rsidRPr="00E25CD3">
              <w:rPr>
                <w:rFonts w:ascii="Arial" w:hAnsi="Arial" w:cs="Arial"/>
              </w:rPr>
              <w:t>Relative humidity</w:t>
            </w:r>
          </w:p>
        </w:tc>
        <w:tc>
          <w:tcPr>
            <w:tcW w:w="4050" w:type="dxa"/>
            <w:vAlign w:val="center"/>
          </w:tcPr>
          <w:p w14:paraId="294530C6" w14:textId="15972CFD" w:rsidR="004B3EF8" w:rsidRPr="00E25CD3" w:rsidRDefault="00A7615F" w:rsidP="00D20D6D">
            <w:pPr>
              <w:spacing w:line="276" w:lineRule="auto"/>
              <w:rPr>
                <w:rFonts w:ascii="Arial" w:hAnsi="Arial" w:cs="Arial"/>
              </w:rPr>
            </w:pPr>
            <w:r w:rsidRPr="00E25CD3">
              <w:rPr>
                <w:rFonts w:ascii="Arial" w:hAnsi="Arial" w:cs="Arial"/>
                <w:lang w:val="en-US"/>
              </w:rPr>
              <w:t>0% to</w:t>
            </w:r>
            <w:r w:rsidR="00EB0341" w:rsidRPr="00E25CD3">
              <w:rPr>
                <w:rFonts w:ascii="Arial" w:hAnsi="Arial" w:cs="Arial"/>
                <w:lang w:val="en-US"/>
              </w:rPr>
              <w:t xml:space="preserve"> 10</w:t>
            </w:r>
            <w:r w:rsidRPr="00E25CD3">
              <w:rPr>
                <w:rFonts w:ascii="Arial" w:hAnsi="Arial" w:cs="Arial"/>
                <w:lang w:val="en-US"/>
              </w:rPr>
              <w:t>0%.</w:t>
            </w:r>
          </w:p>
        </w:tc>
      </w:tr>
      <w:tr w:rsidR="004B3EF8" w:rsidRPr="00E25CD3" w14:paraId="6AF21A5F" w14:textId="77777777" w:rsidTr="0077603D">
        <w:tc>
          <w:tcPr>
            <w:tcW w:w="2070" w:type="dxa"/>
            <w:vMerge/>
            <w:vAlign w:val="center"/>
          </w:tcPr>
          <w:p w14:paraId="13122FC7" w14:textId="77777777" w:rsidR="004B3EF8" w:rsidRPr="00E25CD3" w:rsidRDefault="004B3EF8" w:rsidP="00D20D6D">
            <w:pPr>
              <w:pStyle w:val="BodyTextIndent2"/>
              <w:spacing w:line="276" w:lineRule="auto"/>
              <w:ind w:left="0"/>
              <w:rPr>
                <w:rFonts w:ascii="Arial" w:hAnsi="Arial" w:cs="Arial"/>
              </w:rPr>
            </w:pPr>
          </w:p>
        </w:tc>
        <w:tc>
          <w:tcPr>
            <w:tcW w:w="2340" w:type="dxa"/>
            <w:vAlign w:val="center"/>
          </w:tcPr>
          <w:p w14:paraId="3BBFAD73" w14:textId="77777777" w:rsidR="004B3EF8" w:rsidRPr="00E25CD3" w:rsidRDefault="004B3EF8" w:rsidP="00D20D6D">
            <w:pPr>
              <w:pStyle w:val="BodyTextIndent2"/>
              <w:spacing w:line="276" w:lineRule="auto"/>
              <w:ind w:left="0"/>
              <w:rPr>
                <w:rFonts w:ascii="Arial" w:hAnsi="Arial" w:cs="Arial"/>
              </w:rPr>
            </w:pPr>
          </w:p>
        </w:tc>
        <w:tc>
          <w:tcPr>
            <w:tcW w:w="4050" w:type="dxa"/>
            <w:vAlign w:val="center"/>
          </w:tcPr>
          <w:p w14:paraId="436DEB8B" w14:textId="77777777" w:rsidR="004B3EF8" w:rsidRPr="00E25CD3" w:rsidRDefault="004B3EF8" w:rsidP="00D20D6D">
            <w:pPr>
              <w:spacing w:line="276" w:lineRule="auto"/>
              <w:rPr>
                <w:rFonts w:ascii="Arial" w:hAnsi="Arial" w:cs="Arial"/>
              </w:rPr>
            </w:pPr>
          </w:p>
        </w:tc>
      </w:tr>
      <w:tr w:rsidR="004B3EF8" w:rsidRPr="00E25CD3" w14:paraId="3A612E1D" w14:textId="77777777" w:rsidTr="0077603D">
        <w:tc>
          <w:tcPr>
            <w:tcW w:w="2070" w:type="dxa"/>
            <w:vMerge/>
            <w:vAlign w:val="center"/>
          </w:tcPr>
          <w:p w14:paraId="64EA9769" w14:textId="77777777" w:rsidR="004B3EF8" w:rsidRPr="00E25CD3" w:rsidRDefault="004B3EF8" w:rsidP="00D20D6D">
            <w:pPr>
              <w:pStyle w:val="BodyTextIndent2"/>
              <w:spacing w:line="276" w:lineRule="auto"/>
              <w:ind w:left="0"/>
              <w:rPr>
                <w:rFonts w:ascii="Arial" w:hAnsi="Arial" w:cs="Arial"/>
              </w:rPr>
            </w:pPr>
          </w:p>
        </w:tc>
        <w:tc>
          <w:tcPr>
            <w:tcW w:w="2340" w:type="dxa"/>
            <w:vAlign w:val="center"/>
          </w:tcPr>
          <w:p w14:paraId="16BF7C60" w14:textId="77777777" w:rsidR="004B3EF8" w:rsidRPr="00E25CD3" w:rsidRDefault="004B3EF8" w:rsidP="00D20D6D">
            <w:pPr>
              <w:pStyle w:val="BodyTextIndent2"/>
              <w:spacing w:line="276" w:lineRule="auto"/>
              <w:ind w:left="0"/>
              <w:rPr>
                <w:rFonts w:ascii="Arial" w:hAnsi="Arial" w:cs="Arial"/>
              </w:rPr>
            </w:pPr>
            <w:r w:rsidRPr="00E25CD3">
              <w:rPr>
                <w:rFonts w:ascii="Arial" w:hAnsi="Arial" w:cs="Arial"/>
              </w:rPr>
              <w:t>Annual rainfall range</w:t>
            </w:r>
          </w:p>
        </w:tc>
        <w:tc>
          <w:tcPr>
            <w:tcW w:w="4050" w:type="dxa"/>
            <w:vAlign w:val="center"/>
          </w:tcPr>
          <w:p w14:paraId="4B133190" w14:textId="77777777" w:rsidR="004B3EF8" w:rsidRPr="00E25CD3" w:rsidRDefault="004B3EF8" w:rsidP="00D20D6D">
            <w:pPr>
              <w:spacing w:line="276" w:lineRule="auto"/>
              <w:rPr>
                <w:rFonts w:ascii="Arial" w:hAnsi="Arial" w:cs="Arial"/>
              </w:rPr>
            </w:pPr>
            <w:r w:rsidRPr="00E25CD3">
              <w:rPr>
                <w:rFonts w:ascii="Arial" w:hAnsi="Arial" w:cs="Arial"/>
              </w:rPr>
              <w:t>400 mm to 2000 mm</w:t>
            </w:r>
          </w:p>
        </w:tc>
      </w:tr>
      <w:tr w:rsidR="004B3EF8" w:rsidRPr="00E25CD3" w14:paraId="078FE856" w14:textId="77777777" w:rsidTr="0077603D">
        <w:tc>
          <w:tcPr>
            <w:tcW w:w="2070" w:type="dxa"/>
            <w:vMerge/>
            <w:vAlign w:val="center"/>
          </w:tcPr>
          <w:p w14:paraId="3D32EF58" w14:textId="77777777" w:rsidR="004B3EF8" w:rsidRPr="00E25CD3" w:rsidRDefault="004B3EF8" w:rsidP="00D20D6D">
            <w:pPr>
              <w:pStyle w:val="BodyTextIndent2"/>
              <w:spacing w:line="276" w:lineRule="auto"/>
              <w:ind w:left="0"/>
              <w:rPr>
                <w:rFonts w:ascii="Arial" w:hAnsi="Arial" w:cs="Arial"/>
              </w:rPr>
            </w:pPr>
          </w:p>
        </w:tc>
        <w:tc>
          <w:tcPr>
            <w:tcW w:w="2340" w:type="dxa"/>
            <w:vAlign w:val="center"/>
          </w:tcPr>
          <w:p w14:paraId="6614D084" w14:textId="77777777" w:rsidR="004B3EF8" w:rsidRPr="00E25CD3" w:rsidRDefault="004B3EF8" w:rsidP="00D20D6D">
            <w:pPr>
              <w:pStyle w:val="BodyTextIndent2"/>
              <w:spacing w:line="276" w:lineRule="auto"/>
              <w:ind w:left="0"/>
              <w:rPr>
                <w:rFonts w:ascii="Arial" w:hAnsi="Arial" w:cs="Arial"/>
              </w:rPr>
            </w:pPr>
          </w:p>
        </w:tc>
        <w:tc>
          <w:tcPr>
            <w:tcW w:w="4050" w:type="dxa"/>
            <w:vAlign w:val="center"/>
          </w:tcPr>
          <w:p w14:paraId="47905815" w14:textId="77777777" w:rsidR="004B3EF8" w:rsidRPr="00E25CD3" w:rsidRDefault="004B3EF8" w:rsidP="00D20D6D">
            <w:pPr>
              <w:spacing w:line="276" w:lineRule="auto"/>
              <w:rPr>
                <w:rFonts w:ascii="Arial" w:hAnsi="Arial" w:cs="Arial"/>
              </w:rPr>
            </w:pPr>
          </w:p>
        </w:tc>
      </w:tr>
      <w:tr w:rsidR="004B3EF8" w:rsidRPr="00E25CD3" w14:paraId="6984AF21" w14:textId="77777777" w:rsidTr="0077603D">
        <w:tc>
          <w:tcPr>
            <w:tcW w:w="2070" w:type="dxa"/>
            <w:vMerge/>
            <w:vAlign w:val="center"/>
          </w:tcPr>
          <w:p w14:paraId="36D0E264" w14:textId="77777777" w:rsidR="004B3EF8" w:rsidRPr="00E25CD3" w:rsidRDefault="004B3EF8" w:rsidP="00D20D6D">
            <w:pPr>
              <w:pStyle w:val="BodyTextIndent2"/>
              <w:spacing w:line="276" w:lineRule="auto"/>
              <w:ind w:left="0"/>
              <w:rPr>
                <w:rFonts w:ascii="Arial" w:hAnsi="Arial" w:cs="Arial"/>
              </w:rPr>
            </w:pPr>
          </w:p>
        </w:tc>
        <w:tc>
          <w:tcPr>
            <w:tcW w:w="2340" w:type="dxa"/>
            <w:vAlign w:val="center"/>
          </w:tcPr>
          <w:p w14:paraId="0689E42F" w14:textId="77777777" w:rsidR="004B3EF8" w:rsidRPr="00E25CD3" w:rsidRDefault="004B3EF8" w:rsidP="00D20D6D">
            <w:pPr>
              <w:pStyle w:val="BodyTextIndent2"/>
              <w:spacing w:line="276" w:lineRule="auto"/>
              <w:ind w:left="0"/>
              <w:rPr>
                <w:rFonts w:ascii="Arial" w:hAnsi="Arial" w:cs="Arial"/>
              </w:rPr>
            </w:pPr>
            <w:r w:rsidRPr="00E25CD3">
              <w:rPr>
                <w:rFonts w:ascii="Arial" w:hAnsi="Arial" w:cs="Arial"/>
              </w:rPr>
              <w:t>Wind speed</w:t>
            </w:r>
          </w:p>
        </w:tc>
        <w:tc>
          <w:tcPr>
            <w:tcW w:w="4050" w:type="dxa"/>
            <w:vAlign w:val="center"/>
          </w:tcPr>
          <w:p w14:paraId="730387FB" w14:textId="39C981DA" w:rsidR="004B3EF8" w:rsidRPr="00E25CD3" w:rsidRDefault="00A7615F" w:rsidP="00D20D6D">
            <w:pPr>
              <w:spacing w:line="276" w:lineRule="auto"/>
              <w:rPr>
                <w:rFonts w:ascii="Arial" w:hAnsi="Arial" w:cs="Arial"/>
              </w:rPr>
            </w:pPr>
            <w:r w:rsidRPr="00E25CD3">
              <w:rPr>
                <w:rFonts w:ascii="Arial" w:hAnsi="Arial" w:cs="Arial"/>
                <w:lang w:val="en-US"/>
              </w:rPr>
              <w:t>≤200 km/h</w:t>
            </w:r>
          </w:p>
        </w:tc>
      </w:tr>
    </w:tbl>
    <w:p w14:paraId="279A1A9B" w14:textId="77777777" w:rsidR="00771D90" w:rsidRDefault="00771D90" w:rsidP="004B3EF8">
      <w:pPr>
        <w:spacing w:line="360" w:lineRule="auto"/>
        <w:ind w:left="432"/>
      </w:pPr>
    </w:p>
    <w:p w14:paraId="622A5DC1" w14:textId="77777777" w:rsidR="001200CB" w:rsidRDefault="001200CB" w:rsidP="001200CB"/>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1200CB" w14:paraId="26A029B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E5B9BFE" w14:textId="77777777" w:rsidR="001200CB" w:rsidRDefault="001200C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B7C21CF" w14:textId="77777777" w:rsidR="001200CB" w:rsidRDefault="001200C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429E76E" w14:textId="77777777" w:rsidR="001200CB" w:rsidRDefault="001200CB">
            <w:pPr>
              <w:spacing w:before="60" w:after="60" w:line="360" w:lineRule="auto"/>
            </w:pPr>
          </w:p>
        </w:tc>
      </w:tr>
      <w:tr w:rsidR="001200CB" w14:paraId="26BA608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96D71FA" w14:textId="77777777" w:rsidR="001200CB" w:rsidRDefault="001200CB">
            <w:pPr>
              <w:spacing w:before="60" w:after="60" w:line="360" w:lineRule="auto"/>
              <w:rPr>
                <w:i/>
                <w:iCs/>
                <w:sz w:val="18"/>
                <w:szCs w:val="18"/>
                <w:lang w:val="en-GB"/>
              </w:rPr>
            </w:pPr>
            <w:r>
              <w:rPr>
                <w:i/>
                <w:iCs/>
                <w:sz w:val="18"/>
                <w:szCs w:val="18"/>
                <w:lang w:val="en-GB"/>
              </w:rPr>
              <w:t>[INSERT FULL RESPONSE FOR EVALUATION HERE]</w:t>
            </w:r>
          </w:p>
        </w:tc>
      </w:tr>
      <w:tr w:rsidR="001200CB" w14:paraId="61D8936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152927" w14:textId="77777777" w:rsidR="001200CB" w:rsidRDefault="001200CB">
            <w:pPr>
              <w:spacing w:before="60" w:after="60" w:line="360" w:lineRule="auto"/>
              <w:rPr>
                <w:i/>
                <w:iCs/>
                <w:sz w:val="18"/>
                <w:szCs w:val="18"/>
                <w:lang w:val="en-GB"/>
              </w:rPr>
            </w:pPr>
            <w:r>
              <w:rPr>
                <w:i/>
                <w:iCs/>
                <w:sz w:val="18"/>
                <w:szCs w:val="18"/>
                <w:lang w:val="en-GB"/>
              </w:rPr>
              <w:t>[INSERT REFERENCE TO ADDITIONAL INFORMATION HERE]</w:t>
            </w:r>
          </w:p>
        </w:tc>
      </w:tr>
    </w:tbl>
    <w:p w14:paraId="42A316B2" w14:textId="77777777" w:rsidR="00B57149" w:rsidRPr="00E25CD3" w:rsidRDefault="00B57149" w:rsidP="00C320E9">
      <w:pPr>
        <w:spacing w:line="360" w:lineRule="auto"/>
        <w:ind w:left="1296"/>
      </w:pPr>
    </w:p>
    <w:p w14:paraId="74EEF3A2" w14:textId="1B1A9989" w:rsidR="00FC73B5" w:rsidRDefault="00EB0341" w:rsidP="002E7CB7">
      <w:pPr>
        <w:numPr>
          <w:ilvl w:val="0"/>
          <w:numId w:val="48"/>
        </w:numPr>
        <w:spacing w:line="360" w:lineRule="auto"/>
        <w:ind w:hanging="720"/>
      </w:pPr>
      <w:r w:rsidRPr="00E25CD3">
        <w:t>All o</w:t>
      </w:r>
      <w:r w:rsidR="003E39DB" w:rsidRPr="00E25CD3">
        <w:t xml:space="preserve">utdoor elements, structures and other </w:t>
      </w:r>
      <w:r w:rsidRPr="00E25CD3">
        <w:t xml:space="preserve">auxiliary </w:t>
      </w:r>
      <w:r w:rsidR="003E39DB" w:rsidRPr="00E25CD3">
        <w:t xml:space="preserve">components shall withstand the effects of rain, snow, </w:t>
      </w:r>
      <w:proofErr w:type="gramStart"/>
      <w:r w:rsidR="003E39DB" w:rsidRPr="00E25CD3">
        <w:t>storms</w:t>
      </w:r>
      <w:proofErr w:type="gramEnd"/>
      <w:r w:rsidR="003E39DB" w:rsidRPr="00E25CD3">
        <w:t xml:space="preserve"> and attacks of animals</w:t>
      </w:r>
      <w:r w:rsidR="00986077" w:rsidRPr="00E25CD3">
        <w:t>,</w:t>
      </w:r>
      <w:r w:rsidR="00A07907" w:rsidRPr="00E25CD3">
        <w:t xml:space="preserve"> as well as the outdoor </w:t>
      </w:r>
      <w:r w:rsidRPr="00E25CD3">
        <w:t>climatic</w:t>
      </w:r>
      <w:r w:rsidR="00A07907" w:rsidRPr="00E25CD3">
        <w:t xml:space="preserve"> conditions stated herein</w:t>
      </w:r>
      <w:r w:rsidR="003E39DB" w:rsidRPr="00E25CD3">
        <w:t>.</w:t>
      </w:r>
      <w:r w:rsidR="00DA1D56" w:rsidRPr="00DA1D56">
        <w:rPr>
          <w:rFonts w:cs="Arial"/>
        </w:rPr>
        <w:t xml:space="preserve"> </w:t>
      </w:r>
      <w:r w:rsidR="00DA1D56">
        <w:rPr>
          <w:rFonts w:cs="Arial"/>
        </w:rPr>
        <w:t>(D)</w:t>
      </w:r>
      <w:r w:rsidR="0097255E" w:rsidRPr="00E25CD3">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04783" w14:paraId="3466B5B5" w14:textId="77777777" w:rsidTr="00D209A3">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AAA4E8D" w14:textId="77777777" w:rsidR="00304783" w:rsidRDefault="00304783" w:rsidP="00D209A3">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2943BA2" w14:textId="77777777" w:rsidR="00304783" w:rsidRDefault="00304783" w:rsidP="00D209A3">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BC08979" w14:textId="77777777" w:rsidR="00304783" w:rsidRDefault="00304783" w:rsidP="00D209A3">
            <w:pPr>
              <w:spacing w:before="60" w:after="60" w:line="360" w:lineRule="auto"/>
            </w:pPr>
          </w:p>
        </w:tc>
      </w:tr>
      <w:tr w:rsidR="00304783" w14:paraId="6A57513A" w14:textId="77777777" w:rsidTr="00D209A3">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55B6EB" w14:textId="77777777" w:rsidR="00304783" w:rsidRDefault="00304783" w:rsidP="00D209A3">
            <w:pPr>
              <w:spacing w:before="60" w:after="60" w:line="360" w:lineRule="auto"/>
              <w:rPr>
                <w:i/>
                <w:iCs/>
                <w:sz w:val="18"/>
                <w:szCs w:val="18"/>
                <w:lang w:val="en-GB"/>
              </w:rPr>
            </w:pPr>
            <w:r>
              <w:rPr>
                <w:i/>
                <w:iCs/>
                <w:sz w:val="18"/>
                <w:szCs w:val="18"/>
                <w:lang w:val="en-GB"/>
              </w:rPr>
              <w:lastRenderedPageBreak/>
              <w:t>[INSERT FULL RESPONSE FOR EVALUATION HERE]</w:t>
            </w:r>
          </w:p>
        </w:tc>
      </w:tr>
      <w:tr w:rsidR="00304783" w14:paraId="0A4D46A3" w14:textId="77777777" w:rsidTr="00D209A3">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2D40194" w14:textId="77777777" w:rsidR="00304783" w:rsidRDefault="00304783" w:rsidP="00D209A3">
            <w:pPr>
              <w:spacing w:before="60" w:after="60" w:line="360" w:lineRule="auto"/>
              <w:rPr>
                <w:i/>
                <w:iCs/>
                <w:sz w:val="18"/>
                <w:szCs w:val="18"/>
                <w:lang w:val="en-GB"/>
              </w:rPr>
            </w:pPr>
            <w:r>
              <w:rPr>
                <w:i/>
                <w:iCs/>
                <w:sz w:val="18"/>
                <w:szCs w:val="18"/>
                <w:lang w:val="en-GB"/>
              </w:rPr>
              <w:t>[INSERT REFERENCE TO ADDITIONAL INFORMATION HERE]</w:t>
            </w:r>
          </w:p>
        </w:tc>
      </w:tr>
    </w:tbl>
    <w:p w14:paraId="473EF2B2" w14:textId="77777777" w:rsidR="00284D02" w:rsidRPr="00E25CD3" w:rsidRDefault="00284D02" w:rsidP="002E7CB7">
      <w:pPr>
        <w:pStyle w:val="ListParagraph"/>
        <w:ind w:left="1296"/>
      </w:pPr>
    </w:p>
    <w:p w14:paraId="0A49F934" w14:textId="3B410245" w:rsidR="00926B17" w:rsidRPr="00212E8B" w:rsidRDefault="00926B17" w:rsidP="002E7CB7">
      <w:pPr>
        <w:numPr>
          <w:ilvl w:val="0"/>
          <w:numId w:val="48"/>
        </w:numPr>
        <w:spacing w:line="360" w:lineRule="auto"/>
        <w:ind w:hanging="720"/>
      </w:pPr>
      <w:r w:rsidRPr="00E25CD3">
        <w:t xml:space="preserve">Ice </w:t>
      </w:r>
      <w:r w:rsidRPr="00BE714A">
        <w:rPr>
          <w:rFonts w:cs="Arial"/>
        </w:rPr>
        <w:t>breakers</w:t>
      </w:r>
      <w:r w:rsidRPr="00E25CD3">
        <w:t xml:space="preserve"> </w:t>
      </w:r>
      <w:r w:rsidR="005575F7" w:rsidRPr="00E25CD3">
        <w:t xml:space="preserve">shall </w:t>
      </w:r>
      <w:r w:rsidRPr="00E25CD3">
        <w:t>be installed</w:t>
      </w:r>
      <w:r w:rsidR="005575F7" w:rsidRPr="00E25CD3">
        <w:t xml:space="preserve"> </w:t>
      </w:r>
      <w:r w:rsidR="00EC138A">
        <w:t>(where required)</w:t>
      </w:r>
      <w:r w:rsidR="00EC138A" w:rsidRPr="00E25CD3">
        <w:t xml:space="preserve"> on</w:t>
      </w:r>
      <w:r w:rsidR="005575F7" w:rsidRPr="008F292E">
        <w:rPr>
          <w:color w:val="FF0000"/>
        </w:rPr>
        <w:t xml:space="preserve"> </w:t>
      </w:r>
      <w:r w:rsidR="005575F7" w:rsidRPr="00E25CD3">
        <w:t xml:space="preserve">antenna towers to </w:t>
      </w:r>
      <w:r w:rsidR="00212E8B" w:rsidRPr="00E25CD3">
        <w:t xml:space="preserve">prevent </w:t>
      </w:r>
      <w:r w:rsidR="00212E8B" w:rsidRPr="00212E8B">
        <w:t>damage</w:t>
      </w:r>
      <w:r w:rsidR="00AA265E" w:rsidRPr="00212E8B">
        <w:t xml:space="preserve"> to antennae due to falling ice.</w:t>
      </w:r>
      <w:r w:rsidR="00DA1D56">
        <w:t xml:space="preserve"> </w:t>
      </w:r>
      <w:r w:rsidR="00DA1D56">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04783" w14:paraId="663EA1D1" w14:textId="77777777" w:rsidTr="00D209A3">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6F17978" w14:textId="77777777" w:rsidR="00304783" w:rsidRDefault="00304783" w:rsidP="00D209A3">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8CDE28F" w14:textId="77777777" w:rsidR="00304783" w:rsidRDefault="00304783" w:rsidP="00D209A3">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D796C5A" w14:textId="77777777" w:rsidR="00304783" w:rsidRDefault="00304783" w:rsidP="00D209A3">
            <w:pPr>
              <w:spacing w:before="60" w:after="60" w:line="360" w:lineRule="auto"/>
            </w:pPr>
          </w:p>
        </w:tc>
      </w:tr>
      <w:tr w:rsidR="00304783" w14:paraId="307B0102" w14:textId="77777777" w:rsidTr="00D209A3">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BD2C923" w14:textId="77777777" w:rsidR="00304783" w:rsidRDefault="00304783" w:rsidP="00D209A3">
            <w:pPr>
              <w:spacing w:before="60" w:after="60" w:line="360" w:lineRule="auto"/>
              <w:rPr>
                <w:i/>
                <w:iCs/>
                <w:sz w:val="18"/>
                <w:szCs w:val="18"/>
                <w:lang w:val="en-GB"/>
              </w:rPr>
            </w:pPr>
            <w:r>
              <w:rPr>
                <w:i/>
                <w:iCs/>
                <w:sz w:val="18"/>
                <w:szCs w:val="18"/>
                <w:lang w:val="en-GB"/>
              </w:rPr>
              <w:t>[INSERT FULL RESPONSE FOR EVALUATION HERE]</w:t>
            </w:r>
          </w:p>
        </w:tc>
      </w:tr>
      <w:tr w:rsidR="00304783" w14:paraId="7F76FF05" w14:textId="77777777" w:rsidTr="00D209A3">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9E27387" w14:textId="77777777" w:rsidR="00304783" w:rsidRDefault="00304783" w:rsidP="00D209A3">
            <w:pPr>
              <w:spacing w:before="60" w:after="60" w:line="360" w:lineRule="auto"/>
              <w:rPr>
                <w:i/>
                <w:iCs/>
                <w:sz w:val="18"/>
                <w:szCs w:val="18"/>
                <w:lang w:val="en-GB"/>
              </w:rPr>
            </w:pPr>
            <w:r>
              <w:rPr>
                <w:i/>
                <w:iCs/>
                <w:sz w:val="18"/>
                <w:szCs w:val="18"/>
                <w:lang w:val="en-GB"/>
              </w:rPr>
              <w:t>[INSERT REFERENCE TO ADDITIONAL INFORMATION HERE]</w:t>
            </w:r>
          </w:p>
        </w:tc>
      </w:tr>
    </w:tbl>
    <w:p w14:paraId="075BB1C7" w14:textId="77777777" w:rsidR="00304783" w:rsidRPr="00E25CD3" w:rsidRDefault="00304783" w:rsidP="002E7CB7">
      <w:pPr>
        <w:pStyle w:val="ListParagraph"/>
        <w:ind w:left="1296"/>
      </w:pPr>
    </w:p>
    <w:p w14:paraId="0319A403" w14:textId="32E3A869" w:rsidR="003E39DB" w:rsidRPr="00E25CD3" w:rsidRDefault="0097255E" w:rsidP="002E7CB7">
      <w:pPr>
        <w:numPr>
          <w:ilvl w:val="0"/>
          <w:numId w:val="48"/>
        </w:numPr>
        <w:spacing w:line="360" w:lineRule="auto"/>
        <w:ind w:hanging="720"/>
      </w:pPr>
      <w:r w:rsidRPr="00E25CD3">
        <w:t xml:space="preserve">The outdoor elements, structures and other </w:t>
      </w:r>
      <w:r w:rsidR="00F41E62" w:rsidRPr="00E25CD3">
        <w:t xml:space="preserve">auxiliary components shall </w:t>
      </w:r>
      <w:r w:rsidRPr="00E25CD3">
        <w:t xml:space="preserve">be </w:t>
      </w:r>
      <w:r w:rsidR="00926B17" w:rsidRPr="00E25CD3">
        <w:t xml:space="preserve">hermetically sealed and </w:t>
      </w:r>
      <w:r w:rsidRPr="00E25CD3">
        <w:t>protected against corrosion</w:t>
      </w:r>
      <w:r w:rsidR="00926B17" w:rsidRPr="00E25CD3">
        <w:t>. T</w:t>
      </w:r>
      <w:r w:rsidR="00016291" w:rsidRPr="00E25CD3">
        <w:t>heir protective casings/enclosures shall be at minimum International Protection Rating IP65</w:t>
      </w:r>
      <w:r w:rsidRPr="00E25CD3">
        <w:t>.</w:t>
      </w:r>
      <w:r w:rsidR="00016291" w:rsidRPr="00E25CD3">
        <w:t xml:space="preserve"> </w:t>
      </w:r>
      <w:r w:rsidR="00DA1D56">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839C8" w14:paraId="5D5506FB" w14:textId="77777777" w:rsidTr="00D209A3">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4C59C3D" w14:textId="77777777" w:rsidR="00D839C8" w:rsidRDefault="00D839C8" w:rsidP="00D209A3">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C078908" w14:textId="77777777" w:rsidR="00D839C8" w:rsidRDefault="00D839C8" w:rsidP="00D209A3">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820CC93" w14:textId="77777777" w:rsidR="00D839C8" w:rsidRDefault="00D839C8" w:rsidP="00D209A3">
            <w:pPr>
              <w:spacing w:before="60" w:after="60" w:line="360" w:lineRule="auto"/>
            </w:pPr>
          </w:p>
        </w:tc>
      </w:tr>
      <w:tr w:rsidR="00D839C8" w14:paraId="0389EE58" w14:textId="77777777" w:rsidTr="00D209A3">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F9B463" w14:textId="77777777" w:rsidR="00D839C8" w:rsidRDefault="00D839C8" w:rsidP="00D209A3">
            <w:pPr>
              <w:spacing w:before="60" w:after="60" w:line="360" w:lineRule="auto"/>
              <w:rPr>
                <w:i/>
                <w:iCs/>
                <w:sz w:val="18"/>
                <w:szCs w:val="18"/>
                <w:lang w:val="en-GB"/>
              </w:rPr>
            </w:pPr>
            <w:r>
              <w:rPr>
                <w:i/>
                <w:iCs/>
                <w:sz w:val="18"/>
                <w:szCs w:val="18"/>
                <w:lang w:val="en-GB"/>
              </w:rPr>
              <w:t>[INSERT FULL RESPONSE FOR EVALUATION HERE]</w:t>
            </w:r>
          </w:p>
        </w:tc>
      </w:tr>
      <w:tr w:rsidR="00D839C8" w14:paraId="79085E48" w14:textId="77777777" w:rsidTr="00D209A3">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D89582B" w14:textId="77777777" w:rsidR="00D839C8" w:rsidRDefault="00D839C8" w:rsidP="00D209A3">
            <w:pPr>
              <w:spacing w:before="60" w:after="60" w:line="360" w:lineRule="auto"/>
              <w:rPr>
                <w:i/>
                <w:iCs/>
                <w:sz w:val="18"/>
                <w:szCs w:val="18"/>
                <w:lang w:val="en-GB"/>
              </w:rPr>
            </w:pPr>
            <w:r>
              <w:rPr>
                <w:i/>
                <w:iCs/>
                <w:sz w:val="18"/>
                <w:szCs w:val="18"/>
                <w:lang w:val="en-GB"/>
              </w:rPr>
              <w:t>[INSERT REFERENCE TO ADDITIONAL INFORMATION HERE]</w:t>
            </w:r>
          </w:p>
        </w:tc>
      </w:tr>
    </w:tbl>
    <w:p w14:paraId="130EECF9" w14:textId="77777777" w:rsidR="000C7F15" w:rsidRPr="00E25CD3" w:rsidRDefault="000C7F15" w:rsidP="00C320E9"/>
    <w:p w14:paraId="60450E8D" w14:textId="0AFA2FB3" w:rsidR="004B3A24" w:rsidRDefault="003E39DB" w:rsidP="00C320E9">
      <w:pPr>
        <w:pStyle w:val="Heading2"/>
      </w:pPr>
      <w:bookmarkStart w:id="66" w:name="_Toc17897291"/>
      <w:bookmarkStart w:id="67" w:name="_Toc114169959"/>
      <w:r w:rsidRPr="00CE3593">
        <w:t>Power</w:t>
      </w:r>
      <w:r w:rsidRPr="00E25CD3">
        <w:t xml:space="preserve"> Supply</w:t>
      </w:r>
      <w:bookmarkEnd w:id="66"/>
      <w:bookmarkEnd w:id="67"/>
    </w:p>
    <w:p w14:paraId="3B04A1D2" w14:textId="77777777" w:rsidR="004B3A24" w:rsidRPr="004B3A24" w:rsidRDefault="004B3A24" w:rsidP="00C320E9"/>
    <w:p w14:paraId="61D94981" w14:textId="585280C6" w:rsidR="00894B39" w:rsidRPr="00E25CD3" w:rsidRDefault="003E39DB" w:rsidP="002E7CB7">
      <w:pPr>
        <w:numPr>
          <w:ilvl w:val="0"/>
          <w:numId w:val="50"/>
        </w:numPr>
        <w:spacing w:line="360" w:lineRule="auto"/>
      </w:pPr>
      <w:r w:rsidRPr="00E25CD3">
        <w:t>Th</w:t>
      </w:r>
      <w:r w:rsidR="007E3FC0" w:rsidRPr="00E25CD3">
        <w:t xml:space="preserve">e </w:t>
      </w:r>
      <w:r w:rsidR="00894B39" w:rsidRPr="00E25CD3">
        <w:t>VHF system</w:t>
      </w:r>
      <w:r w:rsidR="007E3FC0" w:rsidRPr="00E25CD3">
        <w:t xml:space="preserve"> and</w:t>
      </w:r>
      <w:r w:rsidRPr="00E25CD3">
        <w:t xml:space="preserve"> supporting infrastructure </w:t>
      </w:r>
      <w:r w:rsidR="00894B39" w:rsidRPr="00E25CD3">
        <w:t xml:space="preserve">shall be compatible with the mains power supply </w:t>
      </w:r>
      <w:r w:rsidR="00FA1DE1">
        <w:t xml:space="preserve">as defined </w:t>
      </w:r>
      <w:r w:rsidR="00A85BC2">
        <w:t xml:space="preserve">below and the </w:t>
      </w:r>
      <w:r w:rsidR="00C6726C">
        <w:t>Bidder</w:t>
      </w:r>
      <w:r w:rsidR="00A85BC2">
        <w:t xml:space="preserve"> shall include data sheets for each system indicating the design values and tolerances</w:t>
      </w:r>
      <w:r w:rsidR="00894B39" w:rsidRPr="00E25CD3">
        <w:t>.</w:t>
      </w:r>
      <w:r w:rsidR="00B0701E">
        <w:t xml:space="preserve"> </w:t>
      </w:r>
      <w:r w:rsidR="00B0701E">
        <w:rPr>
          <w:rFonts w:cs="Arial"/>
        </w:rPr>
        <w:t>(D)</w:t>
      </w:r>
    </w:p>
    <w:p w14:paraId="21BCB4D4" w14:textId="209B2783" w:rsidR="00894B39" w:rsidRPr="00E25CD3" w:rsidRDefault="00894B39" w:rsidP="002E7CB7">
      <w:pPr>
        <w:pStyle w:val="BodyTextIndent"/>
        <w:numPr>
          <w:ilvl w:val="0"/>
          <w:numId w:val="49"/>
        </w:numPr>
      </w:pPr>
      <w:r w:rsidRPr="00E25CD3">
        <w:t>Single phase 230</w:t>
      </w:r>
      <w:r w:rsidR="0077603D" w:rsidRPr="00E25CD3">
        <w:t xml:space="preserve"> </w:t>
      </w:r>
      <w:r w:rsidRPr="00E25CD3">
        <w:t>V AC</w:t>
      </w:r>
      <w:r w:rsidR="00B604F6">
        <w:t>,</w:t>
      </w:r>
      <w:r w:rsidR="00C45386">
        <w:t xml:space="preserve"> Tolerance</w:t>
      </w:r>
      <w:r w:rsidR="00B604F6">
        <w:t>:</w:t>
      </w:r>
      <w:r w:rsidR="00C45386">
        <w:t xml:space="preserve"> </w:t>
      </w:r>
      <w:r w:rsidR="00C45386" w:rsidRPr="00E25CD3">
        <w:t>± 10%</w:t>
      </w:r>
    </w:p>
    <w:p w14:paraId="7D281625" w14:textId="474B2BC3" w:rsidR="00894B39" w:rsidRDefault="00894B39" w:rsidP="002E7CB7">
      <w:pPr>
        <w:pStyle w:val="BodyTextIndent"/>
        <w:numPr>
          <w:ilvl w:val="0"/>
          <w:numId w:val="49"/>
        </w:numPr>
      </w:pPr>
      <w:r w:rsidRPr="00E25CD3">
        <w:t>Frequency</w:t>
      </w:r>
      <w:r w:rsidR="00B604F6">
        <w:t>:</w:t>
      </w:r>
      <w:r w:rsidRPr="00E25CD3">
        <w:t xml:space="preserve"> </w:t>
      </w:r>
      <w:r w:rsidR="0077603D" w:rsidRPr="00E25CD3">
        <w:t>50 Hz</w:t>
      </w:r>
      <w:r w:rsidR="00B604F6">
        <w:t xml:space="preserve">, Tolerance: </w:t>
      </w:r>
      <w:r w:rsidR="00B604F6" w:rsidRPr="00E25CD3">
        <w:t>± 2 Hz</w:t>
      </w:r>
      <w:r w:rsidR="0077603D" w:rsidRPr="00E25CD3">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1D0F54" w14:paraId="4F3118E0" w14:textId="77777777" w:rsidTr="00D209A3">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F4108BB" w14:textId="77777777" w:rsidR="001D0F54" w:rsidRDefault="001D0F54" w:rsidP="00D209A3">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CF8B904" w14:textId="77777777" w:rsidR="001D0F54" w:rsidRDefault="001D0F54" w:rsidP="00D209A3">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DE8215" w14:textId="77777777" w:rsidR="001D0F54" w:rsidRDefault="001D0F54" w:rsidP="00D209A3">
            <w:pPr>
              <w:spacing w:before="60" w:after="60" w:line="360" w:lineRule="auto"/>
            </w:pPr>
          </w:p>
        </w:tc>
      </w:tr>
      <w:tr w:rsidR="001D0F54" w14:paraId="31CA55A8" w14:textId="77777777" w:rsidTr="00D209A3">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941A86" w14:textId="77777777" w:rsidR="001D0F54" w:rsidRDefault="001D0F54" w:rsidP="00D209A3">
            <w:pPr>
              <w:spacing w:before="60" w:after="60" w:line="360" w:lineRule="auto"/>
              <w:rPr>
                <w:i/>
                <w:iCs/>
                <w:sz w:val="18"/>
                <w:szCs w:val="18"/>
                <w:lang w:val="en-GB"/>
              </w:rPr>
            </w:pPr>
            <w:r>
              <w:rPr>
                <w:i/>
                <w:iCs/>
                <w:sz w:val="18"/>
                <w:szCs w:val="18"/>
                <w:lang w:val="en-GB"/>
              </w:rPr>
              <w:t>[INSERT FULL RESPONSE FOR EVALUATION HERE]</w:t>
            </w:r>
          </w:p>
        </w:tc>
      </w:tr>
      <w:tr w:rsidR="001D0F54" w14:paraId="7D558C26" w14:textId="77777777" w:rsidTr="00D209A3">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A44D2BE" w14:textId="77777777" w:rsidR="001D0F54" w:rsidRDefault="001D0F54" w:rsidP="00D209A3">
            <w:pPr>
              <w:spacing w:before="60" w:after="60" w:line="360" w:lineRule="auto"/>
              <w:rPr>
                <w:i/>
                <w:iCs/>
                <w:sz w:val="18"/>
                <w:szCs w:val="18"/>
                <w:lang w:val="en-GB"/>
              </w:rPr>
            </w:pPr>
            <w:r>
              <w:rPr>
                <w:i/>
                <w:iCs/>
                <w:sz w:val="18"/>
                <w:szCs w:val="18"/>
                <w:lang w:val="en-GB"/>
              </w:rPr>
              <w:t>[INSERT REFERENCE TO ADDITIONAL INFORMATION HERE]</w:t>
            </w:r>
          </w:p>
        </w:tc>
      </w:tr>
    </w:tbl>
    <w:p w14:paraId="139CC5A0" w14:textId="77777777" w:rsidR="00027DC7" w:rsidRDefault="00027DC7" w:rsidP="00C320E9"/>
    <w:p w14:paraId="21A56D92" w14:textId="475D1CB2" w:rsidR="00F95748" w:rsidRDefault="00F95748" w:rsidP="00C320E9">
      <w:pPr>
        <w:pStyle w:val="Heading2"/>
        <w:keepLines/>
        <w:spacing w:before="0" w:after="0" w:line="276" w:lineRule="auto"/>
      </w:pPr>
      <w:bookmarkStart w:id="68" w:name="_Toc17897292"/>
      <w:bookmarkStart w:id="69" w:name="_Toc114169960"/>
      <w:r>
        <w:t>Standby Power Source</w:t>
      </w:r>
      <w:bookmarkEnd w:id="68"/>
      <w:bookmarkEnd w:id="69"/>
      <w:r>
        <w:t xml:space="preserve"> </w:t>
      </w:r>
    </w:p>
    <w:p w14:paraId="62BCA077" w14:textId="77777777" w:rsidR="00F95748" w:rsidRPr="00E25CD3" w:rsidRDefault="00F95748" w:rsidP="00C320E9"/>
    <w:p w14:paraId="3CDF820C" w14:textId="7023107B" w:rsidR="00894B39" w:rsidRDefault="00526A6F" w:rsidP="002E7CB7">
      <w:pPr>
        <w:numPr>
          <w:ilvl w:val="0"/>
          <w:numId w:val="51"/>
        </w:numPr>
        <w:spacing w:line="360" w:lineRule="auto"/>
      </w:pPr>
      <w:bookmarkStart w:id="70" w:name="_Hlk15459348"/>
      <w:r>
        <w:rPr>
          <w:rFonts w:cs="Arial"/>
        </w:rPr>
        <w:t xml:space="preserve">The </w:t>
      </w:r>
      <w:r w:rsidR="00C6726C">
        <w:rPr>
          <w:rFonts w:cs="Arial"/>
        </w:rPr>
        <w:t>Bidder</w:t>
      </w:r>
      <w:r>
        <w:rPr>
          <w:rFonts w:cs="Arial"/>
        </w:rPr>
        <w:t xml:space="preserve"> shall supply and install a suitable standby power so</w:t>
      </w:r>
      <w:r w:rsidR="001611A9">
        <w:rPr>
          <w:rFonts w:cs="Arial"/>
        </w:rPr>
        <w:t xml:space="preserve">urce for the supplied VHF system and supporting infrastructure per site. </w:t>
      </w:r>
      <w:r w:rsidR="003D245B" w:rsidRPr="003D245B">
        <w:rPr>
          <w:rFonts w:cs="Arial"/>
        </w:rPr>
        <w:t xml:space="preserve">If the backup power supply is a battery backup, these batteries shall comply with the requirements as defined in Chapter 4 section </w:t>
      </w:r>
      <w:r w:rsidR="003D245B" w:rsidRPr="003D245B">
        <w:rPr>
          <w:rFonts w:cs="Arial"/>
        </w:rPr>
        <w:fldChar w:fldCharType="begin"/>
      </w:r>
      <w:r w:rsidR="003D245B" w:rsidRPr="003D245B">
        <w:rPr>
          <w:rFonts w:cs="Arial"/>
        </w:rPr>
        <w:instrText xml:space="preserve"> REF _Ref16492156 \r \h  \* MERGEFORMAT </w:instrText>
      </w:r>
      <w:r w:rsidR="003D245B" w:rsidRPr="003D245B">
        <w:rPr>
          <w:rFonts w:cs="Arial"/>
        </w:rPr>
      </w:r>
      <w:r w:rsidR="003D245B" w:rsidRPr="003D245B">
        <w:rPr>
          <w:rFonts w:cs="Arial"/>
        </w:rPr>
        <w:fldChar w:fldCharType="separate"/>
      </w:r>
      <w:r w:rsidR="003D245B" w:rsidRPr="003D245B">
        <w:rPr>
          <w:rFonts w:cs="Arial"/>
        </w:rPr>
        <w:t>2.1</w:t>
      </w:r>
      <w:r w:rsidR="003D245B" w:rsidRPr="003D245B">
        <w:rPr>
          <w:rFonts w:cs="Arial"/>
        </w:rPr>
        <w:fldChar w:fldCharType="end"/>
      </w:r>
      <w:r w:rsidR="003D245B" w:rsidRPr="003D245B">
        <w:rPr>
          <w:rFonts w:cs="Arial"/>
        </w:rPr>
        <w:t xml:space="preserve"> and if </w:t>
      </w:r>
      <w:r w:rsidR="003D245B" w:rsidRPr="003D245B">
        <w:rPr>
          <w:rFonts w:cs="Arial"/>
        </w:rPr>
        <w:lastRenderedPageBreak/>
        <w:t xml:space="preserve">the backup power supply is a UPS, the UPS shall comply with the requirements as defined in Chapter 4 section </w:t>
      </w:r>
      <w:r w:rsidR="003D245B" w:rsidRPr="003D245B">
        <w:rPr>
          <w:rFonts w:cs="Arial"/>
        </w:rPr>
        <w:fldChar w:fldCharType="begin"/>
      </w:r>
      <w:r w:rsidR="003D245B" w:rsidRPr="003D245B">
        <w:rPr>
          <w:rFonts w:cs="Arial"/>
        </w:rPr>
        <w:instrText xml:space="preserve"> REF _Ref16492191 \r \h  \* MERGEFORMAT </w:instrText>
      </w:r>
      <w:r w:rsidR="003D245B" w:rsidRPr="003D245B">
        <w:rPr>
          <w:rFonts w:cs="Arial"/>
        </w:rPr>
      </w:r>
      <w:r w:rsidR="003D245B" w:rsidRPr="003D245B">
        <w:rPr>
          <w:rFonts w:cs="Arial"/>
        </w:rPr>
        <w:fldChar w:fldCharType="separate"/>
      </w:r>
      <w:r w:rsidR="003D245B" w:rsidRPr="003D245B">
        <w:rPr>
          <w:rFonts w:cs="Arial"/>
        </w:rPr>
        <w:t>2.2</w:t>
      </w:r>
      <w:r w:rsidR="003D245B" w:rsidRPr="003D245B">
        <w:rPr>
          <w:rFonts w:cs="Arial"/>
        </w:rPr>
        <w:fldChar w:fldCharType="end"/>
      </w:r>
      <w:r w:rsidR="003D245B" w:rsidRPr="003D245B">
        <w:rPr>
          <w:rFonts w:cs="Arial"/>
        </w:rPr>
        <w:t xml:space="preserve">. </w:t>
      </w:r>
      <w:r w:rsidR="00DD2317">
        <w:rPr>
          <w:rFonts w:cs="Arial"/>
        </w:rPr>
        <w:t>(D)</w:t>
      </w:r>
      <w:r w:rsidR="00A07907" w:rsidRPr="00E25CD3">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1D0F54" w14:paraId="27CB71D5" w14:textId="77777777" w:rsidTr="00D209A3">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bookmarkEnd w:id="70"/>
          <w:p w14:paraId="0406A0B9" w14:textId="77777777" w:rsidR="001D0F54" w:rsidRDefault="001D0F54" w:rsidP="00D209A3">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D507E9A" w14:textId="77777777" w:rsidR="001D0F54" w:rsidRDefault="001D0F54" w:rsidP="00D209A3">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4157F8F" w14:textId="77777777" w:rsidR="001D0F54" w:rsidRDefault="001D0F54" w:rsidP="00D209A3">
            <w:pPr>
              <w:spacing w:before="60" w:after="60" w:line="360" w:lineRule="auto"/>
            </w:pPr>
          </w:p>
        </w:tc>
      </w:tr>
      <w:tr w:rsidR="001D0F54" w14:paraId="5EF36932" w14:textId="77777777" w:rsidTr="00D209A3">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2DACCE6" w14:textId="77777777" w:rsidR="001D0F54" w:rsidRDefault="001D0F54" w:rsidP="00D209A3">
            <w:pPr>
              <w:spacing w:before="60" w:after="60" w:line="360" w:lineRule="auto"/>
              <w:rPr>
                <w:i/>
                <w:iCs/>
                <w:sz w:val="18"/>
                <w:szCs w:val="18"/>
                <w:lang w:val="en-GB"/>
              </w:rPr>
            </w:pPr>
            <w:r>
              <w:rPr>
                <w:i/>
                <w:iCs/>
                <w:sz w:val="18"/>
                <w:szCs w:val="18"/>
                <w:lang w:val="en-GB"/>
              </w:rPr>
              <w:t>[INSERT FULL RESPONSE FOR EVALUATION HERE]</w:t>
            </w:r>
          </w:p>
        </w:tc>
      </w:tr>
      <w:tr w:rsidR="001D0F54" w14:paraId="12ACD84D" w14:textId="77777777" w:rsidTr="00D209A3">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B17949B" w14:textId="77777777" w:rsidR="001D0F54" w:rsidRDefault="001D0F54" w:rsidP="00D209A3">
            <w:pPr>
              <w:spacing w:before="60" w:after="60" w:line="360" w:lineRule="auto"/>
              <w:rPr>
                <w:i/>
                <w:iCs/>
                <w:sz w:val="18"/>
                <w:szCs w:val="18"/>
                <w:lang w:val="en-GB"/>
              </w:rPr>
            </w:pPr>
            <w:r>
              <w:rPr>
                <w:i/>
                <w:iCs/>
                <w:sz w:val="18"/>
                <w:szCs w:val="18"/>
                <w:lang w:val="en-GB"/>
              </w:rPr>
              <w:t>[INSERT REFERENCE TO ADDITIONAL INFORMATION HERE]</w:t>
            </w:r>
          </w:p>
        </w:tc>
      </w:tr>
    </w:tbl>
    <w:p w14:paraId="089F9A2B" w14:textId="77777777" w:rsidR="001D0F54" w:rsidRPr="00E25CD3" w:rsidRDefault="001D0F54" w:rsidP="002E7CB7">
      <w:pPr>
        <w:spacing w:line="360" w:lineRule="auto"/>
        <w:ind w:left="1296"/>
      </w:pPr>
    </w:p>
    <w:p w14:paraId="005857A8" w14:textId="0C3C35C0" w:rsidR="007B7363" w:rsidRDefault="00C6726C" w:rsidP="002E7CB7">
      <w:pPr>
        <w:pStyle w:val="BodyTextIndent"/>
        <w:numPr>
          <w:ilvl w:val="0"/>
          <w:numId w:val="51"/>
        </w:numPr>
      </w:pPr>
      <w:r>
        <w:t>Bidder</w:t>
      </w:r>
      <w:r w:rsidR="00031DA9" w:rsidRPr="00031DA9">
        <w:t>s shall confirm and provide supporting documentation that all the components of the offered system can operate from a standby power source.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1D0F54" w14:paraId="57CEA02D" w14:textId="77777777" w:rsidTr="00D209A3">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2C741C0" w14:textId="77777777" w:rsidR="001D0F54" w:rsidRDefault="001D0F54" w:rsidP="00D209A3">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13252B1" w14:textId="77777777" w:rsidR="001D0F54" w:rsidRDefault="001D0F54" w:rsidP="00D209A3">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29B3860" w14:textId="77777777" w:rsidR="001D0F54" w:rsidRDefault="001D0F54" w:rsidP="00D209A3">
            <w:pPr>
              <w:spacing w:before="60" w:after="60" w:line="360" w:lineRule="auto"/>
            </w:pPr>
          </w:p>
        </w:tc>
      </w:tr>
      <w:tr w:rsidR="001D0F54" w14:paraId="3A70B4D4" w14:textId="77777777" w:rsidTr="00D209A3">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E3CE5E" w14:textId="77777777" w:rsidR="001D0F54" w:rsidRDefault="001D0F54" w:rsidP="00D209A3">
            <w:pPr>
              <w:spacing w:before="60" w:after="60" w:line="360" w:lineRule="auto"/>
              <w:rPr>
                <w:i/>
                <w:iCs/>
                <w:sz w:val="18"/>
                <w:szCs w:val="18"/>
                <w:lang w:val="en-GB"/>
              </w:rPr>
            </w:pPr>
            <w:r>
              <w:rPr>
                <w:i/>
                <w:iCs/>
                <w:sz w:val="18"/>
                <w:szCs w:val="18"/>
                <w:lang w:val="en-GB"/>
              </w:rPr>
              <w:t>[INSERT FULL RESPONSE FOR EVALUATION HERE]</w:t>
            </w:r>
          </w:p>
        </w:tc>
      </w:tr>
      <w:tr w:rsidR="001D0F54" w14:paraId="7E52108E" w14:textId="77777777" w:rsidTr="00D209A3">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0D60A33" w14:textId="77777777" w:rsidR="001D0F54" w:rsidRDefault="001D0F54" w:rsidP="00D209A3">
            <w:pPr>
              <w:spacing w:before="60" w:after="60" w:line="360" w:lineRule="auto"/>
              <w:rPr>
                <w:i/>
                <w:iCs/>
                <w:sz w:val="18"/>
                <w:szCs w:val="18"/>
                <w:lang w:val="en-GB"/>
              </w:rPr>
            </w:pPr>
            <w:r>
              <w:rPr>
                <w:i/>
                <w:iCs/>
                <w:sz w:val="18"/>
                <w:szCs w:val="18"/>
                <w:lang w:val="en-GB"/>
              </w:rPr>
              <w:t>[INSERT REFERENCE TO ADDITIONAL INFORMATION HERE]</w:t>
            </w:r>
          </w:p>
        </w:tc>
      </w:tr>
    </w:tbl>
    <w:p w14:paraId="51418A1A" w14:textId="77777777" w:rsidR="001D0F54" w:rsidRDefault="001D0F54" w:rsidP="00C320E9">
      <w:pPr>
        <w:spacing w:line="360" w:lineRule="auto"/>
        <w:ind w:left="1296"/>
      </w:pPr>
    </w:p>
    <w:p w14:paraId="5C5A0DCC" w14:textId="3860ED51" w:rsidR="00BA1156" w:rsidRDefault="00C6726C" w:rsidP="002E7CB7">
      <w:pPr>
        <w:pStyle w:val="BodyTextIndent"/>
        <w:numPr>
          <w:ilvl w:val="0"/>
          <w:numId w:val="51"/>
        </w:numPr>
      </w:pPr>
      <w:r>
        <w:t>Bidder</w:t>
      </w:r>
      <w:r w:rsidR="004D7C6E">
        <w:t xml:space="preserve">s shall provide an isolator switch </w:t>
      </w:r>
      <w:r w:rsidR="00830D51">
        <w:t xml:space="preserve">to be installed </w:t>
      </w:r>
      <w:r w:rsidR="004D7C6E">
        <w:t>between the equipment and the standby power source to allow disconnection of the VHF equipment from the standby power source.</w:t>
      </w:r>
      <w:r w:rsidR="001B481D">
        <w:t xml:space="preserve"> </w:t>
      </w:r>
      <w:r>
        <w:t>Bidder</w:t>
      </w:r>
      <w:r w:rsidR="009D45D7" w:rsidRPr="009D45D7">
        <w:t>s shall provide specifications of the isolator switch offered</w:t>
      </w:r>
      <w:r w:rsidR="001B481D">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74C91" w14:paraId="50FED8F4" w14:textId="77777777" w:rsidTr="00D209A3">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BCE4723" w14:textId="77777777" w:rsidR="00874C91" w:rsidRDefault="00874C91" w:rsidP="00D209A3">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38BF2EB" w14:textId="77777777" w:rsidR="00874C91" w:rsidRDefault="00874C91" w:rsidP="00D209A3">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AF2D5BE" w14:textId="77777777" w:rsidR="00874C91" w:rsidRDefault="00874C91" w:rsidP="00D209A3">
            <w:pPr>
              <w:spacing w:before="60" w:after="60" w:line="360" w:lineRule="auto"/>
            </w:pPr>
          </w:p>
        </w:tc>
      </w:tr>
      <w:tr w:rsidR="00874C91" w14:paraId="35A96E04" w14:textId="77777777" w:rsidTr="00D209A3">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BD5D717" w14:textId="77777777" w:rsidR="00874C91" w:rsidRDefault="00874C91" w:rsidP="00D209A3">
            <w:pPr>
              <w:spacing w:before="60" w:after="60" w:line="360" w:lineRule="auto"/>
              <w:rPr>
                <w:i/>
                <w:iCs/>
                <w:sz w:val="18"/>
                <w:szCs w:val="18"/>
                <w:lang w:val="en-GB"/>
              </w:rPr>
            </w:pPr>
            <w:r>
              <w:rPr>
                <w:i/>
                <w:iCs/>
                <w:sz w:val="18"/>
                <w:szCs w:val="18"/>
                <w:lang w:val="en-GB"/>
              </w:rPr>
              <w:t>[INSERT FULL RESPONSE FOR EVALUATION HERE]</w:t>
            </w:r>
          </w:p>
        </w:tc>
      </w:tr>
      <w:tr w:rsidR="00874C91" w14:paraId="345C212F" w14:textId="77777777" w:rsidTr="00D209A3">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EE4F11" w14:textId="77777777" w:rsidR="00874C91" w:rsidRDefault="00874C91" w:rsidP="00D209A3">
            <w:pPr>
              <w:spacing w:before="60" w:after="60" w:line="360" w:lineRule="auto"/>
              <w:rPr>
                <w:i/>
                <w:iCs/>
                <w:sz w:val="18"/>
                <w:szCs w:val="18"/>
                <w:lang w:val="en-GB"/>
              </w:rPr>
            </w:pPr>
            <w:r>
              <w:rPr>
                <w:i/>
                <w:iCs/>
                <w:sz w:val="18"/>
                <w:szCs w:val="18"/>
                <w:lang w:val="en-GB"/>
              </w:rPr>
              <w:t>[INSERT REFERENCE TO ADDITIONAL INFORMATION HERE]</w:t>
            </w:r>
          </w:p>
        </w:tc>
      </w:tr>
    </w:tbl>
    <w:p w14:paraId="5945576C" w14:textId="77777777" w:rsidR="007C2564" w:rsidRPr="00E25CD3" w:rsidRDefault="007C2564" w:rsidP="007C2564">
      <w:pPr>
        <w:pStyle w:val="BodyTextIndent"/>
        <w:ind w:left="1296"/>
      </w:pPr>
    </w:p>
    <w:p w14:paraId="4736F2E3" w14:textId="797CFF2F" w:rsidR="00754782" w:rsidRDefault="00A07907" w:rsidP="002E7CB7">
      <w:pPr>
        <w:pStyle w:val="ListParagraph"/>
        <w:numPr>
          <w:ilvl w:val="0"/>
          <w:numId w:val="51"/>
        </w:numPr>
      </w:pPr>
      <w:r w:rsidRPr="00E25CD3">
        <w:t xml:space="preserve">The </w:t>
      </w:r>
      <w:r w:rsidR="009D45D7" w:rsidRPr="009D45D7">
        <w:rPr>
          <w:lang w:val="en-US"/>
        </w:rPr>
        <w:t xml:space="preserve">backup power supply shall have sufficient capacity to provide power to the VHF system and supporting infrastructure excluding the air conditioning unit(s), on site for a minimum period of </w:t>
      </w:r>
      <w:r w:rsidR="008C6B75">
        <w:rPr>
          <w:lang w:val="en-US"/>
        </w:rPr>
        <w:t>12</w:t>
      </w:r>
      <w:r w:rsidR="009D45D7" w:rsidRPr="009D45D7">
        <w:rPr>
          <w:lang w:val="en-US"/>
        </w:rPr>
        <w:t xml:space="preserve"> hours from full capacity. </w:t>
      </w:r>
      <w:r w:rsidR="00C6726C">
        <w:rPr>
          <w:lang w:val="en-US"/>
        </w:rPr>
        <w:t>Bidder</w:t>
      </w:r>
      <w:r w:rsidR="009D45D7" w:rsidRPr="009D45D7">
        <w:rPr>
          <w:lang w:val="en-US"/>
        </w:rPr>
        <w:t>s shall include assumptions and calculations per site determining the capacity required</w:t>
      </w:r>
      <w:r w:rsidR="001B481D">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50FF4" w14:paraId="70BB5F1C" w14:textId="77777777" w:rsidTr="00D209A3">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98E2C4E" w14:textId="77777777" w:rsidR="00E50FF4" w:rsidRDefault="00E50FF4" w:rsidP="00D209A3">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E46A307" w14:textId="77777777" w:rsidR="00E50FF4" w:rsidRDefault="00E50FF4" w:rsidP="00D209A3">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6E8EC3B" w14:textId="77777777" w:rsidR="00E50FF4" w:rsidRDefault="00E50FF4" w:rsidP="00D209A3">
            <w:pPr>
              <w:spacing w:before="60" w:after="60" w:line="360" w:lineRule="auto"/>
            </w:pPr>
          </w:p>
        </w:tc>
      </w:tr>
      <w:tr w:rsidR="00E50FF4" w14:paraId="33E7D993" w14:textId="77777777" w:rsidTr="00D209A3">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3CA08B" w14:textId="77777777" w:rsidR="00E50FF4" w:rsidRDefault="00E50FF4" w:rsidP="00D209A3">
            <w:pPr>
              <w:spacing w:before="60" w:after="60" w:line="360" w:lineRule="auto"/>
              <w:rPr>
                <w:i/>
                <w:iCs/>
                <w:sz w:val="18"/>
                <w:szCs w:val="18"/>
                <w:lang w:val="en-GB"/>
              </w:rPr>
            </w:pPr>
            <w:r>
              <w:rPr>
                <w:i/>
                <w:iCs/>
                <w:sz w:val="18"/>
                <w:szCs w:val="18"/>
                <w:lang w:val="en-GB"/>
              </w:rPr>
              <w:t>[INSERT FULL RESPONSE FOR EVALUATION HERE]</w:t>
            </w:r>
          </w:p>
        </w:tc>
      </w:tr>
      <w:tr w:rsidR="00E50FF4" w14:paraId="779717FE" w14:textId="77777777" w:rsidTr="00D209A3">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092B783" w14:textId="77777777" w:rsidR="00E50FF4" w:rsidRDefault="00E50FF4" w:rsidP="00D209A3">
            <w:pPr>
              <w:spacing w:before="60" w:after="60" w:line="360" w:lineRule="auto"/>
              <w:rPr>
                <w:i/>
                <w:iCs/>
                <w:sz w:val="18"/>
                <w:szCs w:val="18"/>
                <w:lang w:val="en-GB"/>
              </w:rPr>
            </w:pPr>
            <w:r>
              <w:rPr>
                <w:i/>
                <w:iCs/>
                <w:sz w:val="18"/>
                <w:szCs w:val="18"/>
                <w:lang w:val="en-GB"/>
              </w:rPr>
              <w:t>[INSERT REFERENCE TO ADDITIONAL INFORMATION HERE]</w:t>
            </w:r>
          </w:p>
        </w:tc>
      </w:tr>
    </w:tbl>
    <w:p w14:paraId="552F23EB" w14:textId="77777777" w:rsidR="00E50FF4" w:rsidRPr="003C58E7" w:rsidRDefault="00E50FF4" w:rsidP="003C58E7">
      <w:pPr>
        <w:spacing w:line="360" w:lineRule="auto"/>
        <w:ind w:left="1296"/>
      </w:pPr>
    </w:p>
    <w:p w14:paraId="0639597A" w14:textId="4B56A835" w:rsidR="0077603D" w:rsidRPr="009D45D7" w:rsidRDefault="0077603D" w:rsidP="002E7CB7">
      <w:pPr>
        <w:pStyle w:val="ListParagraph"/>
        <w:numPr>
          <w:ilvl w:val="0"/>
          <w:numId w:val="51"/>
        </w:numPr>
      </w:pPr>
      <w:r w:rsidRPr="009D45D7">
        <w:t xml:space="preserve">The </w:t>
      </w:r>
      <w:r w:rsidR="00F47B14" w:rsidRPr="00F47B14">
        <w:rPr>
          <w:lang w:val="en-US"/>
        </w:rPr>
        <w:t>backup power supply shall, within 24 hours, be restored from the maximum depth of discharge to, 70-80% state of charge.</w:t>
      </w:r>
      <w:r w:rsidR="00FB0185">
        <w:rPr>
          <w:lang w:val="en-US"/>
        </w:rPr>
        <w:t xml:space="preserve"> </w:t>
      </w:r>
      <w:r w:rsidR="000026BA">
        <w:rPr>
          <w:lang w:val="en-US"/>
        </w:rPr>
        <w:t xml:space="preserve">The </w:t>
      </w:r>
      <w:r w:rsidR="00C6726C">
        <w:rPr>
          <w:lang w:val="en-US"/>
        </w:rPr>
        <w:t>Bidder</w:t>
      </w:r>
      <w:r w:rsidR="000026BA">
        <w:rPr>
          <w:lang w:val="en-US"/>
        </w:rPr>
        <w:t xml:space="preserve"> shall provide supporting documentation and </w:t>
      </w:r>
      <w:r w:rsidR="001B5D5F">
        <w:rPr>
          <w:lang w:val="en-US"/>
        </w:rPr>
        <w:t>calculations.</w:t>
      </w:r>
      <w:r w:rsidRPr="009D45D7">
        <w:t xml:space="preserve"> </w:t>
      </w:r>
      <w:r w:rsidR="004E4256" w:rsidRPr="009D45D7">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50FF4" w14:paraId="7D2FFFFD" w14:textId="77777777" w:rsidTr="00D209A3">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21A2465" w14:textId="77777777" w:rsidR="00E50FF4" w:rsidRDefault="00E50FF4" w:rsidP="00D209A3">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FF30298" w14:textId="77777777" w:rsidR="00E50FF4" w:rsidRDefault="00E50FF4" w:rsidP="00D209A3">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8B75B23" w14:textId="77777777" w:rsidR="00E50FF4" w:rsidRDefault="00E50FF4" w:rsidP="00D209A3">
            <w:pPr>
              <w:spacing w:before="60" w:after="60" w:line="360" w:lineRule="auto"/>
            </w:pPr>
          </w:p>
        </w:tc>
      </w:tr>
      <w:tr w:rsidR="00E50FF4" w14:paraId="058F0B40" w14:textId="77777777" w:rsidTr="00D209A3">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57C888B" w14:textId="77777777" w:rsidR="00E50FF4" w:rsidRDefault="00E50FF4" w:rsidP="00D209A3">
            <w:pPr>
              <w:spacing w:before="60" w:after="60" w:line="360" w:lineRule="auto"/>
              <w:rPr>
                <w:i/>
                <w:iCs/>
                <w:sz w:val="18"/>
                <w:szCs w:val="18"/>
                <w:lang w:val="en-GB"/>
              </w:rPr>
            </w:pPr>
            <w:r>
              <w:rPr>
                <w:i/>
                <w:iCs/>
                <w:sz w:val="18"/>
                <w:szCs w:val="18"/>
                <w:lang w:val="en-GB"/>
              </w:rPr>
              <w:t>[INSERT FULL RESPONSE FOR EVALUATION HERE]</w:t>
            </w:r>
          </w:p>
        </w:tc>
      </w:tr>
      <w:tr w:rsidR="00E50FF4" w14:paraId="6E1F5C94" w14:textId="77777777" w:rsidTr="00D209A3">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BAF460E" w14:textId="77777777" w:rsidR="00E50FF4" w:rsidRDefault="00E50FF4" w:rsidP="00D209A3">
            <w:pPr>
              <w:spacing w:before="60" w:after="60" w:line="360" w:lineRule="auto"/>
              <w:rPr>
                <w:i/>
                <w:iCs/>
                <w:sz w:val="18"/>
                <w:szCs w:val="18"/>
                <w:lang w:val="en-GB"/>
              </w:rPr>
            </w:pPr>
            <w:r>
              <w:rPr>
                <w:i/>
                <w:iCs/>
                <w:sz w:val="18"/>
                <w:szCs w:val="18"/>
                <w:lang w:val="en-GB"/>
              </w:rPr>
              <w:t>[INSERT REFERENCE TO ADDITIONAL INFORMATION HERE]</w:t>
            </w:r>
          </w:p>
        </w:tc>
      </w:tr>
    </w:tbl>
    <w:p w14:paraId="7A588D1B" w14:textId="77777777" w:rsidR="00E50FF4" w:rsidRPr="00E25CD3" w:rsidRDefault="00E50FF4" w:rsidP="003C58E7">
      <w:pPr>
        <w:spacing w:line="360" w:lineRule="auto"/>
        <w:ind w:left="1296"/>
      </w:pPr>
    </w:p>
    <w:p w14:paraId="313C1ED5" w14:textId="0DD249E5" w:rsidR="00BB3DB4" w:rsidRPr="00E25CD3" w:rsidRDefault="00CF004C" w:rsidP="002E7CB7">
      <w:pPr>
        <w:pStyle w:val="ListParagraph"/>
        <w:numPr>
          <w:ilvl w:val="0"/>
          <w:numId w:val="51"/>
        </w:numPr>
      </w:pPr>
      <w:r w:rsidRPr="00E25CD3">
        <w:t>T</w:t>
      </w:r>
      <w:r w:rsidR="00422586" w:rsidRPr="00E25CD3">
        <w:t>he</w:t>
      </w:r>
      <w:r w:rsidRPr="00E25CD3">
        <w:t xml:space="preserve"> input</w:t>
      </w:r>
      <w:r w:rsidR="00422586" w:rsidRPr="00E25CD3">
        <w:t xml:space="preserve"> power to the </w:t>
      </w:r>
      <w:r w:rsidR="005575F7" w:rsidRPr="00E25CD3">
        <w:t>VHF system</w:t>
      </w:r>
      <w:r w:rsidR="00422586" w:rsidRPr="00E25CD3">
        <w:t xml:space="preserve"> and </w:t>
      </w:r>
      <w:r w:rsidR="005575F7" w:rsidRPr="00E25CD3">
        <w:t xml:space="preserve">supporting infrastructure </w:t>
      </w:r>
      <w:r w:rsidRPr="00E25CD3">
        <w:t xml:space="preserve">shall </w:t>
      </w:r>
      <w:r w:rsidR="00821843" w:rsidRPr="00E25CD3">
        <w:t xml:space="preserve">be </w:t>
      </w:r>
      <w:r w:rsidRPr="00E25CD3">
        <w:t>regulated and m</w:t>
      </w:r>
      <w:r w:rsidR="001B5D5F">
        <w:t>anaged</w:t>
      </w:r>
      <w:r w:rsidR="005575F7" w:rsidRPr="00E25CD3">
        <w:t xml:space="preserve">, to eliminate any damage to </w:t>
      </w:r>
      <w:r w:rsidRPr="00E25CD3">
        <w:t>electronics because of power fluctuations and instability</w:t>
      </w:r>
      <w:r w:rsidR="00BB3DB4" w:rsidRPr="00E25CD3">
        <w:t>.</w:t>
      </w:r>
      <w:r w:rsidR="004E4256">
        <w:t xml:space="preserve"> </w:t>
      </w:r>
      <w:r w:rsidR="00AF3B7D">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209A3" w14:paraId="27F32B22" w14:textId="77777777" w:rsidTr="00D209A3">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69E2EC9" w14:textId="77777777" w:rsidR="00D209A3" w:rsidRDefault="00D209A3" w:rsidP="00D209A3">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D75BB85" w14:textId="77777777" w:rsidR="00D209A3" w:rsidRDefault="00D209A3" w:rsidP="00D209A3">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8A7C9BE" w14:textId="77777777" w:rsidR="00D209A3" w:rsidRDefault="00D209A3" w:rsidP="00D209A3">
            <w:pPr>
              <w:spacing w:before="60" w:after="60" w:line="360" w:lineRule="auto"/>
            </w:pPr>
          </w:p>
        </w:tc>
      </w:tr>
      <w:tr w:rsidR="00D209A3" w14:paraId="1070C1AC" w14:textId="77777777" w:rsidTr="00D209A3">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CA782A" w14:textId="77777777" w:rsidR="00D209A3" w:rsidRDefault="00D209A3" w:rsidP="00D209A3">
            <w:pPr>
              <w:spacing w:before="60" w:after="60" w:line="360" w:lineRule="auto"/>
              <w:rPr>
                <w:i/>
                <w:iCs/>
                <w:sz w:val="18"/>
                <w:szCs w:val="18"/>
                <w:lang w:val="en-GB"/>
              </w:rPr>
            </w:pPr>
            <w:r>
              <w:rPr>
                <w:i/>
                <w:iCs/>
                <w:sz w:val="18"/>
                <w:szCs w:val="18"/>
                <w:lang w:val="en-GB"/>
              </w:rPr>
              <w:t>[INSERT FULL RESPONSE FOR EVALUATION HERE]</w:t>
            </w:r>
          </w:p>
        </w:tc>
      </w:tr>
      <w:tr w:rsidR="00D209A3" w14:paraId="5362B5D5" w14:textId="77777777" w:rsidTr="00D209A3">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0C291DD" w14:textId="77777777" w:rsidR="00D209A3" w:rsidRDefault="00D209A3" w:rsidP="00D209A3">
            <w:pPr>
              <w:spacing w:before="60" w:after="60" w:line="360" w:lineRule="auto"/>
              <w:rPr>
                <w:i/>
                <w:iCs/>
                <w:sz w:val="18"/>
                <w:szCs w:val="18"/>
                <w:lang w:val="en-GB"/>
              </w:rPr>
            </w:pPr>
            <w:r>
              <w:rPr>
                <w:i/>
                <w:iCs/>
                <w:sz w:val="18"/>
                <w:szCs w:val="18"/>
                <w:lang w:val="en-GB"/>
              </w:rPr>
              <w:t>[INSERT REFERENCE TO ADDITIONAL INFORMATION HERE]</w:t>
            </w:r>
          </w:p>
        </w:tc>
      </w:tr>
    </w:tbl>
    <w:p w14:paraId="0D9C983C" w14:textId="77777777" w:rsidR="005C1C33" w:rsidRPr="00E25CD3" w:rsidRDefault="005C1C33" w:rsidP="003C58E7">
      <w:pPr>
        <w:spacing w:line="360" w:lineRule="auto"/>
        <w:ind w:left="1296"/>
      </w:pPr>
    </w:p>
    <w:p w14:paraId="098EF070" w14:textId="301647E1" w:rsidR="00250F1D" w:rsidRDefault="00250F1D" w:rsidP="002E7CB7">
      <w:pPr>
        <w:pStyle w:val="ListParagraph"/>
        <w:numPr>
          <w:ilvl w:val="0"/>
          <w:numId w:val="51"/>
        </w:numPr>
      </w:pPr>
      <w:r w:rsidRPr="00E25CD3">
        <w:t xml:space="preserve">The supplier shall propose a discharge voltage </w:t>
      </w:r>
      <w:r w:rsidR="00833EA5" w:rsidRPr="00E25CD3">
        <w:t>cut-off</w:t>
      </w:r>
      <w:r w:rsidRPr="00E25CD3">
        <w:t xml:space="preserve"> point for the proposed backup power supply to ensure </w:t>
      </w:r>
      <w:r w:rsidR="007E3FC0" w:rsidRPr="00E25CD3">
        <w:t>that the backup power supply is not completely drained without allowing</w:t>
      </w:r>
      <w:r w:rsidR="003649DD" w:rsidRPr="00E25CD3">
        <w:t xml:space="preserve"> sufficient time for</w:t>
      </w:r>
      <w:r w:rsidR="007E3FC0" w:rsidRPr="00E25CD3">
        <w:t xml:space="preserve"> the </w:t>
      </w:r>
      <w:r w:rsidR="005575F7" w:rsidRPr="00E25CD3">
        <w:t>VHF system</w:t>
      </w:r>
      <w:r w:rsidR="007E3FC0" w:rsidRPr="00E25CD3">
        <w:t xml:space="preserve"> to gradual</w:t>
      </w:r>
      <w:r w:rsidR="00821843" w:rsidRPr="00E25CD3">
        <w:t>ly</w:t>
      </w:r>
      <w:r w:rsidR="007E3FC0" w:rsidRPr="00E25CD3">
        <w:t xml:space="preserve"> shutdown.</w:t>
      </w:r>
      <w:r w:rsidR="003649DD" w:rsidRPr="00E25CD3">
        <w:t xml:space="preserve"> </w:t>
      </w:r>
      <w:r w:rsidR="00AF3B7D">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75E65" w14:paraId="372FA41D"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F8245C0" w14:textId="77777777" w:rsidR="00875E65" w:rsidRDefault="00875E65"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3BA8236" w14:textId="77777777" w:rsidR="00875E65" w:rsidRDefault="00875E65"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5221294" w14:textId="77777777" w:rsidR="00875E65" w:rsidRDefault="00875E65" w:rsidP="0079623A">
            <w:pPr>
              <w:spacing w:before="60" w:after="60" w:line="360" w:lineRule="auto"/>
            </w:pPr>
          </w:p>
        </w:tc>
      </w:tr>
      <w:tr w:rsidR="00875E65" w14:paraId="5848394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9B7B930" w14:textId="77777777" w:rsidR="00875E65" w:rsidRDefault="00875E65" w:rsidP="0079623A">
            <w:pPr>
              <w:spacing w:before="60" w:after="60" w:line="360" w:lineRule="auto"/>
              <w:rPr>
                <w:i/>
                <w:iCs/>
                <w:sz w:val="18"/>
                <w:szCs w:val="18"/>
                <w:lang w:val="en-GB"/>
              </w:rPr>
            </w:pPr>
            <w:r>
              <w:rPr>
                <w:i/>
                <w:iCs/>
                <w:sz w:val="18"/>
                <w:szCs w:val="18"/>
                <w:lang w:val="en-GB"/>
              </w:rPr>
              <w:t>[INSERT FULL RESPONSE FOR EVALUATION HERE]</w:t>
            </w:r>
          </w:p>
        </w:tc>
      </w:tr>
      <w:tr w:rsidR="00875E65" w14:paraId="4667F7CA"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5CB617D" w14:textId="77777777" w:rsidR="00875E65" w:rsidRDefault="00875E65" w:rsidP="0079623A">
            <w:pPr>
              <w:spacing w:before="60" w:after="60" w:line="360" w:lineRule="auto"/>
              <w:rPr>
                <w:i/>
                <w:iCs/>
                <w:sz w:val="18"/>
                <w:szCs w:val="18"/>
                <w:lang w:val="en-GB"/>
              </w:rPr>
            </w:pPr>
            <w:r>
              <w:rPr>
                <w:i/>
                <w:iCs/>
                <w:sz w:val="18"/>
                <w:szCs w:val="18"/>
                <w:lang w:val="en-GB"/>
              </w:rPr>
              <w:t>[INSERT REFERENCE TO ADDITIONAL INFORMATION HERE]</w:t>
            </w:r>
          </w:p>
        </w:tc>
      </w:tr>
    </w:tbl>
    <w:p w14:paraId="1E899F6A" w14:textId="07B0842B" w:rsidR="00E116EC" w:rsidRDefault="00E116EC">
      <w:pPr>
        <w:spacing w:after="160" w:line="259" w:lineRule="auto"/>
        <w:jc w:val="left"/>
        <w:rPr>
          <w:rFonts w:eastAsiaTheme="minorHAnsi" w:cs="Arial"/>
          <w:lang w:val="en-ZA"/>
        </w:rPr>
      </w:pPr>
    </w:p>
    <w:p w14:paraId="1CC58187" w14:textId="5D86FC4B" w:rsidR="00875E65" w:rsidRPr="00E25CD3" w:rsidRDefault="00875E65" w:rsidP="002E7CB7">
      <w:pPr>
        <w:pStyle w:val="ListParagraph"/>
        <w:numPr>
          <w:ilvl w:val="0"/>
          <w:numId w:val="51"/>
        </w:numPr>
      </w:pPr>
      <w:r>
        <w:t xml:space="preserve">There shall be a means to gauge if this point has been reached and </w:t>
      </w:r>
      <w:r w:rsidRPr="00875E65">
        <w:rPr>
          <w:lang w:val="en-US"/>
        </w:rPr>
        <w:t xml:space="preserve">if this point is reached, while the mains power supply has not yet been restored, then shutdown of the VHF system and supporting infrastructure shall be initiated. </w:t>
      </w:r>
      <w:r>
        <w:rPr>
          <w:lang w:val="en-US"/>
        </w:rPr>
        <w:t xml:space="preserve">The </w:t>
      </w:r>
      <w:r w:rsidR="00C6726C">
        <w:rPr>
          <w:lang w:val="en-US"/>
        </w:rPr>
        <w:t>Bidder</w:t>
      </w:r>
      <w:r>
        <w:rPr>
          <w:lang w:val="en-US"/>
        </w:rPr>
        <w:t xml:space="preserve"> shall provide full details on this aspect. </w:t>
      </w:r>
      <w:r w:rsidRPr="00875E65">
        <w:rPr>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75E65" w14:paraId="1CAE6D87"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C4C0F89" w14:textId="77777777" w:rsidR="00875E65" w:rsidRDefault="00875E65"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CFCF3EE" w14:textId="77777777" w:rsidR="00875E65" w:rsidRDefault="00875E65"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F26C05C" w14:textId="77777777" w:rsidR="00875E65" w:rsidRDefault="00875E65" w:rsidP="0079623A">
            <w:pPr>
              <w:spacing w:before="60" w:after="60" w:line="360" w:lineRule="auto"/>
            </w:pPr>
          </w:p>
        </w:tc>
      </w:tr>
      <w:tr w:rsidR="00875E65" w14:paraId="7BB49E7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AACA14B" w14:textId="77777777" w:rsidR="00875E65" w:rsidRDefault="00875E65" w:rsidP="0079623A">
            <w:pPr>
              <w:spacing w:before="60" w:after="60" w:line="360" w:lineRule="auto"/>
              <w:rPr>
                <w:i/>
                <w:iCs/>
                <w:sz w:val="18"/>
                <w:szCs w:val="18"/>
                <w:lang w:val="en-GB"/>
              </w:rPr>
            </w:pPr>
            <w:r>
              <w:rPr>
                <w:i/>
                <w:iCs/>
                <w:sz w:val="18"/>
                <w:szCs w:val="18"/>
                <w:lang w:val="en-GB"/>
              </w:rPr>
              <w:t>[INSERT FULL RESPONSE FOR EVALUATION HERE]</w:t>
            </w:r>
          </w:p>
        </w:tc>
      </w:tr>
      <w:tr w:rsidR="00875E65" w14:paraId="12968F07"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B316FB0" w14:textId="77777777" w:rsidR="00875E65" w:rsidRDefault="00875E65" w:rsidP="0079623A">
            <w:pPr>
              <w:spacing w:before="60" w:after="60" w:line="360" w:lineRule="auto"/>
              <w:rPr>
                <w:i/>
                <w:iCs/>
                <w:sz w:val="18"/>
                <w:szCs w:val="18"/>
                <w:lang w:val="en-GB"/>
              </w:rPr>
            </w:pPr>
            <w:r>
              <w:rPr>
                <w:i/>
                <w:iCs/>
                <w:sz w:val="18"/>
                <w:szCs w:val="18"/>
                <w:lang w:val="en-GB"/>
              </w:rPr>
              <w:t>[INSERT REFERENCE TO ADDITIONAL INFORMATION HERE]</w:t>
            </w:r>
          </w:p>
        </w:tc>
      </w:tr>
    </w:tbl>
    <w:p w14:paraId="1CD7D8AD" w14:textId="77777777" w:rsidR="00875E65" w:rsidRPr="00E25CD3" w:rsidRDefault="00875E65" w:rsidP="00487317">
      <w:pPr>
        <w:spacing w:line="360" w:lineRule="auto"/>
        <w:ind w:left="1296"/>
      </w:pPr>
    </w:p>
    <w:p w14:paraId="6C3CE8B4" w14:textId="0182C772" w:rsidR="00BB3DB4" w:rsidRPr="00E25CD3" w:rsidRDefault="005C483F" w:rsidP="002E7CB7">
      <w:pPr>
        <w:pStyle w:val="ListParagraph"/>
        <w:numPr>
          <w:ilvl w:val="0"/>
          <w:numId w:val="51"/>
        </w:numPr>
      </w:pPr>
      <w:r w:rsidRPr="00E25CD3">
        <w:t xml:space="preserve">The changeover between the mains power supply and the proposed backup power supply shall </w:t>
      </w:r>
      <w:r w:rsidR="00833EA5" w:rsidRPr="00E25CD3">
        <w:t xml:space="preserve">allow both </w:t>
      </w:r>
      <w:r w:rsidR="00AA265E" w:rsidRPr="006C1F65">
        <w:t>seamless</w:t>
      </w:r>
      <w:r w:rsidR="00AA265E">
        <w:t xml:space="preserve"> </w:t>
      </w:r>
      <w:r w:rsidRPr="00E25CD3">
        <w:t>automatic</w:t>
      </w:r>
      <w:r w:rsidR="00833EA5" w:rsidRPr="00E25CD3">
        <w:t xml:space="preserve"> </w:t>
      </w:r>
      <w:r w:rsidRPr="00E25CD3">
        <w:t>and</w:t>
      </w:r>
      <w:r w:rsidR="0024785C" w:rsidRPr="00E25CD3">
        <w:t xml:space="preserve"> </w:t>
      </w:r>
      <w:r w:rsidR="006052B6" w:rsidRPr="00E25CD3">
        <w:t xml:space="preserve">manual </w:t>
      </w:r>
      <w:r w:rsidR="00833EA5" w:rsidRPr="00E25CD3">
        <w:t>changeover</w:t>
      </w:r>
      <w:r w:rsidR="00410BEF" w:rsidRPr="00E25CD3">
        <w:t>.</w:t>
      </w:r>
      <w:r w:rsidR="00AF3B7D">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B75E7" w14:paraId="7374800C"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A349AB7" w14:textId="77777777" w:rsidR="008B75E7" w:rsidRDefault="008B75E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F205073" w14:textId="77777777" w:rsidR="008B75E7" w:rsidRDefault="008B75E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5BB09D2" w14:textId="77777777" w:rsidR="008B75E7" w:rsidRDefault="008B75E7" w:rsidP="0079623A">
            <w:pPr>
              <w:spacing w:before="60" w:after="60" w:line="360" w:lineRule="auto"/>
            </w:pPr>
          </w:p>
        </w:tc>
      </w:tr>
      <w:tr w:rsidR="008B75E7" w14:paraId="49DA2C9C"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61467E" w14:textId="77777777" w:rsidR="008B75E7" w:rsidRDefault="008B75E7" w:rsidP="0079623A">
            <w:pPr>
              <w:spacing w:before="60" w:after="60" w:line="360" w:lineRule="auto"/>
              <w:rPr>
                <w:i/>
                <w:iCs/>
                <w:sz w:val="18"/>
                <w:szCs w:val="18"/>
                <w:lang w:val="en-GB"/>
              </w:rPr>
            </w:pPr>
            <w:r>
              <w:rPr>
                <w:i/>
                <w:iCs/>
                <w:sz w:val="18"/>
                <w:szCs w:val="18"/>
                <w:lang w:val="en-GB"/>
              </w:rPr>
              <w:lastRenderedPageBreak/>
              <w:t>[INSERT FULL RESPONSE FOR EVALUATION HERE]</w:t>
            </w:r>
          </w:p>
        </w:tc>
      </w:tr>
      <w:tr w:rsidR="008B75E7" w14:paraId="3AFBADC5"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EE3888" w14:textId="77777777" w:rsidR="008B75E7" w:rsidRDefault="008B75E7" w:rsidP="0079623A">
            <w:pPr>
              <w:spacing w:before="60" w:after="60" w:line="360" w:lineRule="auto"/>
              <w:rPr>
                <w:i/>
                <w:iCs/>
                <w:sz w:val="18"/>
                <w:szCs w:val="18"/>
                <w:lang w:val="en-GB"/>
              </w:rPr>
            </w:pPr>
            <w:r>
              <w:rPr>
                <w:i/>
                <w:iCs/>
                <w:sz w:val="18"/>
                <w:szCs w:val="18"/>
                <w:lang w:val="en-GB"/>
              </w:rPr>
              <w:t>[INSERT REFERENCE TO ADDITIONAL INFORMATION HERE]</w:t>
            </w:r>
          </w:p>
        </w:tc>
      </w:tr>
    </w:tbl>
    <w:p w14:paraId="18B6E0DC" w14:textId="77777777" w:rsidR="008B75E7" w:rsidRPr="00E25CD3" w:rsidRDefault="008B75E7" w:rsidP="00487317">
      <w:pPr>
        <w:spacing w:line="360" w:lineRule="auto"/>
        <w:ind w:left="1296"/>
      </w:pPr>
    </w:p>
    <w:p w14:paraId="4B709476" w14:textId="5F950694" w:rsidR="00833EA5" w:rsidRPr="00E25CD3" w:rsidRDefault="00833EA5" w:rsidP="002E7CB7">
      <w:pPr>
        <w:pStyle w:val="ListParagraph"/>
        <w:numPr>
          <w:ilvl w:val="0"/>
          <w:numId w:val="51"/>
        </w:numPr>
      </w:pPr>
      <w:r w:rsidRPr="00E25CD3">
        <w:t>The power consumption of the VHF equipment and all auxiliary equipment, operating under DC and AC conditions shall be stated.</w:t>
      </w:r>
      <w:r w:rsidR="00AF3B7D">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B75E7" w14:paraId="66803744"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E5B2C63" w14:textId="77777777" w:rsidR="008B75E7" w:rsidRDefault="008B75E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AC2BDDC" w14:textId="77777777" w:rsidR="008B75E7" w:rsidRDefault="008B75E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BFA9057" w14:textId="77777777" w:rsidR="008B75E7" w:rsidRDefault="008B75E7" w:rsidP="0079623A">
            <w:pPr>
              <w:spacing w:before="60" w:after="60" w:line="360" w:lineRule="auto"/>
            </w:pPr>
          </w:p>
        </w:tc>
      </w:tr>
      <w:tr w:rsidR="008B75E7" w14:paraId="0A8D33C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D5077D" w14:textId="77777777" w:rsidR="008B75E7" w:rsidRDefault="008B75E7" w:rsidP="0079623A">
            <w:pPr>
              <w:spacing w:before="60" w:after="60" w:line="360" w:lineRule="auto"/>
              <w:rPr>
                <w:i/>
                <w:iCs/>
                <w:sz w:val="18"/>
                <w:szCs w:val="18"/>
                <w:lang w:val="en-GB"/>
              </w:rPr>
            </w:pPr>
            <w:r>
              <w:rPr>
                <w:i/>
                <w:iCs/>
                <w:sz w:val="18"/>
                <w:szCs w:val="18"/>
                <w:lang w:val="en-GB"/>
              </w:rPr>
              <w:t>[INSERT FULL RESPONSE FOR EVALUATION HERE]</w:t>
            </w:r>
          </w:p>
        </w:tc>
      </w:tr>
      <w:tr w:rsidR="008B75E7" w14:paraId="0CFC1497"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609472A" w14:textId="77777777" w:rsidR="008B75E7" w:rsidRDefault="008B75E7" w:rsidP="0079623A">
            <w:pPr>
              <w:spacing w:before="60" w:after="60" w:line="360" w:lineRule="auto"/>
              <w:rPr>
                <w:i/>
                <w:iCs/>
                <w:sz w:val="18"/>
                <w:szCs w:val="18"/>
                <w:lang w:val="en-GB"/>
              </w:rPr>
            </w:pPr>
            <w:r>
              <w:rPr>
                <w:i/>
                <w:iCs/>
                <w:sz w:val="18"/>
                <w:szCs w:val="18"/>
                <w:lang w:val="en-GB"/>
              </w:rPr>
              <w:t>[INSERT REFERENCE TO ADDITIONAL INFORMATION HERE]</w:t>
            </w:r>
          </w:p>
        </w:tc>
      </w:tr>
    </w:tbl>
    <w:p w14:paraId="02BB9642" w14:textId="77777777" w:rsidR="008B75E7" w:rsidRPr="00E25CD3" w:rsidRDefault="008B75E7" w:rsidP="00487317"/>
    <w:p w14:paraId="5F58BE50" w14:textId="5247C128" w:rsidR="000C7F15" w:rsidRDefault="00272398" w:rsidP="00487317">
      <w:pPr>
        <w:pStyle w:val="Heading2"/>
      </w:pPr>
      <w:bookmarkStart w:id="71" w:name="_Toc17897293"/>
      <w:bookmarkStart w:id="72" w:name="_Toc114169961"/>
      <w:r w:rsidRPr="00E25CD3">
        <w:t>Lifespan</w:t>
      </w:r>
      <w:bookmarkEnd w:id="71"/>
      <w:bookmarkEnd w:id="72"/>
    </w:p>
    <w:p w14:paraId="25CA05A2" w14:textId="77777777" w:rsidR="000C7F15" w:rsidRPr="000C7F15" w:rsidRDefault="000C7F15" w:rsidP="00AB1D8F"/>
    <w:p w14:paraId="7E649CD4" w14:textId="5DBF99F1" w:rsidR="006C0F17" w:rsidRDefault="00272398" w:rsidP="002E7CB7">
      <w:pPr>
        <w:numPr>
          <w:ilvl w:val="0"/>
          <w:numId w:val="52"/>
        </w:numPr>
        <w:spacing w:line="360" w:lineRule="auto"/>
      </w:pPr>
      <w:r w:rsidRPr="00E25CD3">
        <w:t xml:space="preserve">The </w:t>
      </w:r>
      <w:r w:rsidR="00833EA5" w:rsidRPr="00E25CD3">
        <w:t>VHF</w:t>
      </w:r>
      <w:r w:rsidRPr="00E25CD3">
        <w:t xml:space="preserve"> system </w:t>
      </w:r>
      <w:r w:rsidR="00833EA5" w:rsidRPr="00E25CD3">
        <w:t xml:space="preserve">and auxiliary systems </w:t>
      </w:r>
      <w:r w:rsidRPr="00E25CD3">
        <w:t xml:space="preserve">shall be designed to operate within specifications under the stated environmental conditions for a </w:t>
      </w:r>
      <w:r w:rsidR="002C2FEF">
        <w:t xml:space="preserve">minimum </w:t>
      </w:r>
      <w:r w:rsidRPr="00E25CD3">
        <w:t>period of 15 years</w:t>
      </w:r>
      <w:r w:rsidR="00833EA5" w:rsidRPr="00E25CD3">
        <w:t>.</w:t>
      </w:r>
      <w:r w:rsidR="006C0F17">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B75E7" w14:paraId="3BB8DE26"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4011F05" w14:textId="77777777" w:rsidR="008B75E7" w:rsidRDefault="008B75E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A0FCB45" w14:textId="77777777" w:rsidR="008B75E7" w:rsidRDefault="008B75E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AF608B5" w14:textId="77777777" w:rsidR="008B75E7" w:rsidRDefault="008B75E7" w:rsidP="0079623A">
            <w:pPr>
              <w:spacing w:before="60" w:after="60" w:line="360" w:lineRule="auto"/>
            </w:pPr>
          </w:p>
        </w:tc>
      </w:tr>
      <w:tr w:rsidR="008B75E7" w14:paraId="304BDE40"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2F1BD7" w14:textId="77777777" w:rsidR="008B75E7" w:rsidRDefault="008B75E7" w:rsidP="0079623A">
            <w:pPr>
              <w:spacing w:before="60" w:after="60" w:line="360" w:lineRule="auto"/>
              <w:rPr>
                <w:i/>
                <w:iCs/>
                <w:sz w:val="18"/>
                <w:szCs w:val="18"/>
                <w:lang w:val="en-GB"/>
              </w:rPr>
            </w:pPr>
            <w:r>
              <w:rPr>
                <w:i/>
                <w:iCs/>
                <w:sz w:val="18"/>
                <w:szCs w:val="18"/>
                <w:lang w:val="en-GB"/>
              </w:rPr>
              <w:t>[INSERT FULL RESPONSE FOR EVALUATION HERE]</w:t>
            </w:r>
          </w:p>
        </w:tc>
      </w:tr>
      <w:tr w:rsidR="008B75E7" w14:paraId="5321F0D1"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999FA3D" w14:textId="77777777" w:rsidR="008B75E7" w:rsidRDefault="008B75E7" w:rsidP="0079623A">
            <w:pPr>
              <w:spacing w:before="60" w:after="60" w:line="360" w:lineRule="auto"/>
              <w:rPr>
                <w:i/>
                <w:iCs/>
                <w:sz w:val="18"/>
                <w:szCs w:val="18"/>
                <w:lang w:val="en-GB"/>
              </w:rPr>
            </w:pPr>
            <w:r>
              <w:rPr>
                <w:i/>
                <w:iCs/>
                <w:sz w:val="18"/>
                <w:szCs w:val="18"/>
                <w:lang w:val="en-GB"/>
              </w:rPr>
              <w:t>[INSERT REFERENCE TO ADDITIONAL INFORMATION HERE]</w:t>
            </w:r>
          </w:p>
        </w:tc>
      </w:tr>
    </w:tbl>
    <w:p w14:paraId="2DCD674D" w14:textId="77777777" w:rsidR="008B75E7" w:rsidRDefault="008B75E7" w:rsidP="00487317">
      <w:pPr>
        <w:spacing w:line="360" w:lineRule="auto"/>
        <w:ind w:left="1296"/>
      </w:pPr>
    </w:p>
    <w:p w14:paraId="16714B8C" w14:textId="01450C39" w:rsidR="00252D7D" w:rsidRDefault="00C6726C" w:rsidP="002E7CB7">
      <w:pPr>
        <w:numPr>
          <w:ilvl w:val="0"/>
          <w:numId w:val="52"/>
        </w:numPr>
        <w:spacing w:line="360" w:lineRule="auto"/>
      </w:pPr>
      <w:r>
        <w:t>Bidder</w:t>
      </w:r>
      <w:r w:rsidR="00E10899">
        <w:t xml:space="preserve">s </w:t>
      </w:r>
      <w:r w:rsidR="003312D8">
        <w:t>shall</w:t>
      </w:r>
      <w:r w:rsidR="00E10899">
        <w:t xml:space="preserve"> indicate to what extent th</w:t>
      </w:r>
      <w:r w:rsidR="006C0F17">
        <w:t>e 15-year lifespan</w:t>
      </w:r>
      <w:r w:rsidR="00E10899">
        <w:t xml:space="preserve"> could be exceeded. (I) </w:t>
      </w:r>
      <w:r w:rsidR="00272398" w:rsidRPr="00E25CD3">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B75E7" w14:paraId="3570F986"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60C8153" w14:textId="77777777" w:rsidR="008B75E7" w:rsidRDefault="008B75E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8CA42F1" w14:textId="77777777" w:rsidR="008B75E7" w:rsidRDefault="008B75E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276DFB5" w14:textId="77777777" w:rsidR="008B75E7" w:rsidRDefault="008B75E7" w:rsidP="0079623A">
            <w:pPr>
              <w:spacing w:before="60" w:after="60" w:line="360" w:lineRule="auto"/>
            </w:pPr>
          </w:p>
        </w:tc>
      </w:tr>
      <w:tr w:rsidR="008B75E7" w14:paraId="7A2822B2"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A214A31" w14:textId="77777777" w:rsidR="008B75E7" w:rsidRDefault="008B75E7" w:rsidP="0079623A">
            <w:pPr>
              <w:spacing w:before="60" w:after="60" w:line="360" w:lineRule="auto"/>
              <w:rPr>
                <w:i/>
                <w:iCs/>
                <w:sz w:val="18"/>
                <w:szCs w:val="18"/>
                <w:lang w:val="en-GB"/>
              </w:rPr>
            </w:pPr>
            <w:r>
              <w:rPr>
                <w:i/>
                <w:iCs/>
                <w:sz w:val="18"/>
                <w:szCs w:val="18"/>
                <w:lang w:val="en-GB"/>
              </w:rPr>
              <w:t>[INSERT FULL RESPONSE FOR EVALUATION HERE]</w:t>
            </w:r>
          </w:p>
        </w:tc>
      </w:tr>
      <w:tr w:rsidR="008B75E7" w14:paraId="467130BD"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0C81241" w14:textId="77777777" w:rsidR="008B75E7" w:rsidRDefault="008B75E7" w:rsidP="0079623A">
            <w:pPr>
              <w:spacing w:before="60" w:after="60" w:line="360" w:lineRule="auto"/>
              <w:rPr>
                <w:i/>
                <w:iCs/>
                <w:sz w:val="18"/>
                <w:szCs w:val="18"/>
                <w:lang w:val="en-GB"/>
              </w:rPr>
            </w:pPr>
            <w:r>
              <w:rPr>
                <w:i/>
                <w:iCs/>
                <w:sz w:val="18"/>
                <w:szCs w:val="18"/>
                <w:lang w:val="en-GB"/>
              </w:rPr>
              <w:t>[INSERT REFERENCE TO ADDITIONAL INFORMATION HERE]</w:t>
            </w:r>
          </w:p>
        </w:tc>
      </w:tr>
    </w:tbl>
    <w:p w14:paraId="5AE6BFF0" w14:textId="77777777" w:rsidR="00B57149" w:rsidRPr="00E25CD3" w:rsidRDefault="00B57149" w:rsidP="00487317">
      <w:pPr>
        <w:spacing w:line="360" w:lineRule="auto"/>
        <w:ind w:left="1296"/>
      </w:pPr>
    </w:p>
    <w:p w14:paraId="738BFFEA" w14:textId="50F28E58" w:rsidR="00272398" w:rsidRDefault="00272398" w:rsidP="002E7CB7">
      <w:pPr>
        <w:pStyle w:val="ListParagraph"/>
        <w:numPr>
          <w:ilvl w:val="0"/>
          <w:numId w:val="52"/>
        </w:numPr>
      </w:pPr>
      <w:r w:rsidRPr="00E25CD3">
        <w:t xml:space="preserve">The </w:t>
      </w:r>
      <w:r w:rsidR="00C6726C">
        <w:t>Bidder</w:t>
      </w:r>
      <w:r w:rsidR="003014A2">
        <w:t xml:space="preserve"> shall provide the design life of all major VHF equipment components (</w:t>
      </w:r>
      <w:proofErr w:type="gramStart"/>
      <w:r w:rsidR="003014A2">
        <w:t>e.g.</w:t>
      </w:r>
      <w:proofErr w:type="gramEnd"/>
      <w:r w:rsidR="003014A2">
        <w:t xml:space="preserve"> </w:t>
      </w:r>
      <w:r w:rsidR="00246B16">
        <w:t>radios, remote switching equipment, etc.), auxiliary equipment (e.g. air conditioner, batteries, etc.)</w:t>
      </w:r>
      <w:r w:rsidR="003014A2">
        <w:t xml:space="preserve"> </w:t>
      </w:r>
      <w:r w:rsidR="00246B16">
        <w:t>and supporting infrastructure that will be supplied under this tender. (</w:t>
      </w:r>
      <w:r w:rsidR="00E35BF2">
        <w:t>I</w:t>
      </w:r>
      <w:r w:rsidR="00246B16">
        <w:t>)</w:t>
      </w:r>
      <w:r w:rsidRPr="00E25CD3">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B75E7" w14:paraId="42A7FAB2"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504F56B" w14:textId="77777777" w:rsidR="008B75E7" w:rsidRDefault="008B75E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A47C43D" w14:textId="77777777" w:rsidR="008B75E7" w:rsidRDefault="008B75E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E40451B" w14:textId="77777777" w:rsidR="008B75E7" w:rsidRDefault="008B75E7" w:rsidP="0079623A">
            <w:pPr>
              <w:spacing w:before="60" w:after="60" w:line="360" w:lineRule="auto"/>
            </w:pPr>
          </w:p>
        </w:tc>
      </w:tr>
      <w:tr w:rsidR="008B75E7" w14:paraId="3382194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4948FE" w14:textId="77777777" w:rsidR="008B75E7" w:rsidRDefault="008B75E7" w:rsidP="0079623A">
            <w:pPr>
              <w:spacing w:before="60" w:after="60" w:line="360" w:lineRule="auto"/>
              <w:rPr>
                <w:i/>
                <w:iCs/>
                <w:sz w:val="18"/>
                <w:szCs w:val="18"/>
                <w:lang w:val="en-GB"/>
              </w:rPr>
            </w:pPr>
            <w:r>
              <w:rPr>
                <w:i/>
                <w:iCs/>
                <w:sz w:val="18"/>
                <w:szCs w:val="18"/>
                <w:lang w:val="en-GB"/>
              </w:rPr>
              <w:t>[INSERT FULL RESPONSE FOR EVALUATION HERE]</w:t>
            </w:r>
          </w:p>
        </w:tc>
      </w:tr>
      <w:tr w:rsidR="008B75E7" w14:paraId="3D5EE426"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11A7CB" w14:textId="77777777" w:rsidR="008B75E7" w:rsidRDefault="008B75E7" w:rsidP="0079623A">
            <w:pPr>
              <w:spacing w:before="60" w:after="60" w:line="360" w:lineRule="auto"/>
              <w:rPr>
                <w:i/>
                <w:iCs/>
                <w:sz w:val="18"/>
                <w:szCs w:val="18"/>
                <w:lang w:val="en-GB"/>
              </w:rPr>
            </w:pPr>
            <w:r>
              <w:rPr>
                <w:i/>
                <w:iCs/>
                <w:sz w:val="18"/>
                <w:szCs w:val="18"/>
                <w:lang w:val="en-GB"/>
              </w:rPr>
              <w:t>[INSERT REFERENCE TO ADDITIONAL INFORMATION HERE]</w:t>
            </w:r>
          </w:p>
        </w:tc>
      </w:tr>
    </w:tbl>
    <w:p w14:paraId="7321921A" w14:textId="77777777" w:rsidR="00CE3B52" w:rsidRPr="00E25CD3" w:rsidRDefault="00CE3B52" w:rsidP="003223E6"/>
    <w:p w14:paraId="6EE3FF8A" w14:textId="01D81C01" w:rsidR="00165F16" w:rsidRDefault="00165F16" w:rsidP="003223E6">
      <w:pPr>
        <w:pStyle w:val="Heading2"/>
      </w:pPr>
      <w:bookmarkStart w:id="73" w:name="_Toc17897294"/>
      <w:bookmarkStart w:id="74" w:name="_Toc114169962"/>
      <w:r w:rsidRPr="00E25CD3">
        <w:lastRenderedPageBreak/>
        <w:t>Modularity</w:t>
      </w:r>
      <w:bookmarkEnd w:id="73"/>
      <w:bookmarkEnd w:id="74"/>
    </w:p>
    <w:p w14:paraId="5AB6F175" w14:textId="77777777" w:rsidR="000C7F15" w:rsidRPr="000C7F15" w:rsidRDefault="000C7F15" w:rsidP="00AB1D8F"/>
    <w:p w14:paraId="3BCF4B91" w14:textId="044BA32F" w:rsidR="00165F16" w:rsidRPr="00E25CD3" w:rsidRDefault="00334C1F" w:rsidP="002E7CB7">
      <w:pPr>
        <w:numPr>
          <w:ilvl w:val="0"/>
          <w:numId w:val="53"/>
        </w:numPr>
        <w:spacing w:line="360" w:lineRule="auto"/>
      </w:pPr>
      <w:r w:rsidRPr="00E25CD3">
        <w:t>Modular design and construction shall be used</w:t>
      </w:r>
      <w:r w:rsidR="005E52CF" w:rsidRPr="00E25CD3">
        <w:t xml:space="preserve"> to the maximum extent</w:t>
      </w:r>
      <w:r w:rsidRPr="00E25CD3">
        <w:t xml:space="preserve">. </w:t>
      </w:r>
      <w:r w:rsidR="00A32C57">
        <w:t>A</w:t>
      </w:r>
      <w:r w:rsidRPr="00E25CD3">
        <w:t>ll hardware modules shall be removable from the system without the requirement for any disassembly other than a simple disconnection of connectors or release of simple locking devices.</w:t>
      </w:r>
      <w:r w:rsidR="0015293A">
        <w:t xml:space="preserve"> </w:t>
      </w:r>
      <w:r w:rsidR="00C6726C">
        <w:t>Bidder</w:t>
      </w:r>
      <w:r w:rsidR="0015293A">
        <w:t>s to provide supporting information.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83E06" w14:paraId="159C013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AEE729D" w14:textId="77777777" w:rsidR="00483E06" w:rsidRDefault="00483E06"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8AFCBEC" w14:textId="77777777" w:rsidR="00483E06" w:rsidRDefault="00483E06"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B2F033D" w14:textId="77777777" w:rsidR="00483E06" w:rsidRDefault="00483E06" w:rsidP="0079623A">
            <w:pPr>
              <w:spacing w:before="60" w:after="60" w:line="360" w:lineRule="auto"/>
            </w:pPr>
          </w:p>
        </w:tc>
      </w:tr>
      <w:tr w:rsidR="00483E06" w14:paraId="7B44D6BC"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E794D1" w14:textId="77777777" w:rsidR="00483E06" w:rsidRDefault="00483E06" w:rsidP="0079623A">
            <w:pPr>
              <w:spacing w:before="60" w:after="60" w:line="360" w:lineRule="auto"/>
              <w:rPr>
                <w:i/>
                <w:iCs/>
                <w:sz w:val="18"/>
                <w:szCs w:val="18"/>
                <w:lang w:val="en-GB"/>
              </w:rPr>
            </w:pPr>
            <w:r>
              <w:rPr>
                <w:i/>
                <w:iCs/>
                <w:sz w:val="18"/>
                <w:szCs w:val="18"/>
                <w:lang w:val="en-GB"/>
              </w:rPr>
              <w:t>[INSERT FULL RESPONSE FOR EVALUATION HERE]</w:t>
            </w:r>
          </w:p>
        </w:tc>
      </w:tr>
      <w:tr w:rsidR="00483E06" w14:paraId="5B565A48"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AEEEF13" w14:textId="77777777" w:rsidR="00483E06" w:rsidRDefault="00483E06" w:rsidP="0079623A">
            <w:pPr>
              <w:spacing w:before="60" w:after="60" w:line="360" w:lineRule="auto"/>
              <w:rPr>
                <w:i/>
                <w:iCs/>
                <w:sz w:val="18"/>
                <w:szCs w:val="18"/>
                <w:lang w:val="en-GB"/>
              </w:rPr>
            </w:pPr>
            <w:r>
              <w:rPr>
                <w:i/>
                <w:iCs/>
                <w:sz w:val="18"/>
                <w:szCs w:val="18"/>
                <w:lang w:val="en-GB"/>
              </w:rPr>
              <w:t>[INSERT REFERENCE TO ADDITIONAL INFORMATION HERE]</w:t>
            </w:r>
          </w:p>
        </w:tc>
      </w:tr>
    </w:tbl>
    <w:p w14:paraId="79E37C29" w14:textId="77777777" w:rsidR="00483E06" w:rsidRPr="00E25CD3" w:rsidRDefault="00483E06" w:rsidP="002E7CB7">
      <w:pPr>
        <w:pStyle w:val="ListParagraph"/>
        <w:ind w:left="1296"/>
      </w:pPr>
    </w:p>
    <w:p w14:paraId="5133BDF8" w14:textId="2FC3EA9D" w:rsidR="00334C1F" w:rsidRPr="00E25CD3" w:rsidRDefault="00334C1F" w:rsidP="002E7CB7">
      <w:pPr>
        <w:pStyle w:val="ListParagraph"/>
        <w:numPr>
          <w:ilvl w:val="0"/>
          <w:numId w:val="53"/>
        </w:numPr>
      </w:pPr>
      <w:r w:rsidRPr="00E25CD3">
        <w:rPr>
          <w:lang w:val="en-US"/>
        </w:rPr>
        <w:t>All components shall be readily accessible to the maintenance personnel, easily disassembled and replaced.</w:t>
      </w:r>
      <w:r w:rsidR="0015293A">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760A7" w14:paraId="430447D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3E34FE7" w14:textId="77777777" w:rsidR="009760A7" w:rsidRDefault="009760A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27D096B" w14:textId="77777777" w:rsidR="009760A7" w:rsidRDefault="009760A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1DEFFB2" w14:textId="77777777" w:rsidR="009760A7" w:rsidRDefault="009760A7" w:rsidP="0079623A">
            <w:pPr>
              <w:spacing w:before="60" w:after="60" w:line="360" w:lineRule="auto"/>
            </w:pPr>
          </w:p>
        </w:tc>
      </w:tr>
      <w:tr w:rsidR="009760A7" w14:paraId="7861E5E0"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453729" w14:textId="77777777" w:rsidR="009760A7" w:rsidRDefault="009760A7" w:rsidP="0079623A">
            <w:pPr>
              <w:spacing w:before="60" w:after="60" w:line="360" w:lineRule="auto"/>
              <w:rPr>
                <w:i/>
                <w:iCs/>
                <w:sz w:val="18"/>
                <w:szCs w:val="18"/>
                <w:lang w:val="en-GB"/>
              </w:rPr>
            </w:pPr>
            <w:r>
              <w:rPr>
                <w:i/>
                <w:iCs/>
                <w:sz w:val="18"/>
                <w:szCs w:val="18"/>
                <w:lang w:val="en-GB"/>
              </w:rPr>
              <w:t>[INSERT FULL RESPONSE FOR EVALUATION HERE]</w:t>
            </w:r>
          </w:p>
        </w:tc>
      </w:tr>
      <w:tr w:rsidR="009760A7" w14:paraId="0881D08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EBCB53D" w14:textId="77777777" w:rsidR="009760A7" w:rsidRDefault="009760A7" w:rsidP="0079623A">
            <w:pPr>
              <w:spacing w:before="60" w:after="60" w:line="360" w:lineRule="auto"/>
              <w:rPr>
                <w:i/>
                <w:iCs/>
                <w:sz w:val="18"/>
                <w:szCs w:val="18"/>
                <w:lang w:val="en-GB"/>
              </w:rPr>
            </w:pPr>
            <w:r>
              <w:rPr>
                <w:i/>
                <w:iCs/>
                <w:sz w:val="18"/>
                <w:szCs w:val="18"/>
                <w:lang w:val="en-GB"/>
              </w:rPr>
              <w:t>[INSERT REFERENCE TO ADDITIONAL INFORMATION HERE]</w:t>
            </w:r>
          </w:p>
        </w:tc>
      </w:tr>
    </w:tbl>
    <w:p w14:paraId="53AFB9A9" w14:textId="77777777" w:rsidR="009760A7" w:rsidRPr="00E25CD3" w:rsidRDefault="009760A7" w:rsidP="003223E6">
      <w:pPr>
        <w:spacing w:line="360" w:lineRule="auto"/>
        <w:ind w:left="1296"/>
      </w:pPr>
    </w:p>
    <w:p w14:paraId="5AA8251D" w14:textId="5986348B" w:rsidR="00A85B31" w:rsidRPr="00E25CD3" w:rsidRDefault="00A85B31" w:rsidP="002E7CB7">
      <w:pPr>
        <w:pStyle w:val="ListParagraph"/>
        <w:numPr>
          <w:ilvl w:val="0"/>
          <w:numId w:val="53"/>
        </w:numPr>
      </w:pPr>
      <w:r w:rsidRPr="00E25CD3">
        <w:rPr>
          <w:lang w:val="en-US"/>
        </w:rPr>
        <w:t xml:space="preserve">All cooling fans shall be </w:t>
      </w:r>
      <w:r w:rsidRPr="00E25CD3">
        <w:t>external and shall require minimal effort to change or replace.</w:t>
      </w:r>
      <w:r w:rsidR="0015293A">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760A7" w14:paraId="6579716C"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145FF74" w14:textId="77777777" w:rsidR="009760A7" w:rsidRDefault="009760A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565B16C" w14:textId="77777777" w:rsidR="009760A7" w:rsidRDefault="009760A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954637C" w14:textId="77777777" w:rsidR="009760A7" w:rsidRDefault="009760A7" w:rsidP="0079623A">
            <w:pPr>
              <w:spacing w:before="60" w:after="60" w:line="360" w:lineRule="auto"/>
            </w:pPr>
          </w:p>
        </w:tc>
      </w:tr>
      <w:tr w:rsidR="009760A7" w14:paraId="6C16D644"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013338" w14:textId="77777777" w:rsidR="009760A7" w:rsidRDefault="009760A7" w:rsidP="0079623A">
            <w:pPr>
              <w:spacing w:before="60" w:after="60" w:line="360" w:lineRule="auto"/>
              <w:rPr>
                <w:i/>
                <w:iCs/>
                <w:sz w:val="18"/>
                <w:szCs w:val="18"/>
                <w:lang w:val="en-GB"/>
              </w:rPr>
            </w:pPr>
            <w:r>
              <w:rPr>
                <w:i/>
                <w:iCs/>
                <w:sz w:val="18"/>
                <w:szCs w:val="18"/>
                <w:lang w:val="en-GB"/>
              </w:rPr>
              <w:t>[INSERT FULL RESPONSE FOR EVALUATION HERE]</w:t>
            </w:r>
          </w:p>
        </w:tc>
      </w:tr>
      <w:tr w:rsidR="009760A7" w14:paraId="431340CB"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326D056" w14:textId="77777777" w:rsidR="009760A7" w:rsidRDefault="009760A7" w:rsidP="0079623A">
            <w:pPr>
              <w:spacing w:before="60" w:after="60" w:line="360" w:lineRule="auto"/>
              <w:rPr>
                <w:i/>
                <w:iCs/>
                <w:sz w:val="18"/>
                <w:szCs w:val="18"/>
                <w:lang w:val="en-GB"/>
              </w:rPr>
            </w:pPr>
            <w:r>
              <w:rPr>
                <w:i/>
                <w:iCs/>
                <w:sz w:val="18"/>
                <w:szCs w:val="18"/>
                <w:lang w:val="en-GB"/>
              </w:rPr>
              <w:t>[INSERT REFERENCE TO ADDITIONAL INFORMATION HERE]</w:t>
            </w:r>
          </w:p>
        </w:tc>
      </w:tr>
    </w:tbl>
    <w:p w14:paraId="04D29E98" w14:textId="77777777" w:rsidR="00B57149" w:rsidRPr="00E25CD3" w:rsidRDefault="00B57149" w:rsidP="003223E6"/>
    <w:p w14:paraId="0CA9CD90" w14:textId="1DA5472C" w:rsidR="00165F16" w:rsidRDefault="00296C75" w:rsidP="003223E6">
      <w:pPr>
        <w:pStyle w:val="Heading2"/>
      </w:pPr>
      <w:bookmarkStart w:id="75" w:name="_Toc17897295"/>
      <w:bookmarkStart w:id="76" w:name="_Toc114169963"/>
      <w:r w:rsidRPr="00E25CD3">
        <w:t>Technology</w:t>
      </w:r>
      <w:bookmarkEnd w:id="75"/>
      <w:bookmarkEnd w:id="76"/>
    </w:p>
    <w:p w14:paraId="31F97D21" w14:textId="77777777" w:rsidR="000C7F15" w:rsidRPr="000C7F15" w:rsidRDefault="000C7F15" w:rsidP="003223E6"/>
    <w:p w14:paraId="4E3B8797" w14:textId="77777777" w:rsidR="00CE3B52" w:rsidRDefault="00296C75" w:rsidP="002E7CB7">
      <w:pPr>
        <w:numPr>
          <w:ilvl w:val="0"/>
          <w:numId w:val="54"/>
        </w:numPr>
        <w:spacing w:line="360" w:lineRule="auto"/>
      </w:pPr>
      <w:r w:rsidRPr="00E25CD3">
        <w:t xml:space="preserve">The </w:t>
      </w:r>
      <w:r w:rsidR="00334C1F" w:rsidRPr="00E25CD3">
        <w:t xml:space="preserve">design and construction of the VHF equipment shall be modern and based on transistor technology and integrated circuits (ICs). </w:t>
      </w:r>
      <w:r w:rsidR="00B83920">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760A7" w14:paraId="693EAAFE"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3A34ABC" w14:textId="77777777" w:rsidR="009760A7" w:rsidRDefault="009760A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A76D121" w14:textId="77777777" w:rsidR="009760A7" w:rsidRDefault="009760A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B41E017" w14:textId="77777777" w:rsidR="009760A7" w:rsidRDefault="009760A7" w:rsidP="0079623A">
            <w:pPr>
              <w:spacing w:before="60" w:after="60" w:line="360" w:lineRule="auto"/>
            </w:pPr>
          </w:p>
        </w:tc>
      </w:tr>
      <w:tr w:rsidR="009760A7" w14:paraId="4C120BE1"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32CDE8" w14:textId="77777777" w:rsidR="009760A7" w:rsidRDefault="009760A7" w:rsidP="0079623A">
            <w:pPr>
              <w:spacing w:before="60" w:after="60" w:line="360" w:lineRule="auto"/>
              <w:rPr>
                <w:i/>
                <w:iCs/>
                <w:sz w:val="18"/>
                <w:szCs w:val="18"/>
                <w:lang w:val="en-GB"/>
              </w:rPr>
            </w:pPr>
            <w:r>
              <w:rPr>
                <w:i/>
                <w:iCs/>
                <w:sz w:val="18"/>
                <w:szCs w:val="18"/>
                <w:lang w:val="en-GB"/>
              </w:rPr>
              <w:t>[INSERT FULL RESPONSE FOR EVALUATION HERE]</w:t>
            </w:r>
          </w:p>
        </w:tc>
      </w:tr>
      <w:tr w:rsidR="009760A7" w14:paraId="28F98B9E"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5EA555" w14:textId="77777777" w:rsidR="009760A7" w:rsidRDefault="009760A7" w:rsidP="0079623A">
            <w:pPr>
              <w:spacing w:before="60" w:after="60" w:line="360" w:lineRule="auto"/>
              <w:rPr>
                <w:i/>
                <w:iCs/>
                <w:sz w:val="18"/>
                <w:szCs w:val="18"/>
                <w:lang w:val="en-GB"/>
              </w:rPr>
            </w:pPr>
            <w:r>
              <w:rPr>
                <w:i/>
                <w:iCs/>
                <w:sz w:val="18"/>
                <w:szCs w:val="18"/>
                <w:lang w:val="en-GB"/>
              </w:rPr>
              <w:t>[INSERT REFERENCE TO ADDITIONAL INFORMATION HERE]</w:t>
            </w:r>
          </w:p>
        </w:tc>
      </w:tr>
    </w:tbl>
    <w:p w14:paraId="4A8FA195" w14:textId="77777777" w:rsidR="0041387E" w:rsidRDefault="0041387E" w:rsidP="002536C3">
      <w:pPr>
        <w:spacing w:line="360" w:lineRule="auto"/>
        <w:ind w:left="1296"/>
      </w:pPr>
    </w:p>
    <w:p w14:paraId="3C9FE6BF" w14:textId="34BA42B2" w:rsidR="00CE3B52" w:rsidRDefault="00CE3B52" w:rsidP="002E7CB7">
      <w:pPr>
        <w:numPr>
          <w:ilvl w:val="0"/>
          <w:numId w:val="54"/>
        </w:numPr>
        <w:spacing w:line="360" w:lineRule="auto"/>
      </w:pPr>
      <w:r>
        <w:lastRenderedPageBreak/>
        <w:t xml:space="preserve">The </w:t>
      </w:r>
      <w:r w:rsidR="00C6726C">
        <w:t>Bidder</w:t>
      </w:r>
      <w:r w:rsidR="0041387E" w:rsidRPr="0041387E">
        <w:t xml:space="preserve"> shall already have existing VHF systems and supporting infrastructure that have been deployed elsewhere for the purpose of ATM service provision. </w:t>
      </w:r>
      <w:r w:rsidR="00C6726C">
        <w:t>Bidder</w:t>
      </w:r>
      <w:r w:rsidR="0041387E" w:rsidRPr="0041387E">
        <w:t>s shall provide detailed proof of their systems’ deployment.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760A7" w14:paraId="30DD2C7F"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9F64922" w14:textId="77777777" w:rsidR="009760A7" w:rsidRDefault="009760A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86065F5" w14:textId="77777777" w:rsidR="009760A7" w:rsidRDefault="009760A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5344238" w14:textId="77777777" w:rsidR="009760A7" w:rsidRDefault="009760A7" w:rsidP="0079623A">
            <w:pPr>
              <w:spacing w:before="60" w:after="60" w:line="360" w:lineRule="auto"/>
            </w:pPr>
          </w:p>
        </w:tc>
      </w:tr>
      <w:tr w:rsidR="009760A7" w14:paraId="2928D5D6"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00C8EC" w14:textId="77777777" w:rsidR="009760A7" w:rsidRDefault="009760A7" w:rsidP="0079623A">
            <w:pPr>
              <w:spacing w:before="60" w:after="60" w:line="360" w:lineRule="auto"/>
              <w:rPr>
                <w:i/>
                <w:iCs/>
                <w:sz w:val="18"/>
                <w:szCs w:val="18"/>
                <w:lang w:val="en-GB"/>
              </w:rPr>
            </w:pPr>
            <w:r>
              <w:rPr>
                <w:i/>
                <w:iCs/>
                <w:sz w:val="18"/>
                <w:szCs w:val="18"/>
                <w:lang w:val="en-GB"/>
              </w:rPr>
              <w:t>[INSERT FULL RESPONSE FOR EVALUATION HERE]</w:t>
            </w:r>
          </w:p>
        </w:tc>
      </w:tr>
      <w:tr w:rsidR="009760A7" w14:paraId="01E6D882"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EA02CE4" w14:textId="77777777" w:rsidR="009760A7" w:rsidRDefault="009760A7" w:rsidP="0079623A">
            <w:pPr>
              <w:spacing w:before="60" w:after="60" w:line="360" w:lineRule="auto"/>
              <w:rPr>
                <w:i/>
                <w:iCs/>
                <w:sz w:val="18"/>
                <w:szCs w:val="18"/>
                <w:lang w:val="en-GB"/>
              </w:rPr>
            </w:pPr>
            <w:r>
              <w:rPr>
                <w:i/>
                <w:iCs/>
                <w:sz w:val="18"/>
                <w:szCs w:val="18"/>
                <w:lang w:val="en-GB"/>
              </w:rPr>
              <w:t>[INSERT REFERENCE TO ADDITIONAL INFORMATION HERE]</w:t>
            </w:r>
          </w:p>
        </w:tc>
      </w:tr>
    </w:tbl>
    <w:p w14:paraId="0435704B" w14:textId="77777777" w:rsidR="0041387E" w:rsidRDefault="0041387E" w:rsidP="00026C5A">
      <w:pPr>
        <w:pStyle w:val="ListParagraph"/>
      </w:pPr>
    </w:p>
    <w:p w14:paraId="6360009D" w14:textId="689D7509" w:rsidR="00C77EDA" w:rsidRDefault="0041387E" w:rsidP="002E7CB7">
      <w:pPr>
        <w:numPr>
          <w:ilvl w:val="0"/>
          <w:numId w:val="54"/>
        </w:numPr>
        <w:spacing w:line="360" w:lineRule="auto"/>
      </w:pPr>
      <w:r>
        <w:t xml:space="preserve">The </w:t>
      </w:r>
      <w:r w:rsidR="00C6726C">
        <w:t>Bidder</w:t>
      </w:r>
      <w:r w:rsidRPr="0041387E">
        <w:t xml:space="preserve"> shall provide contactable customer references where offered systems have been successfully deployed.</w:t>
      </w:r>
      <w:r w:rsidR="00C77EDA">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C3705" w14:paraId="7E77383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1F9FA65" w14:textId="77777777" w:rsidR="002C3705" w:rsidRDefault="002C3705"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E07B786" w14:textId="77777777" w:rsidR="002C3705" w:rsidRDefault="002C3705"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91890C9" w14:textId="77777777" w:rsidR="002C3705" w:rsidRDefault="002C3705" w:rsidP="0079623A">
            <w:pPr>
              <w:spacing w:before="60" w:after="60" w:line="360" w:lineRule="auto"/>
            </w:pPr>
          </w:p>
        </w:tc>
      </w:tr>
      <w:tr w:rsidR="002C3705" w14:paraId="395B59E2"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B4CE4E" w14:textId="77777777" w:rsidR="002C3705" w:rsidRDefault="002C3705" w:rsidP="0079623A">
            <w:pPr>
              <w:spacing w:before="60" w:after="60" w:line="360" w:lineRule="auto"/>
              <w:rPr>
                <w:i/>
                <w:iCs/>
                <w:sz w:val="18"/>
                <w:szCs w:val="18"/>
                <w:lang w:val="en-GB"/>
              </w:rPr>
            </w:pPr>
            <w:r>
              <w:rPr>
                <w:i/>
                <w:iCs/>
                <w:sz w:val="18"/>
                <w:szCs w:val="18"/>
                <w:lang w:val="en-GB"/>
              </w:rPr>
              <w:t>[INSERT FULL RESPONSE FOR EVALUATION HERE]</w:t>
            </w:r>
          </w:p>
        </w:tc>
      </w:tr>
      <w:tr w:rsidR="002C3705" w14:paraId="480C8A64"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093FAE3" w14:textId="77777777" w:rsidR="002C3705" w:rsidRDefault="002C3705" w:rsidP="0079623A">
            <w:pPr>
              <w:spacing w:before="60" w:after="60" w:line="360" w:lineRule="auto"/>
              <w:rPr>
                <w:i/>
                <w:iCs/>
                <w:sz w:val="18"/>
                <w:szCs w:val="18"/>
                <w:lang w:val="en-GB"/>
              </w:rPr>
            </w:pPr>
            <w:r>
              <w:rPr>
                <w:i/>
                <w:iCs/>
                <w:sz w:val="18"/>
                <w:szCs w:val="18"/>
                <w:lang w:val="en-GB"/>
              </w:rPr>
              <w:t>[INSERT REFERENCE TO ADDITIONAL INFORMATION HERE]</w:t>
            </w:r>
          </w:p>
        </w:tc>
      </w:tr>
    </w:tbl>
    <w:p w14:paraId="5725D2B4" w14:textId="77777777" w:rsidR="002C3705" w:rsidRDefault="002C3705" w:rsidP="00207EFF">
      <w:pPr>
        <w:spacing w:line="360" w:lineRule="auto"/>
        <w:ind w:left="1296"/>
      </w:pPr>
    </w:p>
    <w:p w14:paraId="1C2D7233" w14:textId="5B70B1A7" w:rsidR="00C77EDA" w:rsidRDefault="002C3705" w:rsidP="002E7CB7">
      <w:pPr>
        <w:numPr>
          <w:ilvl w:val="0"/>
          <w:numId w:val="54"/>
        </w:numPr>
        <w:spacing w:line="360" w:lineRule="auto"/>
      </w:pPr>
      <w:r>
        <w:t>The submitted response shall include technical details and design information of the proposed VHF system and all supporting infrastructure. This includes all required devices and associated software and hardware for all the sites listed for optimum performance. (</w:t>
      </w:r>
      <w:r w:rsidR="00C02F24">
        <w:t>D</w:t>
      </w:r>
      <w: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C3705" w14:paraId="422B3100"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EAC7903" w14:textId="77777777" w:rsidR="002C3705" w:rsidRDefault="002C3705"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9AB5BB4" w14:textId="77777777" w:rsidR="002C3705" w:rsidRDefault="002C3705"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DE9ECB8" w14:textId="77777777" w:rsidR="002C3705" w:rsidRDefault="002C3705" w:rsidP="0079623A">
            <w:pPr>
              <w:spacing w:before="60" w:after="60" w:line="360" w:lineRule="auto"/>
            </w:pPr>
          </w:p>
        </w:tc>
      </w:tr>
      <w:tr w:rsidR="002C3705" w14:paraId="3CDF5AE2"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E03A50B" w14:textId="77777777" w:rsidR="002C3705" w:rsidRDefault="002C3705" w:rsidP="0079623A">
            <w:pPr>
              <w:spacing w:before="60" w:after="60" w:line="360" w:lineRule="auto"/>
              <w:rPr>
                <w:i/>
                <w:iCs/>
                <w:sz w:val="18"/>
                <w:szCs w:val="18"/>
                <w:lang w:val="en-GB"/>
              </w:rPr>
            </w:pPr>
            <w:r>
              <w:rPr>
                <w:i/>
                <w:iCs/>
                <w:sz w:val="18"/>
                <w:szCs w:val="18"/>
                <w:lang w:val="en-GB"/>
              </w:rPr>
              <w:t>[INSERT FULL RESPONSE FOR EVALUATION HERE]</w:t>
            </w:r>
          </w:p>
        </w:tc>
      </w:tr>
      <w:tr w:rsidR="002C3705" w14:paraId="3EA4F0E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AE594E" w14:textId="77777777" w:rsidR="002C3705" w:rsidRDefault="002C3705" w:rsidP="0079623A">
            <w:pPr>
              <w:spacing w:before="60" w:after="60" w:line="360" w:lineRule="auto"/>
              <w:rPr>
                <w:i/>
                <w:iCs/>
                <w:sz w:val="18"/>
                <w:szCs w:val="18"/>
                <w:lang w:val="en-GB"/>
              </w:rPr>
            </w:pPr>
            <w:r>
              <w:rPr>
                <w:i/>
                <w:iCs/>
                <w:sz w:val="18"/>
                <w:szCs w:val="18"/>
                <w:lang w:val="en-GB"/>
              </w:rPr>
              <w:t>[INSERT REFERENCE TO ADDITIONAL INFORMATION HERE]</w:t>
            </w:r>
          </w:p>
        </w:tc>
      </w:tr>
    </w:tbl>
    <w:p w14:paraId="5A7103BC" w14:textId="77777777" w:rsidR="00B57149" w:rsidRPr="00E25CD3" w:rsidRDefault="00B57149" w:rsidP="00AB1D8F"/>
    <w:p w14:paraId="60F8F890" w14:textId="77777777" w:rsidR="0018150E" w:rsidRDefault="0018150E" w:rsidP="003223E6">
      <w:pPr>
        <w:pStyle w:val="Heading2"/>
      </w:pPr>
      <w:bookmarkStart w:id="77" w:name="_Toc17897296"/>
      <w:bookmarkStart w:id="78" w:name="_Toc114169964"/>
      <w:r w:rsidRPr="00E25CD3">
        <w:t>Frequency Assignment</w:t>
      </w:r>
      <w:bookmarkEnd w:id="77"/>
      <w:bookmarkEnd w:id="78"/>
    </w:p>
    <w:p w14:paraId="22E1F96F" w14:textId="562C4B5D" w:rsidR="00A52452" w:rsidRPr="005536D3" w:rsidRDefault="00A52452" w:rsidP="00B90B55">
      <w:pPr>
        <w:spacing w:line="360" w:lineRule="auto"/>
      </w:pPr>
    </w:p>
    <w:p w14:paraId="1D4527B6" w14:textId="63EEDEAB" w:rsidR="00482655" w:rsidRPr="00944BFE" w:rsidRDefault="0018150E" w:rsidP="002E7CB7">
      <w:pPr>
        <w:pStyle w:val="ListParagraph"/>
        <w:numPr>
          <w:ilvl w:val="0"/>
          <w:numId w:val="55"/>
        </w:numPr>
      </w:pPr>
      <w:bookmarkStart w:id="79" w:name="_Hlk22194784"/>
      <w:r w:rsidRPr="00E25CD3">
        <w:t xml:space="preserve">The </w:t>
      </w:r>
      <w:r w:rsidR="0041387E" w:rsidRPr="0041387E">
        <w:rPr>
          <w:lang w:val="en-US"/>
        </w:rPr>
        <w:t xml:space="preserve">assignment of an operational frequency to the VHF system </w:t>
      </w:r>
      <w:r w:rsidR="00482655" w:rsidRPr="00482655">
        <w:rPr>
          <w:lang w:val="en-US"/>
        </w:rPr>
        <w:t>shall comply to all the requirements stipulated in the following</w:t>
      </w:r>
      <w:r w:rsidR="00482655">
        <w:rPr>
          <w:lang w:val="en-US"/>
        </w:rPr>
        <w:t>:</w:t>
      </w:r>
    </w:p>
    <w:p w14:paraId="097557E9" w14:textId="022EBED1" w:rsidR="00482655" w:rsidRDefault="003067D9" w:rsidP="00482655">
      <w:pPr>
        <w:pStyle w:val="ListParagraph"/>
        <w:numPr>
          <w:ilvl w:val="1"/>
          <w:numId w:val="55"/>
        </w:numPr>
        <w:spacing w:after="160"/>
      </w:pPr>
      <w:r>
        <w:t xml:space="preserve">South African </w:t>
      </w:r>
      <w:r w:rsidR="008B266E">
        <w:t xml:space="preserve">Civil </w:t>
      </w:r>
      <w:r w:rsidR="00AC7C4C">
        <w:t xml:space="preserve">Aviation Regulations, 2011, Part 171, Aeronautical Service Providers (Electronic Services Organisations), Communication, Navigation, Surveillance and Meteorological Equipment.  </w:t>
      </w:r>
    </w:p>
    <w:p w14:paraId="75BA300D" w14:textId="1C50A91C" w:rsidR="00482655" w:rsidRDefault="001B1463" w:rsidP="00482655">
      <w:pPr>
        <w:pStyle w:val="ListParagraph"/>
        <w:numPr>
          <w:ilvl w:val="1"/>
          <w:numId w:val="55"/>
        </w:numPr>
        <w:spacing w:after="160"/>
      </w:pPr>
      <w:r>
        <w:t>ICASA, The Radio Frequency Spectrum Regulations March 2015</w:t>
      </w:r>
    </w:p>
    <w:p w14:paraId="2590B84A" w14:textId="508C10D9" w:rsidR="00D179EE" w:rsidRDefault="00366A3C" w:rsidP="00C02F24">
      <w:pPr>
        <w:pStyle w:val="ListParagraph"/>
        <w:numPr>
          <w:ilvl w:val="1"/>
          <w:numId w:val="55"/>
        </w:numPr>
        <w:spacing w:after="160"/>
      </w:pPr>
      <w:r>
        <w:t xml:space="preserve">ICAO </w:t>
      </w:r>
      <w:r w:rsidR="00944BFE">
        <w:t>Handbook on</w:t>
      </w:r>
      <w:r w:rsidR="00EC7524">
        <w:t xml:space="preserve"> Radio Frequency Spectrum Requirements for Civil Aviation, Vol II – Frequency assignment planning criteria for aeronautical radio communication and navigation systems, Chapter 2</w:t>
      </w:r>
      <w:r w:rsidR="00C02F24">
        <w:t>.</w:t>
      </w:r>
    </w:p>
    <w:p w14:paraId="286F332B" w14:textId="77777777" w:rsidR="00AC3486" w:rsidRPr="00C02F24" w:rsidRDefault="00AC3486" w:rsidP="00AC3486">
      <w:pPr>
        <w:pStyle w:val="ListParagraph"/>
        <w:spacing w:after="160"/>
        <w:ind w:left="1440"/>
      </w:pPr>
    </w:p>
    <w:p w14:paraId="7C48B7CE" w14:textId="763FD5CA" w:rsidR="00D179EE" w:rsidRDefault="00D179EE" w:rsidP="00482655">
      <w:pPr>
        <w:pStyle w:val="ListParagraph"/>
        <w:ind w:left="1296"/>
        <w:rPr>
          <w:lang w:val="en-US"/>
        </w:rPr>
      </w:pPr>
      <w:r w:rsidRPr="001139A5">
        <w:rPr>
          <w:lang w:val="en-US"/>
        </w:rPr>
        <w:lastRenderedPageBreak/>
        <w:t xml:space="preserve">The </w:t>
      </w:r>
      <w:r w:rsidR="00C6726C" w:rsidRPr="001139A5">
        <w:rPr>
          <w:lang w:val="en-US"/>
        </w:rPr>
        <w:t>Bidder</w:t>
      </w:r>
      <w:r w:rsidRPr="001139A5">
        <w:rPr>
          <w:lang w:val="en-US"/>
        </w:rPr>
        <w:t xml:space="preserve"> shall provide </w:t>
      </w:r>
      <w:r w:rsidR="00F13C0C" w:rsidRPr="001139A5">
        <w:rPr>
          <w:lang w:val="en-US"/>
        </w:rPr>
        <w:t xml:space="preserve">either </w:t>
      </w:r>
      <w:r w:rsidRPr="001139A5">
        <w:rPr>
          <w:lang w:val="en-US"/>
        </w:rPr>
        <w:t xml:space="preserve">certification </w:t>
      </w:r>
      <w:r w:rsidR="00F13C0C" w:rsidRPr="001139A5">
        <w:rPr>
          <w:lang w:val="en-US"/>
        </w:rPr>
        <w:t xml:space="preserve">or </w:t>
      </w:r>
      <w:r w:rsidRPr="001139A5">
        <w:rPr>
          <w:lang w:val="en-US"/>
        </w:rPr>
        <w:t xml:space="preserve">supporting documentation </w:t>
      </w:r>
      <w:r w:rsidR="00F13C0C" w:rsidRPr="001139A5">
        <w:rPr>
          <w:lang w:val="en-US"/>
        </w:rPr>
        <w:t>to prove compliance (</w:t>
      </w:r>
      <w:r w:rsidR="001139A5" w:rsidRPr="007A4477">
        <w:rPr>
          <w:lang w:val="en-US"/>
        </w:rPr>
        <w:t>D</w:t>
      </w:r>
      <w:r w:rsidR="00F13C0C" w:rsidRPr="001139A5">
        <w:rPr>
          <w:lang w:val="en-US"/>
        </w:rPr>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5189F" w14:paraId="51538DD0" w14:textId="77777777" w:rsidTr="00B14348">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8C2F6A0" w14:textId="77777777" w:rsidR="00D5189F" w:rsidRDefault="00D5189F" w:rsidP="00B14348">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A7C405A" w14:textId="77777777" w:rsidR="00D5189F" w:rsidRDefault="00D5189F" w:rsidP="00B14348">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BBD8993" w14:textId="77777777" w:rsidR="00D5189F" w:rsidRDefault="00D5189F" w:rsidP="00B14348">
            <w:pPr>
              <w:spacing w:before="60" w:after="60" w:line="360" w:lineRule="auto"/>
            </w:pPr>
          </w:p>
        </w:tc>
      </w:tr>
      <w:tr w:rsidR="00D5189F" w14:paraId="42D50133" w14:textId="77777777" w:rsidTr="00B14348">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D74545C" w14:textId="77777777" w:rsidR="00D5189F" w:rsidRDefault="00D5189F" w:rsidP="00B14348">
            <w:pPr>
              <w:spacing w:before="60" w:after="60" w:line="360" w:lineRule="auto"/>
              <w:rPr>
                <w:i/>
                <w:iCs/>
                <w:sz w:val="18"/>
                <w:szCs w:val="18"/>
                <w:lang w:val="en-GB"/>
              </w:rPr>
            </w:pPr>
            <w:r>
              <w:rPr>
                <w:i/>
                <w:iCs/>
                <w:sz w:val="18"/>
                <w:szCs w:val="18"/>
                <w:lang w:val="en-GB"/>
              </w:rPr>
              <w:t>[INSERT FULL RESPONSE FOR EVALUATION HERE]</w:t>
            </w:r>
          </w:p>
        </w:tc>
      </w:tr>
      <w:tr w:rsidR="00D5189F" w14:paraId="736FB705" w14:textId="77777777" w:rsidTr="00B14348">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09BC8B7" w14:textId="77777777" w:rsidR="00D5189F" w:rsidRDefault="00D5189F" w:rsidP="00B14348">
            <w:pPr>
              <w:spacing w:before="60" w:after="60" w:line="360" w:lineRule="auto"/>
              <w:rPr>
                <w:i/>
                <w:iCs/>
                <w:sz w:val="18"/>
                <w:szCs w:val="18"/>
                <w:lang w:val="en-GB"/>
              </w:rPr>
            </w:pPr>
            <w:r>
              <w:rPr>
                <w:i/>
                <w:iCs/>
                <w:sz w:val="18"/>
                <w:szCs w:val="18"/>
                <w:lang w:val="en-GB"/>
              </w:rPr>
              <w:t>[INSERT REFERENCE TO ADDITIONAL INFORMATION HERE]</w:t>
            </w:r>
          </w:p>
        </w:tc>
      </w:tr>
    </w:tbl>
    <w:p w14:paraId="0EC1B4A6" w14:textId="77777777" w:rsidR="005E2027" w:rsidRPr="00C02F24" w:rsidRDefault="005E2027" w:rsidP="00C02F24"/>
    <w:p w14:paraId="6B21B6EC" w14:textId="7E1EAEDF" w:rsidR="0018150E" w:rsidRPr="00026C5A" w:rsidRDefault="0041387E" w:rsidP="00F60A38">
      <w:pPr>
        <w:pStyle w:val="ListParagraph"/>
        <w:numPr>
          <w:ilvl w:val="0"/>
          <w:numId w:val="55"/>
        </w:numPr>
      </w:pPr>
      <w:r w:rsidRPr="00F60A38">
        <w:t xml:space="preserve">The Contractor shall ensure that all currently allocated operational frequencies for ATNS’ VHF radios, as provided in </w:t>
      </w:r>
      <w:r w:rsidRPr="0041387E">
        <w:fldChar w:fldCharType="begin"/>
      </w:r>
      <w:r w:rsidRPr="00F60A38">
        <w:instrText xml:space="preserve"> REF _Ref508004107 \h  \* MERGEFORMAT </w:instrText>
      </w:r>
      <w:r w:rsidRPr="0041387E">
        <w:fldChar w:fldCharType="separate"/>
      </w:r>
      <w:r w:rsidRPr="00F60A38">
        <w:t>APPENDIX A – SITES INFORMATION</w:t>
      </w:r>
      <w:r w:rsidRPr="0041387E">
        <w:fldChar w:fldCharType="end"/>
      </w:r>
      <w:r w:rsidRPr="00F60A38">
        <w:t>, shall be maintained. (</w:t>
      </w:r>
      <w:r w:rsidR="00F13C0C">
        <w:t>D</w:t>
      </w:r>
      <w:r w:rsidRPr="00F60A38">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44F27" w14:paraId="3C3E9F10"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bookmarkEnd w:id="79"/>
          <w:p w14:paraId="542EB854" w14:textId="77777777" w:rsidR="00C44F27" w:rsidRDefault="00C44F2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F6254DF" w14:textId="77777777" w:rsidR="00C44F27" w:rsidRDefault="00C44F2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A5EA723" w14:textId="77777777" w:rsidR="00C44F27" w:rsidRDefault="00C44F27" w:rsidP="0079623A">
            <w:pPr>
              <w:spacing w:before="60" w:after="60" w:line="360" w:lineRule="auto"/>
            </w:pPr>
          </w:p>
        </w:tc>
      </w:tr>
      <w:tr w:rsidR="00C44F27" w14:paraId="5E7A7C9D"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9690F3D" w14:textId="77777777" w:rsidR="00C44F27" w:rsidRDefault="00C44F27" w:rsidP="0079623A">
            <w:pPr>
              <w:spacing w:before="60" w:after="60" w:line="360" w:lineRule="auto"/>
              <w:rPr>
                <w:i/>
                <w:iCs/>
                <w:sz w:val="18"/>
                <w:szCs w:val="18"/>
                <w:lang w:val="en-GB"/>
              </w:rPr>
            </w:pPr>
            <w:r>
              <w:rPr>
                <w:i/>
                <w:iCs/>
                <w:sz w:val="18"/>
                <w:szCs w:val="18"/>
                <w:lang w:val="en-GB"/>
              </w:rPr>
              <w:t>[INSERT FULL RESPONSE FOR EVALUATION HERE]</w:t>
            </w:r>
          </w:p>
        </w:tc>
      </w:tr>
      <w:tr w:rsidR="00C44F27" w14:paraId="7D0662EC"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0B6AA1" w14:textId="77777777" w:rsidR="00C44F27" w:rsidRDefault="00C44F27" w:rsidP="0079623A">
            <w:pPr>
              <w:spacing w:before="60" w:after="60" w:line="360" w:lineRule="auto"/>
              <w:rPr>
                <w:i/>
                <w:iCs/>
                <w:sz w:val="18"/>
                <w:szCs w:val="18"/>
                <w:lang w:val="en-GB"/>
              </w:rPr>
            </w:pPr>
            <w:r>
              <w:rPr>
                <w:i/>
                <w:iCs/>
                <w:sz w:val="18"/>
                <w:szCs w:val="18"/>
                <w:lang w:val="en-GB"/>
              </w:rPr>
              <w:t>[INSERT REFERENCE TO ADDITIONAL INFORMATION HERE]</w:t>
            </w:r>
          </w:p>
        </w:tc>
      </w:tr>
    </w:tbl>
    <w:p w14:paraId="4971CDF1" w14:textId="6C5955D7" w:rsidR="00A55715" w:rsidRPr="002C3705" w:rsidRDefault="00A55715" w:rsidP="00B90B55">
      <w:pPr>
        <w:rPr>
          <w:lang w:val="en-ZA"/>
        </w:rPr>
      </w:pPr>
    </w:p>
    <w:p w14:paraId="3A3F0A40" w14:textId="77777777" w:rsidR="00062AB4" w:rsidRPr="00E25CD3" w:rsidRDefault="00062AB4" w:rsidP="00B90B55"/>
    <w:p w14:paraId="2DF673D7" w14:textId="32A34549" w:rsidR="00140850" w:rsidRDefault="00140850" w:rsidP="00B90B55">
      <w:pPr>
        <w:pStyle w:val="Heading2"/>
      </w:pPr>
      <w:bookmarkStart w:id="80" w:name="_Toc17897297"/>
      <w:bookmarkStart w:id="81" w:name="_Toc114169965"/>
      <w:r w:rsidRPr="00E25CD3">
        <w:t>Cabling</w:t>
      </w:r>
      <w:bookmarkEnd w:id="80"/>
      <w:bookmarkEnd w:id="81"/>
    </w:p>
    <w:p w14:paraId="3CA5CDB9" w14:textId="77777777" w:rsidR="000C7F15" w:rsidRPr="000C7F15" w:rsidRDefault="000C7F15" w:rsidP="00AB1D8F"/>
    <w:p w14:paraId="62C6B80D" w14:textId="0B016FC1" w:rsidR="00140850" w:rsidRPr="00E25CD3" w:rsidRDefault="00605FEC" w:rsidP="002E7CB7">
      <w:pPr>
        <w:numPr>
          <w:ilvl w:val="0"/>
          <w:numId w:val="56"/>
        </w:numPr>
        <w:spacing w:line="360" w:lineRule="auto"/>
      </w:pPr>
      <w:r w:rsidRPr="00E25CD3">
        <w:t xml:space="preserve">All </w:t>
      </w:r>
      <w:r w:rsidR="00373AD4" w:rsidRPr="00E25CD3">
        <w:t xml:space="preserve">power and communication </w:t>
      </w:r>
      <w:r w:rsidRPr="00E25CD3">
        <w:t>cabling shall be i</w:t>
      </w:r>
      <w:r w:rsidR="00D55222" w:rsidRPr="00E25CD3">
        <w:t>nstalled</w:t>
      </w:r>
      <w:r w:rsidR="00AC57CE" w:rsidRPr="00E25CD3">
        <w:t xml:space="preserve"> in separated ducts</w:t>
      </w:r>
      <w:r w:rsidR="005A2B77">
        <w:t xml:space="preserve"> and labelled</w:t>
      </w:r>
      <w:r w:rsidR="00373AD4" w:rsidRPr="00E25CD3">
        <w:t>.</w:t>
      </w:r>
      <w:r w:rsidR="00D5312A">
        <w:t xml:space="preserve"> (I)</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764A5" w14:paraId="1E7C45FC"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2BDC5FF" w14:textId="77777777" w:rsidR="00D764A5" w:rsidRDefault="00D764A5"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5618E12" w14:textId="77777777" w:rsidR="00D764A5" w:rsidRDefault="00D764A5"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A94187C" w14:textId="77777777" w:rsidR="00D764A5" w:rsidRDefault="00D764A5" w:rsidP="0079623A">
            <w:pPr>
              <w:spacing w:before="60" w:after="60" w:line="360" w:lineRule="auto"/>
            </w:pPr>
          </w:p>
        </w:tc>
      </w:tr>
      <w:tr w:rsidR="00D764A5" w14:paraId="248D1479"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958E9E" w14:textId="77777777" w:rsidR="00D764A5" w:rsidRDefault="00D764A5" w:rsidP="0079623A">
            <w:pPr>
              <w:spacing w:before="60" w:after="60" w:line="360" w:lineRule="auto"/>
              <w:rPr>
                <w:i/>
                <w:iCs/>
                <w:sz w:val="18"/>
                <w:szCs w:val="18"/>
                <w:lang w:val="en-GB"/>
              </w:rPr>
            </w:pPr>
            <w:r>
              <w:rPr>
                <w:i/>
                <w:iCs/>
                <w:sz w:val="18"/>
                <w:szCs w:val="18"/>
                <w:lang w:val="en-GB"/>
              </w:rPr>
              <w:t>[INSERT FULL RESPONSE FOR EVALUATION HERE]</w:t>
            </w:r>
          </w:p>
        </w:tc>
      </w:tr>
      <w:tr w:rsidR="00D764A5" w14:paraId="528B258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3572DF6" w14:textId="77777777" w:rsidR="00D764A5" w:rsidRDefault="00D764A5" w:rsidP="0079623A">
            <w:pPr>
              <w:spacing w:before="60" w:after="60" w:line="360" w:lineRule="auto"/>
              <w:rPr>
                <w:i/>
                <w:iCs/>
                <w:sz w:val="18"/>
                <w:szCs w:val="18"/>
                <w:lang w:val="en-GB"/>
              </w:rPr>
            </w:pPr>
            <w:r>
              <w:rPr>
                <w:i/>
                <w:iCs/>
                <w:sz w:val="18"/>
                <w:szCs w:val="18"/>
                <w:lang w:val="en-GB"/>
              </w:rPr>
              <w:t>[INSERT REFERENCE TO ADDITIONAL INFORMATION HERE]</w:t>
            </w:r>
          </w:p>
        </w:tc>
      </w:tr>
    </w:tbl>
    <w:p w14:paraId="48E2A94D" w14:textId="02208B25" w:rsidR="00062AB4" w:rsidRDefault="00062AB4" w:rsidP="00C02F24"/>
    <w:p w14:paraId="3586B47A" w14:textId="77777777" w:rsidR="00D764A5" w:rsidRPr="00D5312A" w:rsidRDefault="00D764A5" w:rsidP="00031742">
      <w:pPr>
        <w:spacing w:line="360" w:lineRule="auto"/>
        <w:ind w:left="1296"/>
      </w:pPr>
    </w:p>
    <w:p w14:paraId="70CD43F8" w14:textId="3E8765E3" w:rsidR="00D5312A" w:rsidRDefault="00D5312A" w:rsidP="002E7CB7">
      <w:pPr>
        <w:pStyle w:val="ListParagraph"/>
        <w:numPr>
          <w:ilvl w:val="0"/>
          <w:numId w:val="56"/>
        </w:numPr>
        <w:rPr>
          <w:lang w:val="en-US"/>
        </w:rPr>
      </w:pPr>
      <w:r>
        <w:rPr>
          <w:lang w:val="en-US"/>
        </w:rPr>
        <w:t xml:space="preserve">The </w:t>
      </w:r>
      <w:r w:rsidR="00C6726C">
        <w:rPr>
          <w:lang w:val="en-US"/>
        </w:rPr>
        <w:t>Bidder</w:t>
      </w:r>
      <w:r>
        <w:rPr>
          <w:lang w:val="en-US"/>
        </w:rPr>
        <w:t xml:space="preserve"> shall include with their response a proposed </w:t>
      </w:r>
      <w:r w:rsidR="00D764A5">
        <w:rPr>
          <w:lang w:val="en-US"/>
        </w:rPr>
        <w:t>interconnection</w:t>
      </w:r>
      <w:r>
        <w:rPr>
          <w:lang w:val="en-US"/>
        </w:rPr>
        <w:t xml:space="preserve"> diagram depicting the flow of communication</w:t>
      </w:r>
      <w:r w:rsidR="004412B3">
        <w:rPr>
          <w:lang w:val="en-US"/>
        </w:rPr>
        <w:t xml:space="preserve">, </w:t>
      </w:r>
      <w:proofErr w:type="gramStart"/>
      <w:r w:rsidR="004412B3">
        <w:rPr>
          <w:lang w:val="en-US"/>
        </w:rPr>
        <w:t>power</w:t>
      </w:r>
      <w:proofErr w:type="gramEnd"/>
      <w:r w:rsidR="004412B3">
        <w:rPr>
          <w:lang w:val="en-US"/>
        </w:rPr>
        <w:t xml:space="preserve"> and the various system equipment components.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764A5" w14:paraId="3313A232"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C951712" w14:textId="77777777" w:rsidR="00D764A5" w:rsidRDefault="00D764A5"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EA31AA0" w14:textId="77777777" w:rsidR="00D764A5" w:rsidRDefault="00D764A5"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2416D86" w14:textId="77777777" w:rsidR="00D764A5" w:rsidRDefault="00D764A5" w:rsidP="0079623A">
            <w:pPr>
              <w:spacing w:before="60" w:after="60" w:line="360" w:lineRule="auto"/>
            </w:pPr>
          </w:p>
        </w:tc>
      </w:tr>
      <w:tr w:rsidR="00D764A5" w14:paraId="6A5D6660"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421CF4" w14:textId="77777777" w:rsidR="00D764A5" w:rsidRDefault="00D764A5" w:rsidP="0079623A">
            <w:pPr>
              <w:spacing w:before="60" w:after="60" w:line="360" w:lineRule="auto"/>
              <w:rPr>
                <w:i/>
                <w:iCs/>
                <w:sz w:val="18"/>
                <w:szCs w:val="18"/>
                <w:lang w:val="en-GB"/>
              </w:rPr>
            </w:pPr>
            <w:r>
              <w:rPr>
                <w:i/>
                <w:iCs/>
                <w:sz w:val="18"/>
                <w:szCs w:val="18"/>
                <w:lang w:val="en-GB"/>
              </w:rPr>
              <w:t>[INSERT FULL RESPONSE FOR EVALUATION HERE]</w:t>
            </w:r>
          </w:p>
        </w:tc>
      </w:tr>
      <w:tr w:rsidR="00D764A5" w14:paraId="1197F4A5"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2D5163" w14:textId="77777777" w:rsidR="00D764A5" w:rsidRDefault="00D764A5" w:rsidP="0079623A">
            <w:pPr>
              <w:spacing w:before="60" w:after="60" w:line="360" w:lineRule="auto"/>
              <w:rPr>
                <w:i/>
                <w:iCs/>
                <w:sz w:val="18"/>
                <w:szCs w:val="18"/>
                <w:lang w:val="en-GB"/>
              </w:rPr>
            </w:pPr>
            <w:r>
              <w:rPr>
                <w:i/>
                <w:iCs/>
                <w:sz w:val="18"/>
                <w:szCs w:val="18"/>
                <w:lang w:val="en-GB"/>
              </w:rPr>
              <w:t>[INSERT REFERENCE TO ADDITIONAL INFORMATION HERE]</w:t>
            </w:r>
          </w:p>
        </w:tc>
      </w:tr>
    </w:tbl>
    <w:p w14:paraId="5247AC42" w14:textId="77777777" w:rsidR="00062AB4" w:rsidRPr="004412B3" w:rsidRDefault="00062AB4" w:rsidP="00241571">
      <w:pPr>
        <w:spacing w:line="360" w:lineRule="auto"/>
        <w:ind w:left="1296"/>
      </w:pPr>
    </w:p>
    <w:p w14:paraId="7569E2EE" w14:textId="1CEBCFE0" w:rsidR="004412B3" w:rsidRPr="00E25CD3" w:rsidRDefault="004412B3" w:rsidP="002E7CB7">
      <w:pPr>
        <w:pStyle w:val="ListParagraph"/>
        <w:numPr>
          <w:ilvl w:val="0"/>
          <w:numId w:val="56"/>
        </w:numPr>
        <w:rPr>
          <w:lang w:val="en-US"/>
        </w:rPr>
      </w:pPr>
      <w:r>
        <w:rPr>
          <w:lang w:val="en-US"/>
        </w:rPr>
        <w:t xml:space="preserve">Labelling of cables shall be </w:t>
      </w:r>
      <w:proofErr w:type="spellStart"/>
      <w:r>
        <w:rPr>
          <w:lang w:val="en-US"/>
        </w:rPr>
        <w:t>colour</w:t>
      </w:r>
      <w:proofErr w:type="spellEnd"/>
      <w:r>
        <w:rPr>
          <w:lang w:val="en-US"/>
        </w:rPr>
        <w:t xml:space="preserve"> coded and include a numerical identifier, cable type, source (unit name, port, location) and destination (unit name, </w:t>
      </w:r>
      <w:proofErr w:type="gramStart"/>
      <w:r>
        <w:rPr>
          <w:lang w:val="en-US"/>
        </w:rPr>
        <w:t>port</w:t>
      </w:r>
      <w:proofErr w:type="gramEnd"/>
      <w:r>
        <w:rPr>
          <w:lang w:val="en-US"/>
        </w:rPr>
        <w:t xml:space="preserve"> and location). An example of the labelling shall be included</w:t>
      </w:r>
      <w:r w:rsidR="001447B4">
        <w:rPr>
          <w:lang w:val="en-US"/>
        </w:rPr>
        <w:t xml:space="preserve"> in the </w:t>
      </w:r>
      <w:r w:rsidR="00C12386">
        <w:rPr>
          <w:lang w:val="en-US"/>
        </w:rPr>
        <w:t>Tender</w:t>
      </w:r>
      <w:r w:rsidR="001447B4">
        <w:rPr>
          <w:lang w:val="en-US"/>
        </w:rPr>
        <w:t xml:space="preserve"> response</w:t>
      </w:r>
      <w:r>
        <w:rPr>
          <w:lang w:val="en-US"/>
        </w:rP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1472" w14:paraId="5E11B51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478D4EC" w14:textId="77777777" w:rsidR="00091472" w:rsidRDefault="00091472" w:rsidP="0079623A">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A8D2EAF" w14:textId="77777777" w:rsidR="00091472" w:rsidRDefault="00091472"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544DE52" w14:textId="77777777" w:rsidR="00091472" w:rsidRDefault="00091472" w:rsidP="0079623A">
            <w:pPr>
              <w:spacing w:before="60" w:after="60" w:line="360" w:lineRule="auto"/>
            </w:pPr>
          </w:p>
        </w:tc>
      </w:tr>
      <w:tr w:rsidR="00091472" w14:paraId="6069633E"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85D5A98" w14:textId="77777777" w:rsidR="00091472" w:rsidRDefault="00091472" w:rsidP="0079623A">
            <w:pPr>
              <w:spacing w:before="60" w:after="60" w:line="360" w:lineRule="auto"/>
              <w:rPr>
                <w:i/>
                <w:iCs/>
                <w:sz w:val="18"/>
                <w:szCs w:val="18"/>
                <w:lang w:val="en-GB"/>
              </w:rPr>
            </w:pPr>
            <w:r>
              <w:rPr>
                <w:i/>
                <w:iCs/>
                <w:sz w:val="18"/>
                <w:szCs w:val="18"/>
                <w:lang w:val="en-GB"/>
              </w:rPr>
              <w:t>[INSERT FULL RESPONSE FOR EVALUATION HERE]</w:t>
            </w:r>
          </w:p>
        </w:tc>
      </w:tr>
      <w:tr w:rsidR="00091472" w14:paraId="19732F0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6111C30" w14:textId="77777777" w:rsidR="00091472" w:rsidRDefault="00091472" w:rsidP="0079623A">
            <w:pPr>
              <w:spacing w:before="60" w:after="60" w:line="360" w:lineRule="auto"/>
              <w:rPr>
                <w:i/>
                <w:iCs/>
                <w:sz w:val="18"/>
                <w:szCs w:val="18"/>
                <w:lang w:val="en-GB"/>
              </w:rPr>
            </w:pPr>
            <w:r>
              <w:rPr>
                <w:i/>
                <w:iCs/>
                <w:sz w:val="18"/>
                <w:szCs w:val="18"/>
                <w:lang w:val="en-GB"/>
              </w:rPr>
              <w:t>[INSERT REFERENCE TO ADDITIONAL INFORMATION HERE]</w:t>
            </w:r>
          </w:p>
        </w:tc>
      </w:tr>
    </w:tbl>
    <w:p w14:paraId="0377A606" w14:textId="77777777" w:rsidR="000C7F15" w:rsidRPr="00E25CD3" w:rsidRDefault="000C7F15" w:rsidP="00241571"/>
    <w:p w14:paraId="57E5F148" w14:textId="0C543258" w:rsidR="000C7F15" w:rsidRDefault="00FA3FDE" w:rsidP="00241571">
      <w:pPr>
        <w:pStyle w:val="Heading2"/>
      </w:pPr>
      <w:bookmarkStart w:id="82" w:name="_Toc17897298"/>
      <w:bookmarkStart w:id="83" w:name="_Toc114169966"/>
      <w:r w:rsidRPr="00E25CD3">
        <w:t xml:space="preserve">Equipment </w:t>
      </w:r>
      <w:r w:rsidR="00D133AD" w:rsidRPr="00E25CD3">
        <w:t>Cabinet</w:t>
      </w:r>
      <w:bookmarkEnd w:id="82"/>
      <w:bookmarkEnd w:id="83"/>
    </w:p>
    <w:p w14:paraId="151C1C6F" w14:textId="77777777" w:rsidR="000C7F15" w:rsidRPr="000C7F15" w:rsidRDefault="000C7F15" w:rsidP="00AB1D8F"/>
    <w:p w14:paraId="72709CE5" w14:textId="6B5C9718" w:rsidR="00FA3FDE" w:rsidRDefault="00FA3FDE" w:rsidP="002E7CB7">
      <w:pPr>
        <w:numPr>
          <w:ilvl w:val="0"/>
          <w:numId w:val="57"/>
        </w:numPr>
        <w:spacing w:line="360" w:lineRule="auto"/>
      </w:pPr>
      <w:r w:rsidRPr="00E25CD3">
        <w:t xml:space="preserve">The </w:t>
      </w:r>
      <w:r w:rsidR="00AC57CE" w:rsidRPr="00E25CD3">
        <w:t>VHF</w:t>
      </w:r>
      <w:r w:rsidRPr="00E25CD3">
        <w:t xml:space="preserve"> system shall be </w:t>
      </w:r>
      <w:r w:rsidR="00AC57CE" w:rsidRPr="00E25CD3">
        <w:t>installed in</w:t>
      </w:r>
      <w:r w:rsidRPr="00E25CD3">
        <w:t xml:space="preserve"> a suitable equipment </w:t>
      </w:r>
      <w:r w:rsidR="00D133AD" w:rsidRPr="00E25CD3">
        <w:t>cabinet</w:t>
      </w:r>
      <w:r w:rsidR="00AC57CE" w:rsidRPr="00E25CD3">
        <w:t>(s)</w:t>
      </w:r>
      <w:r w:rsidRPr="00E25CD3">
        <w:t xml:space="preserve">. The equipment </w:t>
      </w:r>
      <w:r w:rsidR="00D133AD" w:rsidRPr="00E25CD3">
        <w:t>cabinet</w:t>
      </w:r>
      <w:r w:rsidR="00AC57CE" w:rsidRPr="00E25CD3">
        <w:t>(s)</w:t>
      </w:r>
      <w:r w:rsidRPr="00E25CD3">
        <w:t xml:space="preserve"> shall </w:t>
      </w:r>
      <w:r w:rsidR="00AC57CE" w:rsidRPr="00E25CD3">
        <w:t>a</w:t>
      </w:r>
      <w:r w:rsidR="00DE54DB">
        <w:t>ccount</w:t>
      </w:r>
      <w:r w:rsidRPr="00E25CD3">
        <w:t xml:space="preserve"> for</w:t>
      </w:r>
      <w:r w:rsidR="00C97F43" w:rsidRPr="00E25CD3">
        <w:t xml:space="preserve"> natural heat dissipation</w:t>
      </w:r>
      <w:r w:rsidR="009520A4" w:rsidRPr="00E25CD3">
        <w:t xml:space="preserve"> and</w:t>
      </w:r>
      <w:r w:rsidRPr="00E25CD3">
        <w:t xml:space="preserve"> a proper cable management system.</w:t>
      </w:r>
      <w:r w:rsidR="00CD330D">
        <w:t xml:space="preserve"> Details </w:t>
      </w:r>
      <w:r w:rsidR="00E13FD4">
        <w:t xml:space="preserve">of the equipment cabinet shall be included in the </w:t>
      </w:r>
      <w:r w:rsidR="00C6726C">
        <w:t>Bidder</w:t>
      </w:r>
      <w:r w:rsidR="00E13FD4">
        <w:t xml:space="preserve"> response.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C7950" w14:paraId="3533EA05"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E85E51D" w14:textId="77777777" w:rsidR="004C7950" w:rsidRDefault="004C7950"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1B34B8D" w14:textId="77777777" w:rsidR="004C7950" w:rsidRDefault="004C7950"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66614AD" w14:textId="77777777" w:rsidR="004C7950" w:rsidRDefault="004C7950" w:rsidP="0079623A">
            <w:pPr>
              <w:spacing w:before="60" w:after="60" w:line="360" w:lineRule="auto"/>
            </w:pPr>
          </w:p>
        </w:tc>
      </w:tr>
      <w:tr w:rsidR="004C7950" w14:paraId="20F888BC"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A58BFF" w14:textId="77777777" w:rsidR="004C7950" w:rsidRDefault="004C7950" w:rsidP="0079623A">
            <w:pPr>
              <w:spacing w:before="60" w:after="60" w:line="360" w:lineRule="auto"/>
              <w:rPr>
                <w:i/>
                <w:iCs/>
                <w:sz w:val="18"/>
                <w:szCs w:val="18"/>
                <w:lang w:val="en-GB"/>
              </w:rPr>
            </w:pPr>
            <w:r>
              <w:rPr>
                <w:i/>
                <w:iCs/>
                <w:sz w:val="18"/>
                <w:szCs w:val="18"/>
                <w:lang w:val="en-GB"/>
              </w:rPr>
              <w:t>[INSERT FULL RESPONSE FOR EVALUATION HERE]</w:t>
            </w:r>
          </w:p>
        </w:tc>
      </w:tr>
      <w:tr w:rsidR="004C7950" w14:paraId="642F0B80"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9A258A1" w14:textId="77777777" w:rsidR="004C7950" w:rsidRDefault="004C7950" w:rsidP="0079623A">
            <w:pPr>
              <w:spacing w:before="60" w:after="60" w:line="360" w:lineRule="auto"/>
              <w:rPr>
                <w:i/>
                <w:iCs/>
                <w:sz w:val="18"/>
                <w:szCs w:val="18"/>
                <w:lang w:val="en-GB"/>
              </w:rPr>
            </w:pPr>
            <w:r>
              <w:rPr>
                <w:i/>
                <w:iCs/>
                <w:sz w:val="18"/>
                <w:szCs w:val="18"/>
                <w:lang w:val="en-GB"/>
              </w:rPr>
              <w:t>[INSERT REFERENCE TO ADDITIONAL INFORMATION HERE]</w:t>
            </w:r>
          </w:p>
        </w:tc>
      </w:tr>
    </w:tbl>
    <w:p w14:paraId="3F0BC979" w14:textId="77777777" w:rsidR="004C7950" w:rsidRDefault="004C7950" w:rsidP="002E7CB7">
      <w:pPr>
        <w:spacing w:line="360" w:lineRule="auto"/>
        <w:ind w:left="1296"/>
      </w:pPr>
    </w:p>
    <w:p w14:paraId="42DB8908" w14:textId="5A1D678E" w:rsidR="00E95D19" w:rsidRDefault="00574571" w:rsidP="002E7CB7">
      <w:pPr>
        <w:numPr>
          <w:ilvl w:val="0"/>
          <w:numId w:val="57"/>
        </w:numPr>
        <w:spacing w:line="360" w:lineRule="auto"/>
      </w:pPr>
      <w:r>
        <w:t xml:space="preserve">Where the site configuration dictates more than one </w:t>
      </w:r>
      <w:r w:rsidR="007B6E5A">
        <w:t xml:space="preserve">cabinet, the main and standby equipment shall be installed in separate cabinets otherwise the main and standby equipment shall be housed in one cabinet. The </w:t>
      </w:r>
      <w:r w:rsidR="00C6726C">
        <w:t>Bidder</w:t>
      </w:r>
      <w:r w:rsidR="007B6E5A">
        <w:t xml:space="preserve"> shall provide the cabinet layout per site in support of this </w:t>
      </w:r>
      <w:r w:rsidR="00484FCC">
        <w:t>requirement (</w:t>
      </w:r>
      <w:r w:rsidR="007B6E5A">
        <w:t>D</w:t>
      </w:r>
      <w:r w:rsidR="00E95D19">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C7950" w14:paraId="461D7620"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BF9EC6D" w14:textId="77777777" w:rsidR="004C7950" w:rsidRDefault="004C7950"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DEFF0C1" w14:textId="77777777" w:rsidR="004C7950" w:rsidRDefault="004C7950"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8F4102D" w14:textId="77777777" w:rsidR="004C7950" w:rsidRDefault="004C7950" w:rsidP="0079623A">
            <w:pPr>
              <w:spacing w:before="60" w:after="60" w:line="360" w:lineRule="auto"/>
            </w:pPr>
          </w:p>
        </w:tc>
      </w:tr>
      <w:tr w:rsidR="004C7950" w14:paraId="63D29A18"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3497320" w14:textId="77777777" w:rsidR="004C7950" w:rsidRDefault="004C7950" w:rsidP="0079623A">
            <w:pPr>
              <w:spacing w:before="60" w:after="60" w:line="360" w:lineRule="auto"/>
              <w:rPr>
                <w:i/>
                <w:iCs/>
                <w:sz w:val="18"/>
                <w:szCs w:val="18"/>
                <w:lang w:val="en-GB"/>
              </w:rPr>
            </w:pPr>
            <w:r>
              <w:rPr>
                <w:i/>
                <w:iCs/>
                <w:sz w:val="18"/>
                <w:szCs w:val="18"/>
                <w:lang w:val="en-GB"/>
              </w:rPr>
              <w:t>[INSERT FULL RESPONSE FOR EVALUATION HERE]</w:t>
            </w:r>
          </w:p>
        </w:tc>
      </w:tr>
      <w:tr w:rsidR="004C7950" w14:paraId="256A78B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6E7425" w14:textId="77777777" w:rsidR="004C7950" w:rsidRDefault="004C7950" w:rsidP="0079623A">
            <w:pPr>
              <w:spacing w:before="60" w:after="60" w:line="360" w:lineRule="auto"/>
              <w:rPr>
                <w:i/>
                <w:iCs/>
                <w:sz w:val="18"/>
                <w:szCs w:val="18"/>
                <w:lang w:val="en-GB"/>
              </w:rPr>
            </w:pPr>
            <w:r>
              <w:rPr>
                <w:i/>
                <w:iCs/>
                <w:sz w:val="18"/>
                <w:szCs w:val="18"/>
                <w:lang w:val="en-GB"/>
              </w:rPr>
              <w:t>[INSERT REFERENCE TO ADDITIONAL INFORMATION HERE]</w:t>
            </w:r>
          </w:p>
        </w:tc>
      </w:tr>
    </w:tbl>
    <w:p w14:paraId="2557FB28" w14:textId="77777777" w:rsidR="004C7950" w:rsidRDefault="004C7950" w:rsidP="00D4781A">
      <w:pPr>
        <w:pStyle w:val="ListParagraph"/>
      </w:pPr>
    </w:p>
    <w:p w14:paraId="416576A4" w14:textId="25497189" w:rsidR="003B51ED" w:rsidRDefault="003B51ED" w:rsidP="003B51ED">
      <w:pPr>
        <w:numPr>
          <w:ilvl w:val="0"/>
          <w:numId w:val="57"/>
        </w:numPr>
        <w:spacing w:line="360" w:lineRule="auto"/>
      </w:pPr>
      <w:r>
        <w:t>The</w:t>
      </w:r>
      <w:r w:rsidRPr="003B51ED">
        <w:t xml:space="preserve"> </w:t>
      </w:r>
      <w:r w:rsidR="005B28A6">
        <w:t xml:space="preserve">equipment </w:t>
      </w:r>
      <w:r w:rsidR="00D3372A">
        <w:t xml:space="preserve">cabinet </w:t>
      </w:r>
      <w:r w:rsidR="005B28A6">
        <w:t xml:space="preserve">shall be fitted with an </w:t>
      </w:r>
      <w:r w:rsidR="00D3372A">
        <w:t>ID</w:t>
      </w:r>
      <w:r w:rsidRPr="003B51ED">
        <w:t>F, preferably mounted at the back of the cabinet</w:t>
      </w:r>
      <w:r w:rsidR="005B28A6">
        <w:t>, sized to the communication requirements of the cabinet and spare capacity for future expansion</w:t>
      </w:r>
      <w:r w:rsidRPr="003B51ED">
        <w:t>.</w:t>
      </w:r>
      <w:r w:rsidR="004C7950">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C7950" w14:paraId="72C9FBEF"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CA78DBF" w14:textId="77777777" w:rsidR="004C7950" w:rsidRDefault="004C7950"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2F586B2" w14:textId="77777777" w:rsidR="004C7950" w:rsidRDefault="004C7950"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03D17E1" w14:textId="77777777" w:rsidR="004C7950" w:rsidRDefault="004C7950" w:rsidP="0079623A">
            <w:pPr>
              <w:spacing w:before="60" w:after="60" w:line="360" w:lineRule="auto"/>
            </w:pPr>
          </w:p>
        </w:tc>
      </w:tr>
      <w:tr w:rsidR="004C7950" w14:paraId="3ED75CBD"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9D300ED" w14:textId="77777777" w:rsidR="004C7950" w:rsidRDefault="004C7950" w:rsidP="0079623A">
            <w:pPr>
              <w:spacing w:before="60" w:after="60" w:line="360" w:lineRule="auto"/>
              <w:rPr>
                <w:i/>
                <w:iCs/>
                <w:sz w:val="18"/>
                <w:szCs w:val="18"/>
                <w:lang w:val="en-GB"/>
              </w:rPr>
            </w:pPr>
            <w:r>
              <w:rPr>
                <w:i/>
                <w:iCs/>
                <w:sz w:val="18"/>
                <w:szCs w:val="18"/>
                <w:lang w:val="en-GB"/>
              </w:rPr>
              <w:t>[INSERT FULL RESPONSE FOR EVALUATION HERE]</w:t>
            </w:r>
          </w:p>
        </w:tc>
      </w:tr>
      <w:tr w:rsidR="004C7950" w14:paraId="0EF0E010"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70D93ED" w14:textId="77777777" w:rsidR="004C7950" w:rsidRDefault="004C7950" w:rsidP="0079623A">
            <w:pPr>
              <w:spacing w:before="60" w:after="60" w:line="360" w:lineRule="auto"/>
              <w:rPr>
                <w:i/>
                <w:iCs/>
                <w:sz w:val="18"/>
                <w:szCs w:val="18"/>
                <w:lang w:val="en-GB"/>
              </w:rPr>
            </w:pPr>
            <w:r>
              <w:rPr>
                <w:i/>
                <w:iCs/>
                <w:sz w:val="18"/>
                <w:szCs w:val="18"/>
                <w:lang w:val="en-GB"/>
              </w:rPr>
              <w:t>[INSERT REFERENCE TO ADDITIONAL INFORMATION HERE]</w:t>
            </w:r>
          </w:p>
        </w:tc>
      </w:tr>
    </w:tbl>
    <w:p w14:paraId="19701EBF" w14:textId="10843CBB" w:rsidR="00637D56" w:rsidRPr="00E25CD3" w:rsidRDefault="00637D56" w:rsidP="00C12386">
      <w:pPr>
        <w:spacing w:line="360" w:lineRule="auto"/>
      </w:pPr>
    </w:p>
    <w:p w14:paraId="6192CCC0" w14:textId="351AABE5" w:rsidR="00C97F43" w:rsidRPr="00E25CD3" w:rsidRDefault="00E5358F" w:rsidP="002E7CB7">
      <w:pPr>
        <w:pStyle w:val="ListParagraph"/>
        <w:numPr>
          <w:ilvl w:val="0"/>
          <w:numId w:val="57"/>
        </w:numPr>
      </w:pPr>
      <w:r w:rsidRPr="00E25CD3">
        <w:t xml:space="preserve">The equipment </w:t>
      </w:r>
      <w:r w:rsidR="00D133AD" w:rsidRPr="00E25CD3">
        <w:t>cabinet</w:t>
      </w:r>
      <w:r w:rsidRPr="00E25CD3">
        <w:t xml:space="preserve"> shall make provision for access to the </w:t>
      </w:r>
      <w:r w:rsidR="00AC57CE" w:rsidRPr="00E25CD3">
        <w:t>VHF</w:t>
      </w:r>
      <w:r w:rsidRPr="00E25CD3">
        <w:t xml:space="preserve"> system </w:t>
      </w:r>
      <w:r w:rsidR="00C97F43" w:rsidRPr="00E25CD3">
        <w:t>for maintenance purposes.</w:t>
      </w:r>
      <w:r w:rsidR="000E51E6" w:rsidRPr="00E25CD3">
        <w:t xml:space="preserve"> </w:t>
      </w:r>
      <w:r w:rsidR="00C6726C">
        <w:t>Bidder</w:t>
      </w:r>
      <w:r w:rsidR="00E13FD4">
        <w:t>s shall indicate how this requirement will be met in their equipment cabinet design.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C7950" w14:paraId="6C034370"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38233E2" w14:textId="77777777" w:rsidR="004C7950" w:rsidRDefault="004C7950" w:rsidP="0079623A">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50D234B" w14:textId="77777777" w:rsidR="004C7950" w:rsidRDefault="004C7950"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40FC4F3" w14:textId="77777777" w:rsidR="004C7950" w:rsidRDefault="004C7950" w:rsidP="0079623A">
            <w:pPr>
              <w:spacing w:before="60" w:after="60" w:line="360" w:lineRule="auto"/>
            </w:pPr>
          </w:p>
        </w:tc>
      </w:tr>
      <w:tr w:rsidR="004C7950" w14:paraId="1541395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43F237C" w14:textId="77777777" w:rsidR="004C7950" w:rsidRDefault="004C7950" w:rsidP="0079623A">
            <w:pPr>
              <w:spacing w:before="60" w:after="60" w:line="360" w:lineRule="auto"/>
              <w:rPr>
                <w:i/>
                <w:iCs/>
                <w:sz w:val="18"/>
                <w:szCs w:val="18"/>
                <w:lang w:val="en-GB"/>
              </w:rPr>
            </w:pPr>
            <w:r>
              <w:rPr>
                <w:i/>
                <w:iCs/>
                <w:sz w:val="18"/>
                <w:szCs w:val="18"/>
                <w:lang w:val="en-GB"/>
              </w:rPr>
              <w:t>[INSERT FULL RESPONSE FOR EVALUATION HERE]</w:t>
            </w:r>
          </w:p>
        </w:tc>
      </w:tr>
      <w:tr w:rsidR="004C7950" w14:paraId="51D46EAD"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242A584" w14:textId="77777777" w:rsidR="004C7950" w:rsidRDefault="004C7950" w:rsidP="0079623A">
            <w:pPr>
              <w:spacing w:before="60" w:after="60" w:line="360" w:lineRule="auto"/>
              <w:rPr>
                <w:i/>
                <w:iCs/>
                <w:sz w:val="18"/>
                <w:szCs w:val="18"/>
                <w:lang w:val="en-GB"/>
              </w:rPr>
            </w:pPr>
            <w:r>
              <w:rPr>
                <w:i/>
                <w:iCs/>
                <w:sz w:val="18"/>
                <w:szCs w:val="18"/>
                <w:lang w:val="en-GB"/>
              </w:rPr>
              <w:t>[INSERT REFERENCE TO ADDITIONAL INFORMATION HERE]</w:t>
            </w:r>
          </w:p>
        </w:tc>
      </w:tr>
    </w:tbl>
    <w:p w14:paraId="5DA98579" w14:textId="77777777" w:rsidR="004C7950" w:rsidRPr="00E25CD3" w:rsidRDefault="004C7950" w:rsidP="004308D1">
      <w:pPr>
        <w:spacing w:line="360" w:lineRule="auto"/>
        <w:ind w:left="1296"/>
      </w:pPr>
    </w:p>
    <w:p w14:paraId="52BE582B" w14:textId="5B414CF4" w:rsidR="00E61C3F" w:rsidRPr="00342C3F" w:rsidRDefault="00E61C3F" w:rsidP="002E7CB7">
      <w:pPr>
        <w:pStyle w:val="ListParagraph"/>
        <w:numPr>
          <w:ilvl w:val="0"/>
          <w:numId w:val="57"/>
        </w:numPr>
      </w:pPr>
      <w:r w:rsidRPr="00E25CD3">
        <w:rPr>
          <w:lang w:val="en-US"/>
        </w:rPr>
        <w:t xml:space="preserve">The </w:t>
      </w:r>
      <w:r w:rsidR="00C6726C">
        <w:rPr>
          <w:lang w:val="en-US"/>
        </w:rPr>
        <w:t>Bidder</w:t>
      </w:r>
      <w:r w:rsidRPr="00E25CD3">
        <w:rPr>
          <w:lang w:val="en-US"/>
        </w:rPr>
        <w:t xml:space="preserve"> shall deliver a detailed equipment rack layout and equipment placement scheme. The placement of all equipment (transmitters, receivers, multi-couplers, remote control system…etc.) shall be clearly visible on the provided layout.</w:t>
      </w:r>
      <w:r w:rsidR="00E95D19">
        <w:rPr>
          <w:lang w:val="en-US"/>
        </w:rPr>
        <w:t xml:space="preserve"> (D)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C7950" w14:paraId="0686B7DF"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3209D54" w14:textId="77777777" w:rsidR="004C7950" w:rsidRDefault="004C7950"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5409A79" w14:textId="77777777" w:rsidR="004C7950" w:rsidRDefault="004C7950"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A72F0A4" w14:textId="77777777" w:rsidR="004C7950" w:rsidRDefault="004C7950" w:rsidP="0079623A">
            <w:pPr>
              <w:spacing w:before="60" w:after="60" w:line="360" w:lineRule="auto"/>
            </w:pPr>
          </w:p>
        </w:tc>
      </w:tr>
      <w:tr w:rsidR="004C7950" w14:paraId="70AB2849"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94895E3" w14:textId="77777777" w:rsidR="004C7950" w:rsidRDefault="004C7950" w:rsidP="0079623A">
            <w:pPr>
              <w:spacing w:before="60" w:after="60" w:line="360" w:lineRule="auto"/>
              <w:rPr>
                <w:i/>
                <w:iCs/>
                <w:sz w:val="18"/>
                <w:szCs w:val="18"/>
                <w:lang w:val="en-GB"/>
              </w:rPr>
            </w:pPr>
            <w:r>
              <w:rPr>
                <w:i/>
                <w:iCs/>
                <w:sz w:val="18"/>
                <w:szCs w:val="18"/>
                <w:lang w:val="en-GB"/>
              </w:rPr>
              <w:t>[INSERT FULL RESPONSE FOR EVALUATION HERE]</w:t>
            </w:r>
          </w:p>
        </w:tc>
      </w:tr>
      <w:tr w:rsidR="004C7950" w14:paraId="2C3F9920"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357E6A" w14:textId="77777777" w:rsidR="004C7950" w:rsidRDefault="004C7950" w:rsidP="0079623A">
            <w:pPr>
              <w:spacing w:before="60" w:after="60" w:line="360" w:lineRule="auto"/>
              <w:rPr>
                <w:i/>
                <w:iCs/>
                <w:sz w:val="18"/>
                <w:szCs w:val="18"/>
                <w:lang w:val="en-GB"/>
              </w:rPr>
            </w:pPr>
            <w:r>
              <w:rPr>
                <w:i/>
                <w:iCs/>
                <w:sz w:val="18"/>
                <w:szCs w:val="18"/>
                <w:lang w:val="en-GB"/>
              </w:rPr>
              <w:t>[INSERT REFERENCE TO ADDITIONAL INFORMATION HERE]</w:t>
            </w:r>
          </w:p>
        </w:tc>
      </w:tr>
    </w:tbl>
    <w:p w14:paraId="7D1DEFDF" w14:textId="77777777" w:rsidR="004C7950" w:rsidRDefault="004C7950" w:rsidP="004308D1">
      <w:pPr>
        <w:spacing w:line="360" w:lineRule="auto"/>
        <w:ind w:left="1296"/>
      </w:pPr>
    </w:p>
    <w:p w14:paraId="75E439A2" w14:textId="01C04FC6" w:rsidR="008346AE" w:rsidRDefault="008346AE" w:rsidP="00EF6AC3">
      <w:pPr>
        <w:pStyle w:val="ListParagraph"/>
        <w:numPr>
          <w:ilvl w:val="0"/>
          <w:numId w:val="57"/>
        </w:numPr>
      </w:pPr>
      <w:r>
        <w:t>If any additional equipment cabinets are required to accommodate auxiliary equipment, the cabinets shall: (D)</w:t>
      </w:r>
    </w:p>
    <w:p w14:paraId="6FBBBF5B" w14:textId="3D36D263" w:rsidR="008346AE" w:rsidRDefault="00342C3F" w:rsidP="002E7CB7">
      <w:pPr>
        <w:pStyle w:val="ListParagraph"/>
        <w:numPr>
          <w:ilvl w:val="0"/>
          <w:numId w:val="58"/>
        </w:numPr>
      </w:pPr>
      <w:r>
        <w:t xml:space="preserve">be 19 </w:t>
      </w:r>
      <w:proofErr w:type="gramStart"/>
      <w:r>
        <w:t>inch</w:t>
      </w:r>
      <w:proofErr w:type="gramEnd"/>
      <w:r>
        <w:t xml:space="preserve"> based,</w:t>
      </w:r>
    </w:p>
    <w:p w14:paraId="7B31E4F8" w14:textId="535E4E5C" w:rsidR="00342C3F" w:rsidRDefault="00342C3F" w:rsidP="002E7CB7">
      <w:pPr>
        <w:pStyle w:val="ListParagraph"/>
        <w:numPr>
          <w:ilvl w:val="0"/>
          <w:numId w:val="58"/>
        </w:numPr>
      </w:pPr>
      <w:r>
        <w:t xml:space="preserve">provide front and back access, </w:t>
      </w:r>
    </w:p>
    <w:p w14:paraId="123C2C6D" w14:textId="77777777" w:rsidR="00342C3F" w:rsidRDefault="00342C3F" w:rsidP="002E7CB7">
      <w:pPr>
        <w:pStyle w:val="ListParagraph"/>
        <w:numPr>
          <w:ilvl w:val="0"/>
          <w:numId w:val="58"/>
        </w:numPr>
      </w:pPr>
      <w:r>
        <w:t xml:space="preserve">cater for sliding trays if required, </w:t>
      </w:r>
    </w:p>
    <w:p w14:paraId="6E2D480E" w14:textId="77777777" w:rsidR="00342C3F" w:rsidRDefault="00342C3F" w:rsidP="002E7CB7">
      <w:pPr>
        <w:pStyle w:val="ListParagraph"/>
        <w:numPr>
          <w:ilvl w:val="0"/>
          <w:numId w:val="58"/>
        </w:numPr>
      </w:pPr>
      <w:r>
        <w:t xml:space="preserve">cater for bottom access for power cables, </w:t>
      </w:r>
    </w:p>
    <w:p w14:paraId="63F0F9DC" w14:textId="68624DB8" w:rsidR="00342C3F" w:rsidRDefault="00342C3F" w:rsidP="002E7CB7">
      <w:pPr>
        <w:pStyle w:val="ListParagraph"/>
        <w:numPr>
          <w:ilvl w:val="0"/>
          <w:numId w:val="58"/>
        </w:numPr>
      </w:pPr>
      <w:r>
        <w:t xml:space="preserve">top access for communication cables.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D303A" w14:paraId="4C5EEBF6"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802A516" w14:textId="77777777" w:rsidR="00BD303A" w:rsidRDefault="00BD303A"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8841E7A" w14:textId="77777777" w:rsidR="00BD303A" w:rsidRDefault="00BD303A"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F91EDDB" w14:textId="77777777" w:rsidR="00BD303A" w:rsidRDefault="00BD303A" w:rsidP="0079623A">
            <w:pPr>
              <w:spacing w:before="60" w:after="60" w:line="360" w:lineRule="auto"/>
            </w:pPr>
          </w:p>
        </w:tc>
      </w:tr>
      <w:tr w:rsidR="00BD303A" w14:paraId="3A93551A"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08F0A84" w14:textId="77777777" w:rsidR="00BD303A" w:rsidRDefault="00BD303A" w:rsidP="0079623A">
            <w:pPr>
              <w:spacing w:before="60" w:after="60" w:line="360" w:lineRule="auto"/>
              <w:rPr>
                <w:i/>
                <w:iCs/>
                <w:sz w:val="18"/>
                <w:szCs w:val="18"/>
                <w:lang w:val="en-GB"/>
              </w:rPr>
            </w:pPr>
            <w:r>
              <w:rPr>
                <w:i/>
                <w:iCs/>
                <w:sz w:val="18"/>
                <w:szCs w:val="18"/>
                <w:lang w:val="en-GB"/>
              </w:rPr>
              <w:t>[INSERT FULL RESPONSE FOR EVALUATION HERE]</w:t>
            </w:r>
          </w:p>
        </w:tc>
      </w:tr>
      <w:tr w:rsidR="00BD303A" w14:paraId="1985F2B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3496B2" w14:textId="77777777" w:rsidR="00BD303A" w:rsidRDefault="00BD303A" w:rsidP="0079623A">
            <w:pPr>
              <w:spacing w:before="60" w:after="60" w:line="360" w:lineRule="auto"/>
              <w:rPr>
                <w:i/>
                <w:iCs/>
                <w:sz w:val="18"/>
                <w:szCs w:val="18"/>
                <w:lang w:val="en-GB"/>
              </w:rPr>
            </w:pPr>
            <w:r>
              <w:rPr>
                <w:i/>
                <w:iCs/>
                <w:sz w:val="18"/>
                <w:szCs w:val="18"/>
                <w:lang w:val="en-GB"/>
              </w:rPr>
              <w:t>[INSERT REFERENCE TO ADDITIONAL INFORMATION HERE]</w:t>
            </w:r>
          </w:p>
        </w:tc>
      </w:tr>
    </w:tbl>
    <w:p w14:paraId="4C0C069D" w14:textId="77777777" w:rsidR="008876EC" w:rsidRDefault="008876EC" w:rsidP="004470AE"/>
    <w:p w14:paraId="6B3FB1AB" w14:textId="58510FDF" w:rsidR="00E45DB8" w:rsidRDefault="00E45DB8" w:rsidP="004470AE">
      <w:pPr>
        <w:pStyle w:val="Heading2"/>
      </w:pPr>
      <w:bookmarkStart w:id="84" w:name="_Toc17897299"/>
      <w:bookmarkStart w:id="85" w:name="_Toc114169967"/>
      <w:r>
        <w:t>Ligh</w:t>
      </w:r>
      <w:r w:rsidR="00E23979">
        <w:t>tning Protection</w:t>
      </w:r>
      <w:bookmarkEnd w:id="84"/>
      <w:bookmarkEnd w:id="85"/>
      <w:r w:rsidR="00E23979">
        <w:t xml:space="preserve"> </w:t>
      </w:r>
    </w:p>
    <w:p w14:paraId="38DAC723" w14:textId="77777777" w:rsidR="00724F3E" w:rsidRPr="00724F3E" w:rsidRDefault="00724F3E" w:rsidP="004470AE"/>
    <w:p w14:paraId="48C0D24F" w14:textId="73320188" w:rsidR="00372CA2" w:rsidRDefault="00372CA2" w:rsidP="002E7CB7">
      <w:pPr>
        <w:numPr>
          <w:ilvl w:val="0"/>
          <w:numId w:val="59"/>
        </w:numPr>
        <w:spacing w:line="360" w:lineRule="auto"/>
      </w:pPr>
      <w:r w:rsidRPr="00E25CD3">
        <w:t xml:space="preserve">The </w:t>
      </w:r>
      <w:r w:rsidR="002659E4">
        <w:t>S</w:t>
      </w:r>
      <w:r w:rsidR="00D45D56">
        <w:t xml:space="preserve">upplier shall install suitable </w:t>
      </w:r>
      <w:r w:rsidR="009D0815">
        <w:t>lig</w:t>
      </w:r>
      <w:r w:rsidR="002659E4">
        <w:t>htning protection devices</w:t>
      </w:r>
      <w:r w:rsidR="005B368F">
        <w:t xml:space="preserve"> (in accordance </w:t>
      </w:r>
      <w:proofErr w:type="gramStart"/>
      <w:r w:rsidR="005B368F">
        <w:t>to</w:t>
      </w:r>
      <w:proofErr w:type="gramEnd"/>
      <w:r w:rsidR="005B368F">
        <w:t xml:space="preserve"> SANS 10313:2012)</w:t>
      </w:r>
      <w:r w:rsidR="002659E4">
        <w:t xml:space="preserve"> on a</w:t>
      </w:r>
      <w:r w:rsidR="00652637">
        <w:t>l</w:t>
      </w:r>
      <w:r w:rsidR="002659E4">
        <w:t>l RF cables</w:t>
      </w:r>
      <w:r w:rsidR="006F4B63">
        <w:t xml:space="preserve"> without impacting on the RF signal quality</w:t>
      </w:r>
      <w:r>
        <w:t>.</w:t>
      </w:r>
      <w:r w:rsidR="002659E4">
        <w:t xml:space="preserve"> The </w:t>
      </w:r>
      <w:r w:rsidR="00C6726C">
        <w:t>Bidder</w:t>
      </w:r>
      <w:r w:rsidR="002659E4">
        <w:t xml:space="preserve"> shall provide full detail of the proposed protection devices.</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C3A3B" w14:paraId="760A77D0"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6D2FDD7" w14:textId="77777777" w:rsidR="008C3A3B" w:rsidRDefault="008C3A3B"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7611458" w14:textId="77777777" w:rsidR="008C3A3B" w:rsidRDefault="008C3A3B"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2565BBE" w14:textId="77777777" w:rsidR="008C3A3B" w:rsidRDefault="008C3A3B" w:rsidP="0079623A">
            <w:pPr>
              <w:spacing w:before="60" w:after="60" w:line="360" w:lineRule="auto"/>
            </w:pPr>
          </w:p>
        </w:tc>
      </w:tr>
      <w:tr w:rsidR="008C3A3B" w14:paraId="39B5BE6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AA36711" w14:textId="77777777" w:rsidR="008C3A3B" w:rsidRDefault="008C3A3B" w:rsidP="0079623A">
            <w:pPr>
              <w:spacing w:before="60" w:after="60" w:line="360" w:lineRule="auto"/>
              <w:rPr>
                <w:i/>
                <w:iCs/>
                <w:sz w:val="18"/>
                <w:szCs w:val="18"/>
                <w:lang w:val="en-GB"/>
              </w:rPr>
            </w:pPr>
            <w:r>
              <w:rPr>
                <w:i/>
                <w:iCs/>
                <w:sz w:val="18"/>
                <w:szCs w:val="18"/>
                <w:lang w:val="en-GB"/>
              </w:rPr>
              <w:t>[INSERT FULL RESPONSE FOR EVALUATION HERE]</w:t>
            </w:r>
          </w:p>
        </w:tc>
      </w:tr>
      <w:tr w:rsidR="008C3A3B" w14:paraId="12AB0822"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577834" w14:textId="77777777" w:rsidR="008C3A3B" w:rsidRDefault="008C3A3B" w:rsidP="0079623A">
            <w:pPr>
              <w:spacing w:before="60" w:after="60" w:line="360" w:lineRule="auto"/>
              <w:rPr>
                <w:i/>
                <w:iCs/>
                <w:sz w:val="18"/>
                <w:szCs w:val="18"/>
                <w:lang w:val="en-GB"/>
              </w:rPr>
            </w:pPr>
            <w:r>
              <w:rPr>
                <w:i/>
                <w:iCs/>
                <w:sz w:val="18"/>
                <w:szCs w:val="18"/>
                <w:lang w:val="en-GB"/>
              </w:rPr>
              <w:t>[INSERT REFERENCE TO ADDITIONAL INFORMATION HERE]</w:t>
            </w:r>
          </w:p>
        </w:tc>
      </w:tr>
    </w:tbl>
    <w:p w14:paraId="35951DAB" w14:textId="77777777" w:rsidR="008C3A3B" w:rsidRDefault="008C3A3B" w:rsidP="002E7CB7">
      <w:pPr>
        <w:spacing w:line="360" w:lineRule="auto"/>
        <w:ind w:left="1296"/>
      </w:pPr>
    </w:p>
    <w:p w14:paraId="462F6BBA" w14:textId="6071B6E4" w:rsidR="00372CA2" w:rsidRPr="00E25CD3" w:rsidRDefault="00372CA2" w:rsidP="002E7CB7">
      <w:pPr>
        <w:numPr>
          <w:ilvl w:val="0"/>
          <w:numId w:val="59"/>
        </w:numPr>
        <w:spacing w:line="360" w:lineRule="auto"/>
      </w:pPr>
      <w:r>
        <w:lastRenderedPageBreak/>
        <w:t xml:space="preserve">The </w:t>
      </w:r>
      <w:r w:rsidR="005B56AB" w:rsidRPr="005B56AB">
        <w:rPr>
          <w:lang w:val="en-ZA"/>
        </w:rPr>
        <w:t>Supplier shall install suitable lighting protection devices</w:t>
      </w:r>
      <w:r w:rsidR="006F4B63">
        <w:rPr>
          <w:lang w:val="en-ZA"/>
        </w:rPr>
        <w:t xml:space="preserve"> (in accordance </w:t>
      </w:r>
      <w:proofErr w:type="gramStart"/>
      <w:r w:rsidR="006F4B63">
        <w:rPr>
          <w:lang w:val="en-ZA"/>
        </w:rPr>
        <w:t>to</w:t>
      </w:r>
      <w:proofErr w:type="gramEnd"/>
      <w:r w:rsidR="006F4B63">
        <w:rPr>
          <w:lang w:val="en-ZA"/>
        </w:rPr>
        <w:t xml:space="preserve"> SANS 10313:2012)</w:t>
      </w:r>
      <w:r w:rsidR="005B56AB" w:rsidRPr="005B56AB">
        <w:rPr>
          <w:lang w:val="en-ZA"/>
        </w:rPr>
        <w:t xml:space="preserve"> on all communication cables.  The </w:t>
      </w:r>
      <w:r w:rsidR="00C6726C">
        <w:rPr>
          <w:lang w:val="en-ZA"/>
        </w:rPr>
        <w:t>Bidder</w:t>
      </w:r>
      <w:r w:rsidR="005B56AB" w:rsidRPr="005B56AB">
        <w:rPr>
          <w:lang w:val="en-ZA"/>
        </w:rPr>
        <w:t xml:space="preserve"> shall provide full detail of the proposed protection devices</w:t>
      </w:r>
      <w:r>
        <w:t>. (</w:t>
      </w:r>
      <w:r w:rsidR="00DB4C30">
        <w:t>D</w:t>
      </w:r>
      <w:r>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15FC2" w14:paraId="784D0195"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EDE4298" w14:textId="77777777" w:rsidR="00515FC2" w:rsidRDefault="00515FC2"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FAD9390" w14:textId="77777777" w:rsidR="00515FC2" w:rsidRDefault="00515FC2"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102ED0E" w14:textId="77777777" w:rsidR="00515FC2" w:rsidRDefault="00515FC2" w:rsidP="0079623A">
            <w:pPr>
              <w:spacing w:before="60" w:after="60" w:line="360" w:lineRule="auto"/>
            </w:pPr>
          </w:p>
        </w:tc>
      </w:tr>
      <w:tr w:rsidR="00515FC2" w14:paraId="40FECE0B"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D42A69E" w14:textId="77777777" w:rsidR="00515FC2" w:rsidRDefault="00515FC2" w:rsidP="0079623A">
            <w:pPr>
              <w:spacing w:before="60" w:after="60" w:line="360" w:lineRule="auto"/>
              <w:rPr>
                <w:i/>
                <w:iCs/>
                <w:sz w:val="18"/>
                <w:szCs w:val="18"/>
                <w:lang w:val="en-GB"/>
              </w:rPr>
            </w:pPr>
            <w:r>
              <w:rPr>
                <w:i/>
                <w:iCs/>
                <w:sz w:val="18"/>
                <w:szCs w:val="18"/>
                <w:lang w:val="en-GB"/>
              </w:rPr>
              <w:t>[INSERT FULL RESPONSE FOR EVALUATION HERE]</w:t>
            </w:r>
          </w:p>
        </w:tc>
      </w:tr>
      <w:tr w:rsidR="00515FC2" w14:paraId="70734D43"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A336340" w14:textId="77777777" w:rsidR="00515FC2" w:rsidRDefault="00515FC2" w:rsidP="0079623A">
            <w:pPr>
              <w:spacing w:before="60" w:after="60" w:line="360" w:lineRule="auto"/>
              <w:rPr>
                <w:i/>
                <w:iCs/>
                <w:sz w:val="18"/>
                <w:szCs w:val="18"/>
                <w:lang w:val="en-GB"/>
              </w:rPr>
            </w:pPr>
            <w:r>
              <w:rPr>
                <w:i/>
                <w:iCs/>
                <w:sz w:val="18"/>
                <w:szCs w:val="18"/>
                <w:lang w:val="en-GB"/>
              </w:rPr>
              <w:t>[INSERT REFERENCE TO ADDITIONAL INFORMATION HERE]</w:t>
            </w:r>
          </w:p>
        </w:tc>
      </w:tr>
    </w:tbl>
    <w:p w14:paraId="6B2DFCDB" w14:textId="77777777" w:rsidR="008C3A3B" w:rsidRPr="00E25CD3" w:rsidRDefault="008C3A3B" w:rsidP="005C6814">
      <w:pPr>
        <w:spacing w:line="360" w:lineRule="auto"/>
        <w:ind w:left="1296"/>
      </w:pPr>
    </w:p>
    <w:p w14:paraId="763EA9D3" w14:textId="058225AB" w:rsidR="00372CA2" w:rsidRPr="00E25CD3" w:rsidRDefault="00372CA2" w:rsidP="002E7CB7">
      <w:pPr>
        <w:pStyle w:val="ListParagraph"/>
        <w:numPr>
          <w:ilvl w:val="0"/>
          <w:numId w:val="59"/>
        </w:numPr>
      </w:pPr>
      <w:r w:rsidRPr="00E25CD3">
        <w:t xml:space="preserve">The </w:t>
      </w:r>
      <w:r w:rsidR="00DB4C30" w:rsidRPr="00DB4C30">
        <w:rPr>
          <w:lang w:val="en-US"/>
        </w:rPr>
        <w:t xml:space="preserve">Supplier shall install suitable lighting protection devices </w:t>
      </w:r>
      <w:r w:rsidR="006F4B63">
        <w:rPr>
          <w:lang w:val="en-US"/>
        </w:rPr>
        <w:t xml:space="preserve">(in accordance </w:t>
      </w:r>
      <w:proofErr w:type="gramStart"/>
      <w:r w:rsidR="006F4B63">
        <w:rPr>
          <w:lang w:val="en-US"/>
        </w:rPr>
        <w:t>to</w:t>
      </w:r>
      <w:proofErr w:type="gramEnd"/>
      <w:r w:rsidR="006F4B63">
        <w:rPr>
          <w:lang w:val="en-US"/>
        </w:rPr>
        <w:t xml:space="preserve"> SANS 10313: 2012) </w:t>
      </w:r>
      <w:r w:rsidR="00DB4C30" w:rsidRPr="00DB4C30">
        <w:rPr>
          <w:lang w:val="en-US"/>
        </w:rPr>
        <w:t xml:space="preserve">on the main power supply. The </w:t>
      </w:r>
      <w:r w:rsidR="00C6726C">
        <w:rPr>
          <w:lang w:val="en-US"/>
        </w:rPr>
        <w:t>Bidder</w:t>
      </w:r>
      <w:r w:rsidR="00DB4C30" w:rsidRPr="00DB4C30">
        <w:rPr>
          <w:lang w:val="en-US"/>
        </w:rPr>
        <w:t xml:space="preserve"> shall provide full detail of the proposed protection devices</w:t>
      </w:r>
      <w: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15FC2" w14:paraId="7AEA2FA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597FCF1" w14:textId="77777777" w:rsidR="00515FC2" w:rsidRDefault="00515FC2"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2CF778D" w14:textId="77777777" w:rsidR="00515FC2" w:rsidRDefault="00515FC2"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C2A396E" w14:textId="77777777" w:rsidR="00515FC2" w:rsidRDefault="00515FC2" w:rsidP="0079623A">
            <w:pPr>
              <w:spacing w:before="60" w:after="60" w:line="360" w:lineRule="auto"/>
            </w:pPr>
          </w:p>
        </w:tc>
      </w:tr>
      <w:tr w:rsidR="00515FC2" w14:paraId="20D9C2FC"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336C98" w14:textId="77777777" w:rsidR="00515FC2" w:rsidRDefault="00515FC2" w:rsidP="0079623A">
            <w:pPr>
              <w:spacing w:before="60" w:after="60" w:line="360" w:lineRule="auto"/>
              <w:rPr>
                <w:i/>
                <w:iCs/>
                <w:sz w:val="18"/>
                <w:szCs w:val="18"/>
                <w:lang w:val="en-GB"/>
              </w:rPr>
            </w:pPr>
            <w:r>
              <w:rPr>
                <w:i/>
                <w:iCs/>
                <w:sz w:val="18"/>
                <w:szCs w:val="18"/>
                <w:lang w:val="en-GB"/>
              </w:rPr>
              <w:t>[INSERT FULL RESPONSE FOR EVALUATION HERE]</w:t>
            </w:r>
          </w:p>
        </w:tc>
      </w:tr>
      <w:tr w:rsidR="00515FC2" w14:paraId="4A903EB3"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D1A0720" w14:textId="77777777" w:rsidR="00515FC2" w:rsidRDefault="00515FC2" w:rsidP="0079623A">
            <w:pPr>
              <w:spacing w:before="60" w:after="60" w:line="360" w:lineRule="auto"/>
              <w:rPr>
                <w:i/>
                <w:iCs/>
                <w:sz w:val="18"/>
                <w:szCs w:val="18"/>
                <w:lang w:val="en-GB"/>
              </w:rPr>
            </w:pPr>
            <w:r>
              <w:rPr>
                <w:i/>
                <w:iCs/>
                <w:sz w:val="18"/>
                <w:szCs w:val="18"/>
                <w:lang w:val="en-GB"/>
              </w:rPr>
              <w:t>[INSERT REFERENCE TO ADDITIONAL INFORMATION HERE]</w:t>
            </w:r>
          </w:p>
        </w:tc>
      </w:tr>
    </w:tbl>
    <w:p w14:paraId="6CFA2DA5" w14:textId="77777777" w:rsidR="00B57149" w:rsidRPr="00E25CD3" w:rsidRDefault="00B57149" w:rsidP="005C6814">
      <w:pPr>
        <w:spacing w:line="360" w:lineRule="auto"/>
        <w:ind w:left="1296"/>
      </w:pPr>
    </w:p>
    <w:p w14:paraId="46E38784" w14:textId="6CEBC69E" w:rsidR="00372CA2" w:rsidRPr="00F03B52" w:rsidRDefault="00372CA2" w:rsidP="002E7CB7">
      <w:pPr>
        <w:pStyle w:val="ListParagraph"/>
        <w:numPr>
          <w:ilvl w:val="0"/>
          <w:numId w:val="59"/>
        </w:numPr>
      </w:pPr>
      <w:r w:rsidRPr="00E25CD3">
        <w:rPr>
          <w:lang w:val="en-US"/>
        </w:rPr>
        <w:t>The</w:t>
      </w:r>
      <w:r w:rsidR="00380EE2" w:rsidRPr="00380EE2">
        <w:rPr>
          <w:lang w:val="en-US"/>
        </w:rPr>
        <w:t xml:space="preserve"> Supplier shall install suitable surge protection</w:t>
      </w:r>
      <w:r w:rsidR="006F4B63">
        <w:rPr>
          <w:lang w:val="en-US"/>
        </w:rPr>
        <w:t xml:space="preserve"> (in accordance </w:t>
      </w:r>
      <w:proofErr w:type="gramStart"/>
      <w:r w:rsidR="006F4B63">
        <w:rPr>
          <w:lang w:val="en-US"/>
        </w:rPr>
        <w:t>to</w:t>
      </w:r>
      <w:proofErr w:type="gramEnd"/>
      <w:r w:rsidR="006F4B63">
        <w:rPr>
          <w:lang w:val="en-US"/>
        </w:rPr>
        <w:t xml:space="preserve"> SANS 10142:2012)</w:t>
      </w:r>
      <w:r w:rsidR="00380EE2" w:rsidRPr="00380EE2">
        <w:rPr>
          <w:lang w:val="en-US"/>
        </w:rPr>
        <w:t xml:space="preserve"> on the power cables to the </w:t>
      </w:r>
      <w:r w:rsidR="00380EE2">
        <w:rPr>
          <w:lang w:val="en-US"/>
        </w:rPr>
        <w:t xml:space="preserve">VHF </w:t>
      </w:r>
      <w:r w:rsidR="00380EE2" w:rsidRPr="00380EE2">
        <w:rPr>
          <w:lang w:val="en-US"/>
        </w:rPr>
        <w:t xml:space="preserve">equipment. The </w:t>
      </w:r>
      <w:r w:rsidR="00C6726C">
        <w:rPr>
          <w:lang w:val="en-US"/>
        </w:rPr>
        <w:t>Bidder</w:t>
      </w:r>
      <w:r w:rsidR="00380EE2" w:rsidRPr="00380EE2">
        <w:rPr>
          <w:lang w:val="en-US"/>
        </w:rPr>
        <w:t xml:space="preserve"> shall provide full detail of the proposed protection devices</w:t>
      </w:r>
      <w:r w:rsidR="00380EE2">
        <w:rPr>
          <w:lang w:val="en-US"/>
        </w:rPr>
        <w:t xml:space="preserve">. </w:t>
      </w:r>
      <w:r>
        <w:rPr>
          <w:lang w:val="en-US"/>
        </w:rPr>
        <w:t xml:space="preserve">(D)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15FC2" w14:paraId="2E0D705B"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A4FBFB9" w14:textId="77777777" w:rsidR="00515FC2" w:rsidRDefault="00515FC2"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07B1AD6" w14:textId="77777777" w:rsidR="00515FC2" w:rsidRDefault="00515FC2"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DC15CAE" w14:textId="77777777" w:rsidR="00515FC2" w:rsidRDefault="00515FC2" w:rsidP="0079623A">
            <w:pPr>
              <w:spacing w:before="60" w:after="60" w:line="360" w:lineRule="auto"/>
            </w:pPr>
          </w:p>
        </w:tc>
      </w:tr>
      <w:tr w:rsidR="00515FC2" w14:paraId="025174D3"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49C1153" w14:textId="77777777" w:rsidR="00515FC2" w:rsidRDefault="00515FC2" w:rsidP="0079623A">
            <w:pPr>
              <w:spacing w:before="60" w:after="60" w:line="360" w:lineRule="auto"/>
              <w:rPr>
                <w:i/>
                <w:iCs/>
                <w:sz w:val="18"/>
                <w:szCs w:val="18"/>
                <w:lang w:val="en-GB"/>
              </w:rPr>
            </w:pPr>
            <w:r>
              <w:rPr>
                <w:i/>
                <w:iCs/>
                <w:sz w:val="18"/>
                <w:szCs w:val="18"/>
                <w:lang w:val="en-GB"/>
              </w:rPr>
              <w:t>[INSERT FULL RESPONSE FOR EVALUATION HERE]</w:t>
            </w:r>
          </w:p>
        </w:tc>
      </w:tr>
      <w:tr w:rsidR="00515FC2" w14:paraId="0C2C817B"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FB63B3" w14:textId="77777777" w:rsidR="00515FC2" w:rsidRDefault="00515FC2" w:rsidP="0079623A">
            <w:pPr>
              <w:spacing w:before="60" w:after="60" w:line="360" w:lineRule="auto"/>
              <w:rPr>
                <w:i/>
                <w:iCs/>
                <w:sz w:val="18"/>
                <w:szCs w:val="18"/>
                <w:lang w:val="en-GB"/>
              </w:rPr>
            </w:pPr>
            <w:r>
              <w:rPr>
                <w:i/>
                <w:iCs/>
                <w:sz w:val="18"/>
                <w:szCs w:val="18"/>
                <w:lang w:val="en-GB"/>
              </w:rPr>
              <w:t>[INSERT REFERENCE TO ADDITIONAL INFORMATION HERE]</w:t>
            </w:r>
          </w:p>
        </w:tc>
      </w:tr>
    </w:tbl>
    <w:p w14:paraId="7C66B79D" w14:textId="77777777" w:rsidR="00515FC2" w:rsidRDefault="00515FC2" w:rsidP="005C6814">
      <w:pPr>
        <w:spacing w:line="360" w:lineRule="auto"/>
        <w:ind w:left="1296"/>
      </w:pPr>
    </w:p>
    <w:p w14:paraId="4B0DC0E8" w14:textId="46677CC4" w:rsidR="00F03B52" w:rsidRDefault="00F03B52" w:rsidP="00F03B52">
      <w:pPr>
        <w:pStyle w:val="ListParagraph"/>
        <w:numPr>
          <w:ilvl w:val="0"/>
          <w:numId w:val="59"/>
        </w:numPr>
      </w:pPr>
      <w:r w:rsidRPr="00380EE2">
        <w:t>The Company reserves the right to approve the offered devices or revert to the Company favoured devices</w:t>
      </w:r>
      <w:r>
        <w:t>. (</w:t>
      </w:r>
      <w:r w:rsidR="009F301F">
        <w:t>I</w:t>
      </w:r>
      <w:r>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31CCE" w14:paraId="19E79002"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5705E0C" w14:textId="77777777" w:rsidR="00E31CCE" w:rsidRDefault="00E31CCE"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2D4DDF6" w14:textId="77777777" w:rsidR="00E31CCE" w:rsidRDefault="00E31CCE"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B53D38D" w14:textId="77777777" w:rsidR="00E31CCE" w:rsidRDefault="00E31CCE" w:rsidP="0079623A">
            <w:pPr>
              <w:spacing w:before="60" w:after="60" w:line="360" w:lineRule="auto"/>
            </w:pPr>
          </w:p>
        </w:tc>
      </w:tr>
      <w:tr w:rsidR="00E31CCE" w14:paraId="1C716416"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8C67A7" w14:textId="77777777" w:rsidR="00E31CCE" w:rsidRDefault="00E31CCE" w:rsidP="0079623A">
            <w:pPr>
              <w:spacing w:before="60" w:after="60" w:line="360" w:lineRule="auto"/>
              <w:rPr>
                <w:i/>
                <w:iCs/>
                <w:sz w:val="18"/>
                <w:szCs w:val="18"/>
                <w:lang w:val="en-GB"/>
              </w:rPr>
            </w:pPr>
            <w:r>
              <w:rPr>
                <w:i/>
                <w:iCs/>
                <w:sz w:val="18"/>
                <w:szCs w:val="18"/>
                <w:lang w:val="en-GB"/>
              </w:rPr>
              <w:t>[INSERT FULL RESPONSE FOR EVALUATION HERE]</w:t>
            </w:r>
          </w:p>
        </w:tc>
      </w:tr>
      <w:tr w:rsidR="00E31CCE" w14:paraId="79BD7C14"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19617B" w14:textId="77777777" w:rsidR="00E31CCE" w:rsidRDefault="00E31CCE" w:rsidP="0079623A">
            <w:pPr>
              <w:spacing w:before="60" w:after="60" w:line="360" w:lineRule="auto"/>
              <w:rPr>
                <w:i/>
                <w:iCs/>
                <w:sz w:val="18"/>
                <w:szCs w:val="18"/>
                <w:lang w:val="en-GB"/>
              </w:rPr>
            </w:pPr>
            <w:r>
              <w:rPr>
                <w:i/>
                <w:iCs/>
                <w:sz w:val="18"/>
                <w:szCs w:val="18"/>
                <w:lang w:val="en-GB"/>
              </w:rPr>
              <w:t>[INSERT REFERENCE TO ADDITIONAL INFORMATION HERE]</w:t>
            </w:r>
          </w:p>
        </w:tc>
      </w:tr>
    </w:tbl>
    <w:p w14:paraId="27AED778" w14:textId="77777777" w:rsidR="00E31CCE" w:rsidRDefault="00E31CCE" w:rsidP="005C6814"/>
    <w:p w14:paraId="5C098FF8" w14:textId="69B30982" w:rsidR="005874D1" w:rsidRDefault="005874D1" w:rsidP="00A70303">
      <w:pPr>
        <w:pStyle w:val="Heading2"/>
      </w:pPr>
      <w:bookmarkStart w:id="86" w:name="_Toc17897300"/>
      <w:bookmarkStart w:id="87" w:name="_Toc114169968"/>
      <w:r>
        <w:t>Software</w:t>
      </w:r>
      <w:bookmarkEnd w:id="86"/>
      <w:bookmarkEnd w:id="87"/>
      <w:r>
        <w:t xml:space="preserve"> </w:t>
      </w:r>
    </w:p>
    <w:p w14:paraId="31B6BBD7" w14:textId="77777777" w:rsidR="00E23979" w:rsidRPr="00E25CD3" w:rsidRDefault="00E23979" w:rsidP="00300D60"/>
    <w:p w14:paraId="599E73D5" w14:textId="05DB10B1" w:rsidR="001C03A4" w:rsidRDefault="001C03A4" w:rsidP="002E7CB7">
      <w:pPr>
        <w:numPr>
          <w:ilvl w:val="0"/>
          <w:numId w:val="60"/>
        </w:numPr>
        <w:spacing w:line="360" w:lineRule="auto"/>
      </w:pPr>
      <w:r>
        <w:t xml:space="preserve">All software shall be supplied on Compact Disk (CD) </w:t>
      </w:r>
      <w:r w:rsidRPr="00B07304">
        <w:t>and</w:t>
      </w:r>
      <w:r>
        <w:t xml:space="preserve"> Universal </w:t>
      </w:r>
      <w:r w:rsidR="00BC1B46">
        <w:t>Serial Bus (USB)</w:t>
      </w:r>
      <w: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411263" w14:paraId="78354E10"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1524D93" w14:textId="77777777" w:rsidR="00411263" w:rsidRDefault="00411263" w:rsidP="0079623A">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D76BB5F" w14:textId="77777777" w:rsidR="00411263" w:rsidRDefault="0041126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EFF037A" w14:textId="77777777" w:rsidR="00411263" w:rsidRDefault="00411263" w:rsidP="0079623A">
            <w:pPr>
              <w:spacing w:before="60" w:after="60" w:line="360" w:lineRule="auto"/>
            </w:pPr>
          </w:p>
        </w:tc>
      </w:tr>
      <w:tr w:rsidR="00411263" w14:paraId="24261AA3"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00A77C" w14:textId="77777777" w:rsidR="00411263" w:rsidRDefault="00411263" w:rsidP="0079623A">
            <w:pPr>
              <w:spacing w:before="60" w:after="60" w:line="360" w:lineRule="auto"/>
              <w:rPr>
                <w:i/>
                <w:iCs/>
                <w:sz w:val="18"/>
                <w:szCs w:val="18"/>
                <w:lang w:val="en-GB"/>
              </w:rPr>
            </w:pPr>
            <w:r>
              <w:rPr>
                <w:i/>
                <w:iCs/>
                <w:sz w:val="18"/>
                <w:szCs w:val="18"/>
                <w:lang w:val="en-GB"/>
              </w:rPr>
              <w:t>[INSERT FULL RESPONSE FOR EVALUATION HERE]</w:t>
            </w:r>
          </w:p>
        </w:tc>
      </w:tr>
      <w:tr w:rsidR="00411263" w14:paraId="66F89A02"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D8A9D7" w14:textId="77777777" w:rsidR="00411263" w:rsidRDefault="00411263" w:rsidP="0079623A">
            <w:pPr>
              <w:spacing w:before="60" w:after="60" w:line="360" w:lineRule="auto"/>
              <w:rPr>
                <w:i/>
                <w:iCs/>
                <w:sz w:val="18"/>
                <w:szCs w:val="18"/>
                <w:lang w:val="en-GB"/>
              </w:rPr>
            </w:pPr>
            <w:r>
              <w:rPr>
                <w:i/>
                <w:iCs/>
                <w:sz w:val="18"/>
                <w:szCs w:val="18"/>
                <w:lang w:val="en-GB"/>
              </w:rPr>
              <w:t>[INSERT REFERENCE TO ADDITIONAL INFORMATION HERE]</w:t>
            </w:r>
          </w:p>
        </w:tc>
      </w:tr>
    </w:tbl>
    <w:p w14:paraId="408FAF13" w14:textId="77777777" w:rsidR="00411263" w:rsidRDefault="00411263" w:rsidP="002E7CB7">
      <w:pPr>
        <w:spacing w:line="360" w:lineRule="auto"/>
        <w:ind w:left="1296"/>
      </w:pPr>
    </w:p>
    <w:p w14:paraId="48E843D9" w14:textId="2C2F8FC3" w:rsidR="001C03A4" w:rsidRPr="00E25CD3" w:rsidRDefault="001C03A4" w:rsidP="002E7CB7">
      <w:pPr>
        <w:numPr>
          <w:ilvl w:val="0"/>
          <w:numId w:val="60"/>
        </w:numPr>
        <w:spacing w:line="360" w:lineRule="auto"/>
      </w:pPr>
      <w:r>
        <w:t xml:space="preserve">The </w:t>
      </w:r>
      <w:r w:rsidR="00C6726C">
        <w:rPr>
          <w:lang w:val="en-ZA"/>
        </w:rPr>
        <w:t>Bidder</w:t>
      </w:r>
      <w:r w:rsidR="00BC1B46" w:rsidRPr="00BC1B46">
        <w:rPr>
          <w:lang w:val="en-ZA"/>
        </w:rPr>
        <w:t xml:space="preserve"> shall confirm that all contents of CD’s and </w:t>
      </w:r>
      <w:proofErr w:type="gramStart"/>
      <w:r w:rsidR="00BC1B46" w:rsidRPr="00BC1B46">
        <w:rPr>
          <w:lang w:val="en-ZA"/>
        </w:rPr>
        <w:t>USB’s</w:t>
      </w:r>
      <w:proofErr w:type="gramEnd"/>
      <w:r w:rsidR="00BC1B46" w:rsidRPr="00BC1B46">
        <w:rPr>
          <w:lang w:val="en-ZA"/>
        </w:rPr>
        <w:t xml:space="preserve"> supplied may be copied by the Company for backup purposes and internal distribution</w:t>
      </w:r>
      <w: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12652" w14:paraId="09FF798D"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F6B3A56" w14:textId="77777777" w:rsidR="00B12652" w:rsidRDefault="00B12652"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FA9F54B" w14:textId="77777777" w:rsidR="00B12652" w:rsidRDefault="00B12652"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634286C" w14:textId="77777777" w:rsidR="00B12652" w:rsidRDefault="00B12652" w:rsidP="0079623A">
            <w:pPr>
              <w:spacing w:before="60" w:after="60" w:line="360" w:lineRule="auto"/>
            </w:pPr>
          </w:p>
        </w:tc>
      </w:tr>
      <w:tr w:rsidR="00B12652" w14:paraId="37679A20"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8E6C02F" w14:textId="77777777" w:rsidR="00B12652" w:rsidRDefault="00B12652" w:rsidP="0079623A">
            <w:pPr>
              <w:spacing w:before="60" w:after="60" w:line="360" w:lineRule="auto"/>
              <w:rPr>
                <w:i/>
                <w:iCs/>
                <w:sz w:val="18"/>
                <w:szCs w:val="18"/>
                <w:lang w:val="en-GB"/>
              </w:rPr>
            </w:pPr>
            <w:r>
              <w:rPr>
                <w:i/>
                <w:iCs/>
                <w:sz w:val="18"/>
                <w:szCs w:val="18"/>
                <w:lang w:val="en-GB"/>
              </w:rPr>
              <w:t>[INSERT FULL RESPONSE FOR EVALUATION HERE]</w:t>
            </w:r>
          </w:p>
        </w:tc>
      </w:tr>
      <w:tr w:rsidR="00B12652" w14:paraId="6FF03A58"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90894E" w14:textId="77777777" w:rsidR="00B12652" w:rsidRDefault="00B12652" w:rsidP="0079623A">
            <w:pPr>
              <w:spacing w:before="60" w:after="60" w:line="360" w:lineRule="auto"/>
              <w:rPr>
                <w:i/>
                <w:iCs/>
                <w:sz w:val="18"/>
                <w:szCs w:val="18"/>
                <w:lang w:val="en-GB"/>
              </w:rPr>
            </w:pPr>
            <w:r>
              <w:rPr>
                <w:i/>
                <w:iCs/>
                <w:sz w:val="18"/>
                <w:szCs w:val="18"/>
                <w:lang w:val="en-GB"/>
              </w:rPr>
              <w:t>[INSERT REFERENCE TO ADDITIONAL INFORMATION HERE]</w:t>
            </w:r>
          </w:p>
        </w:tc>
      </w:tr>
    </w:tbl>
    <w:p w14:paraId="29145279" w14:textId="77777777" w:rsidR="00B57149" w:rsidRPr="00E25CD3" w:rsidRDefault="00B57149" w:rsidP="008B14A5">
      <w:pPr>
        <w:spacing w:line="360" w:lineRule="auto"/>
        <w:ind w:left="1296"/>
      </w:pPr>
    </w:p>
    <w:p w14:paraId="69559114" w14:textId="6D09331E" w:rsidR="001C03A4" w:rsidRPr="00E25CD3" w:rsidRDefault="00BC1B46" w:rsidP="002E7CB7">
      <w:pPr>
        <w:pStyle w:val="ListParagraph"/>
        <w:numPr>
          <w:ilvl w:val="0"/>
          <w:numId w:val="60"/>
        </w:numPr>
      </w:pPr>
      <w:r w:rsidRPr="00BC1B46">
        <w:rPr>
          <w:lang w:val="en-US"/>
        </w:rPr>
        <w:t>All software delivered shall be placed under configuration control</w:t>
      </w:r>
      <w:r w:rsidR="001C03A4">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631800" w14:paraId="3DDDB0CD"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EA762B2" w14:textId="77777777" w:rsidR="00631800" w:rsidRDefault="00631800"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6824046" w14:textId="77777777" w:rsidR="00631800" w:rsidRDefault="00631800"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DE88FB3" w14:textId="77777777" w:rsidR="00631800" w:rsidRDefault="00631800" w:rsidP="0079623A">
            <w:pPr>
              <w:spacing w:before="60" w:after="60" w:line="360" w:lineRule="auto"/>
            </w:pPr>
          </w:p>
        </w:tc>
      </w:tr>
      <w:tr w:rsidR="00631800" w14:paraId="7EA97377"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CD47C17" w14:textId="77777777" w:rsidR="00631800" w:rsidRDefault="00631800" w:rsidP="0079623A">
            <w:pPr>
              <w:spacing w:before="60" w:after="60" w:line="360" w:lineRule="auto"/>
              <w:rPr>
                <w:i/>
                <w:iCs/>
                <w:sz w:val="18"/>
                <w:szCs w:val="18"/>
                <w:lang w:val="en-GB"/>
              </w:rPr>
            </w:pPr>
            <w:r>
              <w:rPr>
                <w:i/>
                <w:iCs/>
                <w:sz w:val="18"/>
                <w:szCs w:val="18"/>
                <w:lang w:val="en-GB"/>
              </w:rPr>
              <w:t>[INSERT FULL RESPONSE FOR EVALUATION HERE]</w:t>
            </w:r>
          </w:p>
        </w:tc>
      </w:tr>
      <w:tr w:rsidR="00631800" w14:paraId="62572647"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BF98D6" w14:textId="77777777" w:rsidR="00631800" w:rsidRDefault="00631800" w:rsidP="0079623A">
            <w:pPr>
              <w:spacing w:before="60" w:after="60" w:line="360" w:lineRule="auto"/>
              <w:rPr>
                <w:i/>
                <w:iCs/>
                <w:sz w:val="18"/>
                <w:szCs w:val="18"/>
                <w:lang w:val="en-GB"/>
              </w:rPr>
            </w:pPr>
            <w:r>
              <w:rPr>
                <w:i/>
                <w:iCs/>
                <w:sz w:val="18"/>
                <w:szCs w:val="18"/>
                <w:lang w:val="en-GB"/>
              </w:rPr>
              <w:t>[INSERT REFERENCE TO ADDITIONAL INFORMATION HERE]</w:t>
            </w:r>
          </w:p>
        </w:tc>
      </w:tr>
    </w:tbl>
    <w:p w14:paraId="44F2BB32" w14:textId="77777777" w:rsidR="00631800" w:rsidRPr="00E25CD3" w:rsidRDefault="00631800" w:rsidP="008B14A5">
      <w:pPr>
        <w:spacing w:line="360" w:lineRule="auto"/>
        <w:ind w:left="1296"/>
      </w:pPr>
    </w:p>
    <w:p w14:paraId="5E383272" w14:textId="37AB0920" w:rsidR="001C03A4" w:rsidRPr="003A1288" w:rsidRDefault="00BC1B46" w:rsidP="002E7CB7">
      <w:pPr>
        <w:pStyle w:val="ListParagraph"/>
        <w:numPr>
          <w:ilvl w:val="0"/>
          <w:numId w:val="60"/>
        </w:numPr>
      </w:pPr>
      <w:r w:rsidRPr="00BC1B46">
        <w:rPr>
          <w:lang w:val="en-US"/>
        </w:rPr>
        <w:t xml:space="preserve">The </w:t>
      </w:r>
      <w:r w:rsidR="00C6726C">
        <w:rPr>
          <w:lang w:val="en-US"/>
        </w:rPr>
        <w:t>Bidder</w:t>
      </w:r>
      <w:r w:rsidRPr="00BC1B46">
        <w:rPr>
          <w:lang w:val="en-US"/>
        </w:rPr>
        <w:t xml:space="preserve"> shall provide the Company with the minimum specification for laptops and desktop computers to run the software provided under this project</w:t>
      </w:r>
      <w:r w:rsidR="001C03A4">
        <w:rPr>
          <w:lang w:val="en-US"/>
        </w:rPr>
        <w:t xml:space="preserve">. (D) </w:t>
      </w:r>
    </w:p>
    <w:p w14:paraId="1EB6902A" w14:textId="0D419814" w:rsidR="008B090B" w:rsidRDefault="008B090B" w:rsidP="00AB1D8F"/>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064FA" w14:paraId="22AD0E6C"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1E9A508" w14:textId="77777777" w:rsidR="008064FA" w:rsidRDefault="008064FA"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B6CE29F" w14:textId="77777777" w:rsidR="008064FA" w:rsidRDefault="008064FA"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B3EC8E0" w14:textId="77777777" w:rsidR="008064FA" w:rsidRDefault="008064FA" w:rsidP="0079623A">
            <w:pPr>
              <w:spacing w:before="60" w:after="60" w:line="360" w:lineRule="auto"/>
            </w:pPr>
          </w:p>
        </w:tc>
      </w:tr>
      <w:tr w:rsidR="008064FA" w14:paraId="2E56C50E"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0EFEED" w14:textId="77777777" w:rsidR="008064FA" w:rsidRDefault="008064FA" w:rsidP="0079623A">
            <w:pPr>
              <w:spacing w:before="60" w:after="60" w:line="360" w:lineRule="auto"/>
              <w:rPr>
                <w:i/>
                <w:iCs/>
                <w:sz w:val="18"/>
                <w:szCs w:val="18"/>
                <w:lang w:val="en-GB"/>
              </w:rPr>
            </w:pPr>
            <w:r>
              <w:rPr>
                <w:i/>
                <w:iCs/>
                <w:sz w:val="18"/>
                <w:szCs w:val="18"/>
                <w:lang w:val="en-GB"/>
              </w:rPr>
              <w:t>[INSERT FULL RESPONSE FOR EVALUATION HERE]</w:t>
            </w:r>
          </w:p>
        </w:tc>
      </w:tr>
      <w:tr w:rsidR="008064FA" w14:paraId="148647FD"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D286B2" w14:textId="77777777" w:rsidR="008064FA" w:rsidRDefault="008064FA" w:rsidP="0079623A">
            <w:pPr>
              <w:spacing w:before="60" w:after="60" w:line="360" w:lineRule="auto"/>
              <w:rPr>
                <w:i/>
                <w:iCs/>
                <w:sz w:val="18"/>
                <w:szCs w:val="18"/>
                <w:lang w:val="en-GB"/>
              </w:rPr>
            </w:pPr>
            <w:r>
              <w:rPr>
                <w:i/>
                <w:iCs/>
                <w:sz w:val="18"/>
                <w:szCs w:val="18"/>
                <w:lang w:val="en-GB"/>
              </w:rPr>
              <w:t>[INSERT REFERENCE TO ADDITIONAL INFORMATION HERE]</w:t>
            </w:r>
          </w:p>
        </w:tc>
      </w:tr>
    </w:tbl>
    <w:p w14:paraId="2873FCF3" w14:textId="77777777" w:rsidR="008064FA" w:rsidRDefault="008064FA" w:rsidP="00AB1D8F"/>
    <w:p w14:paraId="69C69145" w14:textId="2CEC4ACD" w:rsidR="00A2662F" w:rsidRDefault="00A2662F" w:rsidP="008B14A5">
      <w:pPr>
        <w:pStyle w:val="Heading2"/>
      </w:pPr>
      <w:bookmarkStart w:id="88" w:name="_Toc17897301"/>
      <w:bookmarkStart w:id="89" w:name="_Toc114169969"/>
      <w:r>
        <w:t>Equipment Related Software</w:t>
      </w:r>
      <w:bookmarkEnd w:id="88"/>
      <w:bookmarkEnd w:id="89"/>
      <w:r>
        <w:t xml:space="preserve"> </w:t>
      </w:r>
    </w:p>
    <w:p w14:paraId="7FFE7283" w14:textId="77777777" w:rsidR="00F73817" w:rsidRPr="00F73817" w:rsidRDefault="00F73817" w:rsidP="00AB1D8F"/>
    <w:p w14:paraId="694F5D4B" w14:textId="4634AE6F" w:rsidR="00A2662F" w:rsidRDefault="00CE5F80" w:rsidP="002E7CB7">
      <w:pPr>
        <w:numPr>
          <w:ilvl w:val="0"/>
          <w:numId w:val="61"/>
        </w:numPr>
        <w:spacing w:line="360" w:lineRule="auto"/>
      </w:pPr>
      <w:bookmarkStart w:id="90" w:name="_Hlk15468927"/>
      <w:r w:rsidRPr="00CE5F80">
        <w:rPr>
          <w:lang w:val="en-ZA"/>
        </w:rPr>
        <w:t xml:space="preserve">At the time of the first </w:t>
      </w:r>
      <w:r w:rsidR="00520139">
        <w:rPr>
          <w:lang w:val="en-ZA"/>
        </w:rPr>
        <w:t>s</w:t>
      </w:r>
      <w:r w:rsidRPr="00CE5F80">
        <w:rPr>
          <w:lang w:val="en-ZA"/>
        </w:rPr>
        <w:t xml:space="preserve">ite </w:t>
      </w:r>
      <w:r w:rsidR="00520139">
        <w:rPr>
          <w:lang w:val="en-ZA"/>
        </w:rPr>
        <w:t>a</w:t>
      </w:r>
      <w:r w:rsidRPr="00CE5F80">
        <w:rPr>
          <w:lang w:val="en-ZA"/>
        </w:rPr>
        <w:t xml:space="preserve">cceptance, under the project, the </w:t>
      </w:r>
      <w:r w:rsidRPr="007A1ADC">
        <w:rPr>
          <w:lang w:val="en-ZA"/>
        </w:rPr>
        <w:t>Contractor</w:t>
      </w:r>
      <w:r w:rsidRPr="00CE5F80">
        <w:rPr>
          <w:lang w:val="en-ZA"/>
        </w:rPr>
        <w:t xml:space="preserve"> shall provide a full set of all equipment related software to be installed, excluding site specific equipment related software. A list of this software shall be provided as part of this tender response. (</w:t>
      </w:r>
      <w:r>
        <w:rPr>
          <w:lang w:val="en-ZA"/>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E22A5" w14:paraId="7F20DDFE"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9452C74" w14:textId="77777777" w:rsidR="003E22A5" w:rsidRDefault="003E22A5"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DC71DE8" w14:textId="77777777" w:rsidR="003E22A5" w:rsidRDefault="003E22A5"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AD316DD" w14:textId="77777777" w:rsidR="003E22A5" w:rsidRDefault="003E22A5" w:rsidP="0079623A">
            <w:pPr>
              <w:spacing w:before="60" w:after="60" w:line="360" w:lineRule="auto"/>
            </w:pPr>
          </w:p>
        </w:tc>
      </w:tr>
      <w:tr w:rsidR="003E22A5" w14:paraId="09BA3B35"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AF164F1" w14:textId="77777777" w:rsidR="003E22A5" w:rsidRDefault="003E22A5" w:rsidP="0079623A">
            <w:pPr>
              <w:spacing w:before="60" w:after="60" w:line="360" w:lineRule="auto"/>
              <w:rPr>
                <w:i/>
                <w:iCs/>
                <w:sz w:val="18"/>
                <w:szCs w:val="18"/>
                <w:lang w:val="en-GB"/>
              </w:rPr>
            </w:pPr>
            <w:r>
              <w:rPr>
                <w:i/>
                <w:iCs/>
                <w:sz w:val="18"/>
                <w:szCs w:val="18"/>
                <w:lang w:val="en-GB"/>
              </w:rPr>
              <w:t>[INSERT FULL RESPONSE FOR EVALUATION HERE]</w:t>
            </w:r>
          </w:p>
        </w:tc>
      </w:tr>
      <w:tr w:rsidR="003E22A5" w14:paraId="2AF53A02"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87E28EF" w14:textId="77777777" w:rsidR="003E22A5" w:rsidRDefault="003E22A5" w:rsidP="0079623A">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54B0E30D" w14:textId="77777777" w:rsidR="003E22A5" w:rsidRDefault="003E22A5" w:rsidP="002E7CB7">
      <w:pPr>
        <w:spacing w:line="360" w:lineRule="auto"/>
        <w:ind w:left="1296"/>
      </w:pPr>
    </w:p>
    <w:p w14:paraId="692802AF" w14:textId="070864D1" w:rsidR="00CE5F80" w:rsidRPr="00CE5F80" w:rsidRDefault="00CE5F80" w:rsidP="002E7CB7">
      <w:pPr>
        <w:numPr>
          <w:ilvl w:val="0"/>
          <w:numId w:val="61"/>
        </w:numPr>
        <w:spacing w:line="360" w:lineRule="auto"/>
        <w:rPr>
          <w:lang w:val="en-ZA"/>
        </w:rPr>
      </w:pPr>
      <w:r w:rsidRPr="00CE5F80">
        <w:rPr>
          <w:lang w:val="en-ZA"/>
        </w:rPr>
        <w:t xml:space="preserve">At the time of each </w:t>
      </w:r>
      <w:r w:rsidR="00520139">
        <w:rPr>
          <w:lang w:val="en-ZA"/>
        </w:rPr>
        <w:t>s</w:t>
      </w:r>
      <w:r w:rsidRPr="00CE5F80">
        <w:rPr>
          <w:lang w:val="en-ZA"/>
        </w:rPr>
        <w:t xml:space="preserve">ite </w:t>
      </w:r>
      <w:r w:rsidR="00520139">
        <w:rPr>
          <w:lang w:val="en-ZA"/>
        </w:rPr>
        <w:t>a</w:t>
      </w:r>
      <w:r w:rsidRPr="00CE5F80">
        <w:rPr>
          <w:lang w:val="en-ZA"/>
        </w:rPr>
        <w:t xml:space="preserve">cceptance, the </w:t>
      </w:r>
      <w:r w:rsidRPr="007A1ADC">
        <w:rPr>
          <w:lang w:val="en-ZA"/>
        </w:rPr>
        <w:t>Contractor</w:t>
      </w:r>
      <w:r w:rsidRPr="00CE5F80">
        <w:rPr>
          <w:lang w:val="en-ZA"/>
        </w:rPr>
        <w:t xml:space="preserve"> shall provide a set of site-specific equipment related software relevant to the specific site as backup. A list of this software shall be provided as part of this tender response.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F22F3" w14:paraId="0431D3F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0FB081F" w14:textId="77777777" w:rsidR="008F22F3" w:rsidRDefault="008F22F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9737A83" w14:textId="77777777" w:rsidR="008F22F3" w:rsidRDefault="008F22F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E2FA09E" w14:textId="77777777" w:rsidR="008F22F3" w:rsidRDefault="008F22F3" w:rsidP="0079623A">
            <w:pPr>
              <w:spacing w:before="60" w:after="60" w:line="360" w:lineRule="auto"/>
            </w:pPr>
          </w:p>
        </w:tc>
      </w:tr>
      <w:tr w:rsidR="008F22F3" w14:paraId="6B00D57E"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69DB3A1" w14:textId="77777777" w:rsidR="008F22F3" w:rsidRDefault="008F22F3" w:rsidP="0079623A">
            <w:pPr>
              <w:spacing w:before="60" w:after="60" w:line="360" w:lineRule="auto"/>
              <w:rPr>
                <w:i/>
                <w:iCs/>
                <w:sz w:val="18"/>
                <w:szCs w:val="18"/>
                <w:lang w:val="en-GB"/>
              </w:rPr>
            </w:pPr>
            <w:r>
              <w:rPr>
                <w:i/>
                <w:iCs/>
                <w:sz w:val="18"/>
                <w:szCs w:val="18"/>
                <w:lang w:val="en-GB"/>
              </w:rPr>
              <w:t>[INSERT FULL RESPONSE FOR EVALUATION HERE]</w:t>
            </w:r>
          </w:p>
        </w:tc>
      </w:tr>
      <w:tr w:rsidR="008F22F3" w14:paraId="3A5DA1DD"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A0B30D9" w14:textId="77777777" w:rsidR="008F22F3" w:rsidRDefault="008F22F3" w:rsidP="0079623A">
            <w:pPr>
              <w:spacing w:before="60" w:after="60" w:line="360" w:lineRule="auto"/>
              <w:rPr>
                <w:i/>
                <w:iCs/>
                <w:sz w:val="18"/>
                <w:szCs w:val="18"/>
                <w:lang w:val="en-GB"/>
              </w:rPr>
            </w:pPr>
            <w:r>
              <w:rPr>
                <w:i/>
                <w:iCs/>
                <w:sz w:val="18"/>
                <w:szCs w:val="18"/>
                <w:lang w:val="en-GB"/>
              </w:rPr>
              <w:t>[INSERT REFERENCE TO ADDITIONAL INFORMATION HERE]</w:t>
            </w:r>
          </w:p>
        </w:tc>
      </w:tr>
    </w:tbl>
    <w:p w14:paraId="2809D664" w14:textId="77777777" w:rsidR="00B57149" w:rsidRPr="00E25CD3" w:rsidRDefault="00B57149" w:rsidP="008B14A5">
      <w:pPr>
        <w:spacing w:line="360" w:lineRule="auto"/>
        <w:ind w:left="1296"/>
      </w:pPr>
    </w:p>
    <w:p w14:paraId="5349A8C1" w14:textId="77777777" w:rsidR="00CE5F80" w:rsidRPr="00CE5F80" w:rsidRDefault="00CE5F80" w:rsidP="002E7CB7">
      <w:pPr>
        <w:pStyle w:val="ListParagraph"/>
        <w:numPr>
          <w:ilvl w:val="0"/>
          <w:numId w:val="61"/>
        </w:numPr>
      </w:pPr>
      <w:r w:rsidRPr="00CE5F80">
        <w:t xml:space="preserve">All equipment related software must be kept current and updated throughout the entire 15-year lifespan of the </w:t>
      </w:r>
      <w:r w:rsidR="00670855">
        <w:t>VHF</w:t>
      </w:r>
      <w:r w:rsidRPr="00CE5F80">
        <w:t xml:space="preserve"> system</w:t>
      </w:r>
      <w:r w:rsidR="00DC4149">
        <w:t xml:space="preserve"> and shall be included as part of the maintenance and support contract</w:t>
      </w:r>
      <w:r w:rsidRPr="00CE5F80">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F22F3" w14:paraId="41646C70"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bookmarkEnd w:id="90"/>
          <w:p w14:paraId="712770BE" w14:textId="77777777" w:rsidR="008F22F3" w:rsidRDefault="008F22F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11D2196" w14:textId="77777777" w:rsidR="008F22F3" w:rsidRDefault="008F22F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59E3503" w14:textId="77777777" w:rsidR="008F22F3" w:rsidRDefault="008F22F3" w:rsidP="0079623A">
            <w:pPr>
              <w:spacing w:before="60" w:after="60" w:line="360" w:lineRule="auto"/>
            </w:pPr>
          </w:p>
        </w:tc>
      </w:tr>
      <w:tr w:rsidR="008F22F3" w14:paraId="682FCD9D"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A0CEF1" w14:textId="77777777" w:rsidR="008F22F3" w:rsidRDefault="008F22F3" w:rsidP="0079623A">
            <w:pPr>
              <w:spacing w:before="60" w:after="60" w:line="360" w:lineRule="auto"/>
              <w:rPr>
                <w:i/>
                <w:iCs/>
                <w:sz w:val="18"/>
                <w:szCs w:val="18"/>
                <w:lang w:val="en-GB"/>
              </w:rPr>
            </w:pPr>
            <w:r>
              <w:rPr>
                <w:i/>
                <w:iCs/>
                <w:sz w:val="18"/>
                <w:szCs w:val="18"/>
                <w:lang w:val="en-GB"/>
              </w:rPr>
              <w:t>[INSERT FULL RESPONSE FOR EVALUATION HERE]</w:t>
            </w:r>
          </w:p>
        </w:tc>
      </w:tr>
      <w:tr w:rsidR="008F22F3" w14:paraId="6A6EE20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EFE69E" w14:textId="77777777" w:rsidR="008F22F3" w:rsidRDefault="008F22F3" w:rsidP="0079623A">
            <w:pPr>
              <w:spacing w:before="60" w:after="60" w:line="360" w:lineRule="auto"/>
              <w:rPr>
                <w:i/>
                <w:iCs/>
                <w:sz w:val="18"/>
                <w:szCs w:val="18"/>
                <w:lang w:val="en-GB"/>
              </w:rPr>
            </w:pPr>
            <w:r>
              <w:rPr>
                <w:i/>
                <w:iCs/>
                <w:sz w:val="18"/>
                <w:szCs w:val="18"/>
                <w:lang w:val="en-GB"/>
              </w:rPr>
              <w:t>[INSERT REFERENCE TO ADDITIONAL INFORMATION HERE]</w:t>
            </w:r>
          </w:p>
        </w:tc>
      </w:tr>
    </w:tbl>
    <w:p w14:paraId="75A28783" w14:textId="77777777" w:rsidR="008F22F3" w:rsidRPr="008B14A5" w:rsidRDefault="008F22F3" w:rsidP="008B14A5"/>
    <w:p w14:paraId="3FD3FF86" w14:textId="4CF308CF" w:rsidR="00155293" w:rsidRDefault="00155293" w:rsidP="008B14A5">
      <w:pPr>
        <w:pStyle w:val="Heading2"/>
      </w:pPr>
      <w:bookmarkStart w:id="91" w:name="_Toc17897302"/>
      <w:bookmarkStart w:id="92" w:name="_Toc114169970"/>
      <w:r>
        <w:t>RCMMS Related Software</w:t>
      </w:r>
      <w:bookmarkEnd w:id="91"/>
      <w:bookmarkEnd w:id="92"/>
    </w:p>
    <w:p w14:paraId="22A5C7DD" w14:textId="77777777" w:rsidR="00F73817" w:rsidRPr="00F73817" w:rsidRDefault="00F73817" w:rsidP="00AB1D8F"/>
    <w:p w14:paraId="5A6DF25E" w14:textId="7CBC2811" w:rsidR="00DC7794" w:rsidRPr="00D92F50" w:rsidRDefault="00DC7794" w:rsidP="002E7CB7">
      <w:pPr>
        <w:numPr>
          <w:ilvl w:val="0"/>
          <w:numId w:val="62"/>
        </w:numPr>
        <w:spacing w:line="360" w:lineRule="auto"/>
        <w:ind w:hanging="729"/>
        <w:rPr>
          <w:rFonts w:cs="Arial"/>
        </w:rPr>
      </w:pPr>
      <w:r w:rsidRPr="00D92F50">
        <w:rPr>
          <w:rFonts w:cs="Arial"/>
        </w:rPr>
        <w:t xml:space="preserve">At the time of the first </w:t>
      </w:r>
      <w:r w:rsidR="00520139">
        <w:rPr>
          <w:rFonts w:cs="Arial"/>
        </w:rPr>
        <w:t>s</w:t>
      </w:r>
      <w:r w:rsidRPr="00D92F50">
        <w:rPr>
          <w:rFonts w:cs="Arial"/>
        </w:rPr>
        <w:t xml:space="preserve">ite </w:t>
      </w:r>
      <w:r w:rsidR="00520139">
        <w:rPr>
          <w:rFonts w:cs="Arial"/>
        </w:rPr>
        <w:t>a</w:t>
      </w:r>
      <w:r w:rsidRPr="00D92F50">
        <w:rPr>
          <w:rFonts w:cs="Arial"/>
        </w:rPr>
        <w:t xml:space="preserve">cceptance, under the project, the </w:t>
      </w:r>
      <w:r w:rsidRPr="00790148">
        <w:t>Contractor</w:t>
      </w:r>
      <w:r w:rsidRPr="00D92F50">
        <w:rPr>
          <w:rFonts w:cs="Arial"/>
        </w:rPr>
        <w:t xml:space="preserve"> shall provide a full set of all RCMMS related software to be installed, excluding site specific RCMMS software. </w:t>
      </w:r>
      <w:r>
        <w:rPr>
          <w:rFonts w:cs="Arial"/>
        </w:rPr>
        <w:t>A list of this software shall be provided as part of this tender response.</w:t>
      </w:r>
      <w:r w:rsidRPr="00D92F50">
        <w:rPr>
          <w:rFonts w:cs="Arial"/>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F22F3" w14:paraId="246E634E"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ED7F5ED" w14:textId="77777777" w:rsidR="008F22F3" w:rsidRDefault="008F22F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E024BC1" w14:textId="77777777" w:rsidR="008F22F3" w:rsidRDefault="008F22F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9210FF8" w14:textId="77777777" w:rsidR="008F22F3" w:rsidRDefault="008F22F3" w:rsidP="0079623A">
            <w:pPr>
              <w:spacing w:before="60" w:after="60" w:line="360" w:lineRule="auto"/>
            </w:pPr>
          </w:p>
        </w:tc>
      </w:tr>
      <w:tr w:rsidR="008F22F3" w14:paraId="099F022D"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9E46261" w14:textId="77777777" w:rsidR="008F22F3" w:rsidRDefault="008F22F3" w:rsidP="0079623A">
            <w:pPr>
              <w:spacing w:before="60" w:after="60" w:line="360" w:lineRule="auto"/>
              <w:rPr>
                <w:i/>
                <w:iCs/>
                <w:sz w:val="18"/>
                <w:szCs w:val="18"/>
                <w:lang w:val="en-GB"/>
              </w:rPr>
            </w:pPr>
            <w:r>
              <w:rPr>
                <w:i/>
                <w:iCs/>
                <w:sz w:val="18"/>
                <w:szCs w:val="18"/>
                <w:lang w:val="en-GB"/>
              </w:rPr>
              <w:t>[INSERT FULL RESPONSE FOR EVALUATION HERE]</w:t>
            </w:r>
          </w:p>
        </w:tc>
      </w:tr>
      <w:tr w:rsidR="008F22F3" w14:paraId="45212624"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4233125" w14:textId="77777777" w:rsidR="008F22F3" w:rsidRDefault="008F22F3" w:rsidP="0079623A">
            <w:pPr>
              <w:spacing w:before="60" w:after="60" w:line="360" w:lineRule="auto"/>
              <w:rPr>
                <w:i/>
                <w:iCs/>
                <w:sz w:val="18"/>
                <w:szCs w:val="18"/>
                <w:lang w:val="en-GB"/>
              </w:rPr>
            </w:pPr>
            <w:r>
              <w:rPr>
                <w:i/>
                <w:iCs/>
                <w:sz w:val="18"/>
                <w:szCs w:val="18"/>
                <w:lang w:val="en-GB"/>
              </w:rPr>
              <w:t>[INSERT REFERENCE TO ADDITIONAL INFORMATION HERE]</w:t>
            </w:r>
          </w:p>
        </w:tc>
      </w:tr>
    </w:tbl>
    <w:p w14:paraId="024DDBCF" w14:textId="77777777" w:rsidR="008F22F3" w:rsidRDefault="008F22F3" w:rsidP="002E7CB7">
      <w:pPr>
        <w:spacing w:line="360" w:lineRule="auto"/>
        <w:ind w:left="1296"/>
      </w:pPr>
    </w:p>
    <w:p w14:paraId="1A3C4CFB" w14:textId="6FDD5E62" w:rsidR="00DC7794" w:rsidRPr="00DC7794" w:rsidRDefault="00DC7794" w:rsidP="002E7CB7">
      <w:pPr>
        <w:numPr>
          <w:ilvl w:val="0"/>
          <w:numId w:val="62"/>
        </w:numPr>
        <w:spacing w:after="160" w:line="360" w:lineRule="auto"/>
        <w:ind w:hanging="729"/>
        <w:rPr>
          <w:rFonts w:eastAsiaTheme="minorHAnsi" w:cs="Arial"/>
          <w:szCs w:val="22"/>
          <w:lang w:val="en-ZA"/>
        </w:rPr>
      </w:pPr>
      <w:r w:rsidRPr="00DC7794">
        <w:rPr>
          <w:rFonts w:eastAsiaTheme="minorHAnsi" w:cs="Arial"/>
          <w:szCs w:val="22"/>
          <w:lang w:val="en-ZA"/>
        </w:rPr>
        <w:t xml:space="preserve">At the time of each </w:t>
      </w:r>
      <w:r w:rsidR="00520139">
        <w:rPr>
          <w:rFonts w:eastAsiaTheme="minorHAnsi" w:cs="Arial"/>
          <w:szCs w:val="22"/>
          <w:lang w:val="en-ZA"/>
        </w:rPr>
        <w:t>s</w:t>
      </w:r>
      <w:r w:rsidRPr="00DC7794">
        <w:rPr>
          <w:rFonts w:eastAsiaTheme="minorHAnsi" w:cs="Arial"/>
          <w:szCs w:val="22"/>
          <w:lang w:val="en-ZA"/>
        </w:rPr>
        <w:t xml:space="preserve">ite </w:t>
      </w:r>
      <w:r w:rsidR="00520139">
        <w:rPr>
          <w:rFonts w:eastAsiaTheme="minorHAnsi" w:cs="Arial"/>
          <w:szCs w:val="22"/>
          <w:lang w:val="en-ZA"/>
        </w:rPr>
        <w:t>a</w:t>
      </w:r>
      <w:r w:rsidRPr="00DC7794">
        <w:rPr>
          <w:rFonts w:eastAsiaTheme="minorHAnsi" w:cs="Arial"/>
          <w:szCs w:val="22"/>
          <w:lang w:val="en-ZA"/>
        </w:rPr>
        <w:t>cceptance</w:t>
      </w:r>
      <w:r w:rsidRPr="00790148">
        <w:rPr>
          <w:rFonts w:eastAsiaTheme="minorHAnsi" w:cs="Arial"/>
          <w:szCs w:val="22"/>
          <w:lang w:val="en-ZA"/>
        </w:rPr>
        <w:t xml:space="preserve">, </w:t>
      </w:r>
      <w:r w:rsidRPr="00790148">
        <w:rPr>
          <w:rFonts w:eastAsiaTheme="minorHAnsi"/>
          <w:lang w:val="en-ZA"/>
        </w:rPr>
        <w:t>the Contractor</w:t>
      </w:r>
      <w:r w:rsidRPr="00790148">
        <w:rPr>
          <w:rFonts w:eastAsiaTheme="minorHAnsi" w:cs="Arial"/>
          <w:szCs w:val="22"/>
          <w:lang w:val="en-ZA"/>
        </w:rPr>
        <w:t xml:space="preserve"> shall</w:t>
      </w:r>
      <w:r w:rsidRPr="00DC7794">
        <w:rPr>
          <w:rFonts w:eastAsiaTheme="minorHAnsi" w:cs="Arial"/>
          <w:szCs w:val="22"/>
          <w:lang w:val="en-ZA"/>
        </w:rPr>
        <w:t xml:space="preserve"> provide a set of </w:t>
      </w:r>
      <w:proofErr w:type="gramStart"/>
      <w:r w:rsidRPr="00DC7794">
        <w:rPr>
          <w:rFonts w:eastAsiaTheme="minorHAnsi" w:cs="Arial"/>
          <w:szCs w:val="22"/>
          <w:lang w:val="en-ZA"/>
        </w:rPr>
        <w:t>site</w:t>
      </w:r>
      <w:proofErr w:type="gramEnd"/>
      <w:r w:rsidRPr="00DC7794">
        <w:rPr>
          <w:rFonts w:eastAsiaTheme="minorHAnsi" w:cs="Arial"/>
          <w:szCs w:val="22"/>
          <w:lang w:val="en-ZA"/>
        </w:rPr>
        <w:t xml:space="preserve"> specific RCMMS related software relevant to the specific site as backup. </w:t>
      </w:r>
      <w:r w:rsidR="00845A03">
        <w:rPr>
          <w:rFonts w:eastAsiaTheme="minorHAnsi" w:cs="Arial"/>
          <w:szCs w:val="22"/>
          <w:lang w:val="en-ZA"/>
        </w:rPr>
        <w:t xml:space="preserve">A list of </w:t>
      </w:r>
      <w:r w:rsidR="00B23B92">
        <w:rPr>
          <w:rFonts w:eastAsiaTheme="minorHAnsi" w:cs="Arial"/>
          <w:szCs w:val="22"/>
          <w:lang w:val="en-ZA"/>
        </w:rPr>
        <w:t xml:space="preserve">this software shall be provided as part of this tender response. </w:t>
      </w:r>
      <w:r w:rsidRPr="00DC7794">
        <w:rPr>
          <w:rFonts w:eastAsiaTheme="minorHAnsi" w:cs="Arial"/>
          <w:szCs w:val="22"/>
          <w:lang w:val="en-ZA"/>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F22F3" w14:paraId="5169225A"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AFEDC13" w14:textId="77777777" w:rsidR="008F22F3" w:rsidRDefault="008F22F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E4D85DD" w14:textId="77777777" w:rsidR="008F22F3" w:rsidRDefault="008F22F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F155BA1" w14:textId="77777777" w:rsidR="008F22F3" w:rsidRDefault="008F22F3" w:rsidP="0079623A">
            <w:pPr>
              <w:spacing w:before="60" w:after="60" w:line="360" w:lineRule="auto"/>
            </w:pPr>
          </w:p>
        </w:tc>
      </w:tr>
      <w:tr w:rsidR="008F22F3" w14:paraId="46BA0B4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957C1FE" w14:textId="77777777" w:rsidR="008F22F3" w:rsidRDefault="008F22F3" w:rsidP="0079623A">
            <w:pPr>
              <w:spacing w:before="60" w:after="60" w:line="360" w:lineRule="auto"/>
              <w:rPr>
                <w:i/>
                <w:iCs/>
                <w:sz w:val="18"/>
                <w:szCs w:val="18"/>
                <w:lang w:val="en-GB"/>
              </w:rPr>
            </w:pPr>
            <w:r>
              <w:rPr>
                <w:i/>
                <w:iCs/>
                <w:sz w:val="18"/>
                <w:szCs w:val="18"/>
                <w:lang w:val="en-GB"/>
              </w:rPr>
              <w:t>[INSERT FULL RESPONSE FOR EVALUATION HERE]</w:t>
            </w:r>
          </w:p>
        </w:tc>
      </w:tr>
      <w:tr w:rsidR="008F22F3" w14:paraId="342EB586"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A50ADF6" w14:textId="77777777" w:rsidR="008F22F3" w:rsidRDefault="008F22F3" w:rsidP="0079623A">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03FAE08B" w14:textId="77777777" w:rsidR="00426CA0" w:rsidRPr="00E25CD3" w:rsidRDefault="00426CA0" w:rsidP="008B14A5">
      <w:pPr>
        <w:spacing w:line="360" w:lineRule="auto"/>
        <w:ind w:left="1296"/>
      </w:pPr>
    </w:p>
    <w:p w14:paraId="731F981F" w14:textId="3789EFEF" w:rsidR="00DC7794" w:rsidRPr="008B4F3E" w:rsidRDefault="00DC7794" w:rsidP="002E7CB7">
      <w:pPr>
        <w:numPr>
          <w:ilvl w:val="0"/>
          <w:numId w:val="62"/>
        </w:numPr>
        <w:spacing w:line="360" w:lineRule="auto"/>
        <w:ind w:hanging="729"/>
        <w:rPr>
          <w:rFonts w:cs="Arial"/>
        </w:rPr>
      </w:pPr>
      <w:bookmarkStart w:id="93" w:name="_Hlk524077938"/>
      <w:r w:rsidRPr="008B4F3E">
        <w:rPr>
          <w:rFonts w:cs="Arial"/>
        </w:rPr>
        <w:t xml:space="preserve">The current ATNS Network applies multiple measures to enhance access and security. The current </w:t>
      </w:r>
      <w:r w:rsidR="0044361C">
        <w:rPr>
          <w:rFonts w:cs="Arial"/>
        </w:rPr>
        <w:t xml:space="preserve">ATNS </w:t>
      </w:r>
      <w:r w:rsidRPr="008B4F3E">
        <w:rPr>
          <w:rFonts w:cs="Arial"/>
        </w:rPr>
        <w:t xml:space="preserve">applications in place are, </w:t>
      </w:r>
      <w:r w:rsidRPr="00C35B4A">
        <w:t>t</w:t>
      </w:r>
      <w:bookmarkStart w:id="94" w:name="_Hlk22115185"/>
      <w:r w:rsidRPr="00C35B4A">
        <w:t xml:space="preserve">he </w:t>
      </w:r>
      <w:r w:rsidRPr="00C35B4A">
        <w:rPr>
          <w:rStyle w:val="ilfuvd"/>
        </w:rPr>
        <w:t>Blue Coat Unified Agent as well as System Center endpoint protection anti-virus</w:t>
      </w:r>
      <w:bookmarkEnd w:id="94"/>
      <w:r w:rsidRPr="00C35B4A">
        <w:rPr>
          <w:rStyle w:val="ilfuvd"/>
          <w:rFonts w:cs="Arial"/>
        </w:rPr>
        <w:t>.</w:t>
      </w:r>
      <w:r w:rsidRPr="008B4F3E">
        <w:rPr>
          <w:rStyle w:val="ilfuvd"/>
          <w:rFonts w:cs="Arial"/>
        </w:rPr>
        <w:t xml:space="preserve">  </w:t>
      </w:r>
      <w:r w:rsidRPr="008B4F3E">
        <w:rPr>
          <w:rFonts w:cs="Arial"/>
        </w:rPr>
        <w:t xml:space="preserve">The proposed RCMMS software shall </w:t>
      </w:r>
      <w:r w:rsidR="0044361C">
        <w:rPr>
          <w:rFonts w:cs="Arial"/>
        </w:rPr>
        <w:t>be</w:t>
      </w:r>
      <w:r w:rsidRPr="008B4F3E">
        <w:rPr>
          <w:rFonts w:cs="Arial"/>
        </w:rPr>
        <w:t xml:space="preserve"> compatib</w:t>
      </w:r>
      <w:r w:rsidR="0044361C">
        <w:rPr>
          <w:rFonts w:cs="Arial"/>
        </w:rPr>
        <w:t>le</w:t>
      </w:r>
      <w:r w:rsidRPr="008B4F3E">
        <w:rPr>
          <w:rFonts w:cs="Arial"/>
        </w:rPr>
        <w:t xml:space="preserve"> with </w:t>
      </w:r>
      <w:r w:rsidR="0044361C">
        <w:rPr>
          <w:rFonts w:cs="Arial"/>
        </w:rPr>
        <w:t xml:space="preserve">these </w:t>
      </w:r>
      <w:r w:rsidRPr="008B4F3E">
        <w:rPr>
          <w:rFonts w:cs="Arial"/>
        </w:rPr>
        <w:t xml:space="preserve">Commercial Off-the-Shelf (COTS) virus protection software. The </w:t>
      </w:r>
      <w:r w:rsidR="00C6726C">
        <w:rPr>
          <w:rFonts w:cs="Arial"/>
        </w:rPr>
        <w:t>Bidder</w:t>
      </w:r>
      <w:r w:rsidRPr="008B4F3E">
        <w:rPr>
          <w:rFonts w:cs="Arial"/>
        </w:rPr>
        <w:t xml:space="preserve"> shall confirm and provided full details on the compatibility of their RCMS system with these products </w:t>
      </w:r>
      <w:r w:rsidR="009F3DCC" w:rsidRPr="008B4F3E">
        <w:rPr>
          <w:rFonts w:cs="Arial"/>
        </w:rPr>
        <w:t>and</w:t>
      </w:r>
      <w:r w:rsidRPr="008B4F3E">
        <w:rPr>
          <w:rFonts w:cs="Arial"/>
        </w:rPr>
        <w:t xml:space="preserve"> provide full details of any known compatibility issues with other COTS products.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170EBF" w14:paraId="0DF42D7F"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bookmarkEnd w:id="93"/>
          <w:p w14:paraId="1C377B47" w14:textId="77777777" w:rsidR="00170EBF" w:rsidRDefault="00170EBF"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781145C" w14:textId="77777777" w:rsidR="00170EBF" w:rsidRDefault="00170EBF"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DF6BE6D" w14:textId="77777777" w:rsidR="00170EBF" w:rsidRDefault="00170EBF" w:rsidP="0079623A">
            <w:pPr>
              <w:spacing w:before="60" w:after="60" w:line="360" w:lineRule="auto"/>
            </w:pPr>
          </w:p>
        </w:tc>
      </w:tr>
      <w:tr w:rsidR="00170EBF" w14:paraId="7B6E5966"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822911" w14:textId="77777777" w:rsidR="00170EBF" w:rsidRDefault="00170EBF" w:rsidP="0079623A">
            <w:pPr>
              <w:spacing w:before="60" w:after="60" w:line="360" w:lineRule="auto"/>
              <w:rPr>
                <w:i/>
                <w:iCs/>
                <w:sz w:val="18"/>
                <w:szCs w:val="18"/>
                <w:lang w:val="en-GB"/>
              </w:rPr>
            </w:pPr>
            <w:r>
              <w:rPr>
                <w:i/>
                <w:iCs/>
                <w:sz w:val="18"/>
                <w:szCs w:val="18"/>
                <w:lang w:val="en-GB"/>
              </w:rPr>
              <w:t>[INSERT FULL RESPONSE FOR EVALUATION HERE]</w:t>
            </w:r>
          </w:p>
        </w:tc>
      </w:tr>
      <w:tr w:rsidR="00170EBF" w14:paraId="6D9DB1F7"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368915E" w14:textId="77777777" w:rsidR="00170EBF" w:rsidRDefault="00170EBF" w:rsidP="0079623A">
            <w:pPr>
              <w:spacing w:before="60" w:after="60" w:line="360" w:lineRule="auto"/>
              <w:rPr>
                <w:i/>
                <w:iCs/>
                <w:sz w:val="18"/>
                <w:szCs w:val="18"/>
                <w:lang w:val="en-GB"/>
              </w:rPr>
            </w:pPr>
            <w:r>
              <w:rPr>
                <w:i/>
                <w:iCs/>
                <w:sz w:val="18"/>
                <w:szCs w:val="18"/>
                <w:lang w:val="en-GB"/>
              </w:rPr>
              <w:t>[INSERT REFERENCE TO ADDITIONAL INFORMATION HERE]</w:t>
            </w:r>
          </w:p>
        </w:tc>
      </w:tr>
    </w:tbl>
    <w:p w14:paraId="0E9C847B" w14:textId="77777777" w:rsidR="00170EBF" w:rsidRPr="0040210F" w:rsidRDefault="00170EBF" w:rsidP="0040210F"/>
    <w:p w14:paraId="2FB69281" w14:textId="7313796F" w:rsidR="0096631E" w:rsidRDefault="0096631E" w:rsidP="0040210F">
      <w:pPr>
        <w:pStyle w:val="Heading2"/>
      </w:pPr>
      <w:bookmarkStart w:id="95" w:name="_Toc17897303"/>
      <w:bookmarkStart w:id="96" w:name="_Toc114169971"/>
      <w:r>
        <w:t>Built-in Test Equipment</w:t>
      </w:r>
      <w:bookmarkEnd w:id="95"/>
      <w:bookmarkEnd w:id="96"/>
      <w:r>
        <w:t xml:space="preserve"> </w:t>
      </w:r>
    </w:p>
    <w:p w14:paraId="4D268C83" w14:textId="77777777" w:rsidR="00F73817" w:rsidRPr="00F73817" w:rsidRDefault="00F73817" w:rsidP="00AB1D8F"/>
    <w:p w14:paraId="68DDFB96" w14:textId="41C67F76" w:rsidR="00D95306" w:rsidRPr="00D92F50" w:rsidRDefault="00D95306" w:rsidP="002E7CB7">
      <w:pPr>
        <w:numPr>
          <w:ilvl w:val="0"/>
          <w:numId w:val="63"/>
        </w:numPr>
        <w:spacing w:line="360" w:lineRule="auto"/>
        <w:ind w:hanging="729"/>
        <w:rPr>
          <w:rFonts w:cs="Arial"/>
        </w:rPr>
      </w:pPr>
      <w:bookmarkStart w:id="97" w:name="_Hlk15469947"/>
      <w:r w:rsidRPr="00D92F50">
        <w:rPr>
          <w:rFonts w:cs="Arial"/>
        </w:rPr>
        <w:t xml:space="preserve">The </w:t>
      </w:r>
      <w:r>
        <w:rPr>
          <w:rFonts w:cs="Arial"/>
        </w:rPr>
        <w:t>VHF</w:t>
      </w:r>
      <w:r w:rsidRPr="00D92F50">
        <w:rPr>
          <w:rFonts w:cs="Arial"/>
        </w:rPr>
        <w:t xml:space="preserve"> equipment shall be equipped with a suitable BITE function, which can be used to isolate faults to </w:t>
      </w:r>
      <w:r>
        <w:rPr>
          <w:rFonts w:cs="Arial"/>
        </w:rPr>
        <w:t>Printed Circuit Board (</w:t>
      </w:r>
      <w:r w:rsidRPr="00D92F50">
        <w:rPr>
          <w:rFonts w:cs="Arial"/>
        </w:rPr>
        <w:t>PCB</w:t>
      </w:r>
      <w:r>
        <w:rPr>
          <w:rFonts w:cs="Arial"/>
        </w:rPr>
        <w:t>)</w:t>
      </w:r>
      <w:r w:rsidRPr="00D92F50">
        <w:rPr>
          <w:rFonts w:cs="Arial"/>
        </w:rPr>
        <w:t>/</w:t>
      </w:r>
      <w:r>
        <w:rPr>
          <w:rFonts w:cs="Arial"/>
        </w:rPr>
        <w:t xml:space="preserve"> Line Replacement Unit (</w:t>
      </w:r>
      <w:r w:rsidRPr="00D92F50">
        <w:rPr>
          <w:rFonts w:cs="Arial"/>
        </w:rPr>
        <w:t>LRU</w:t>
      </w:r>
      <w:r>
        <w:rPr>
          <w:rFonts w:cs="Arial"/>
        </w:rPr>
        <w:t>)</w:t>
      </w:r>
      <w:r w:rsidRPr="00D92F50">
        <w:rPr>
          <w:rFonts w:cs="Arial"/>
        </w:rPr>
        <w:t xml:space="preserve"> level and test the performance of the hardware and software.  The </w:t>
      </w:r>
      <w:r w:rsidR="00C6726C">
        <w:rPr>
          <w:rFonts w:cs="Arial"/>
        </w:rPr>
        <w:t>Bidder</w:t>
      </w:r>
      <w:r w:rsidRPr="00D92F50">
        <w:rPr>
          <w:rFonts w:cs="Arial"/>
        </w:rPr>
        <w:t xml:space="preserve"> shall provide details of the </w:t>
      </w:r>
      <w:r>
        <w:rPr>
          <w:rFonts w:cs="Arial"/>
        </w:rPr>
        <w:t>VHF</w:t>
      </w:r>
      <w:r w:rsidRPr="00D92F50">
        <w:rPr>
          <w:rFonts w:cs="Arial"/>
        </w:rPr>
        <w:t xml:space="preserve"> equipment BITE functions.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038F9" w14:paraId="583029F8"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95F7A4D" w14:textId="77777777" w:rsidR="00B038F9" w:rsidRDefault="00B038F9"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EE3BAC2" w14:textId="77777777" w:rsidR="00B038F9" w:rsidRDefault="00B038F9"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18075B3" w14:textId="77777777" w:rsidR="00B038F9" w:rsidRDefault="00B038F9" w:rsidP="0079623A">
            <w:pPr>
              <w:spacing w:before="60" w:after="60" w:line="360" w:lineRule="auto"/>
            </w:pPr>
          </w:p>
        </w:tc>
      </w:tr>
      <w:tr w:rsidR="00B038F9" w14:paraId="4DD9F3DD"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AC6F60B" w14:textId="77777777" w:rsidR="00B038F9" w:rsidRDefault="00B038F9" w:rsidP="0079623A">
            <w:pPr>
              <w:spacing w:before="60" w:after="60" w:line="360" w:lineRule="auto"/>
              <w:rPr>
                <w:i/>
                <w:iCs/>
                <w:sz w:val="18"/>
                <w:szCs w:val="18"/>
                <w:lang w:val="en-GB"/>
              </w:rPr>
            </w:pPr>
            <w:r>
              <w:rPr>
                <w:i/>
                <w:iCs/>
                <w:sz w:val="18"/>
                <w:szCs w:val="18"/>
                <w:lang w:val="en-GB"/>
              </w:rPr>
              <w:t>[INSERT FULL RESPONSE FOR EVALUATION HERE]</w:t>
            </w:r>
          </w:p>
        </w:tc>
      </w:tr>
      <w:tr w:rsidR="00B038F9" w14:paraId="243253C1"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D6D4665" w14:textId="77777777" w:rsidR="00B038F9" w:rsidRDefault="00B038F9" w:rsidP="0079623A">
            <w:pPr>
              <w:spacing w:before="60" w:after="60" w:line="360" w:lineRule="auto"/>
              <w:rPr>
                <w:i/>
                <w:iCs/>
                <w:sz w:val="18"/>
                <w:szCs w:val="18"/>
                <w:lang w:val="en-GB"/>
              </w:rPr>
            </w:pPr>
            <w:r>
              <w:rPr>
                <w:i/>
                <w:iCs/>
                <w:sz w:val="18"/>
                <w:szCs w:val="18"/>
                <w:lang w:val="en-GB"/>
              </w:rPr>
              <w:t>[INSERT REFERENCE TO ADDITIONAL INFORMATION HERE]</w:t>
            </w:r>
          </w:p>
        </w:tc>
      </w:tr>
    </w:tbl>
    <w:p w14:paraId="58C51C4F" w14:textId="2D2197CA" w:rsidR="00B038F9" w:rsidRDefault="00B038F9" w:rsidP="002E7CB7">
      <w:pPr>
        <w:spacing w:line="360" w:lineRule="auto"/>
        <w:ind w:left="1296"/>
      </w:pPr>
    </w:p>
    <w:p w14:paraId="1F0C02E6" w14:textId="3B82B19D" w:rsidR="00D95306" w:rsidRPr="00D95306" w:rsidRDefault="00D95306" w:rsidP="002E7CB7">
      <w:pPr>
        <w:numPr>
          <w:ilvl w:val="0"/>
          <w:numId w:val="63"/>
        </w:numPr>
        <w:spacing w:after="160" w:line="360" w:lineRule="auto"/>
        <w:ind w:hanging="729"/>
        <w:rPr>
          <w:rFonts w:eastAsiaTheme="minorHAnsi" w:cs="Arial"/>
          <w:szCs w:val="22"/>
          <w:lang w:val="en-ZA"/>
        </w:rPr>
      </w:pPr>
      <w:r w:rsidRPr="00D95306">
        <w:rPr>
          <w:rFonts w:eastAsiaTheme="minorHAnsi" w:cs="Arial"/>
          <w:szCs w:val="22"/>
          <w:lang w:val="en-ZA"/>
        </w:rPr>
        <w:t xml:space="preserve">The BITE functions must be kept completely independent from the </w:t>
      </w:r>
      <w:r w:rsidR="00E33F4D">
        <w:rPr>
          <w:rFonts w:eastAsiaTheme="minorHAnsi" w:cs="Arial"/>
          <w:szCs w:val="22"/>
          <w:lang w:val="en-ZA"/>
        </w:rPr>
        <w:t>VHF</w:t>
      </w:r>
      <w:r w:rsidRPr="00D95306">
        <w:rPr>
          <w:rFonts w:eastAsiaTheme="minorHAnsi" w:cs="Arial"/>
          <w:szCs w:val="22"/>
          <w:lang w:val="en-ZA"/>
        </w:rPr>
        <w:t xml:space="preserve"> equipment monitoring operation.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038F9" w14:paraId="7AF5B34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bookmarkEnd w:id="97"/>
          <w:p w14:paraId="1B7A0210" w14:textId="77777777" w:rsidR="00B038F9" w:rsidRDefault="00B038F9"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2ADF349" w14:textId="77777777" w:rsidR="00B038F9" w:rsidRDefault="00B038F9"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65AF855" w14:textId="77777777" w:rsidR="00B038F9" w:rsidRDefault="00B038F9" w:rsidP="0079623A">
            <w:pPr>
              <w:spacing w:before="60" w:after="60" w:line="360" w:lineRule="auto"/>
            </w:pPr>
          </w:p>
        </w:tc>
      </w:tr>
      <w:tr w:rsidR="00B038F9" w14:paraId="7CC7CEB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EBF2A1" w14:textId="77777777" w:rsidR="00B038F9" w:rsidRDefault="00B038F9" w:rsidP="0079623A">
            <w:pPr>
              <w:spacing w:before="60" w:after="60" w:line="360" w:lineRule="auto"/>
              <w:rPr>
                <w:i/>
                <w:iCs/>
                <w:sz w:val="18"/>
                <w:szCs w:val="18"/>
                <w:lang w:val="en-GB"/>
              </w:rPr>
            </w:pPr>
            <w:r>
              <w:rPr>
                <w:i/>
                <w:iCs/>
                <w:sz w:val="18"/>
                <w:szCs w:val="18"/>
                <w:lang w:val="en-GB"/>
              </w:rPr>
              <w:t>[INSERT FULL RESPONSE FOR EVALUATION HERE]</w:t>
            </w:r>
          </w:p>
        </w:tc>
      </w:tr>
      <w:tr w:rsidR="00B038F9" w14:paraId="51CDB677"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8536170" w14:textId="77777777" w:rsidR="00B038F9" w:rsidRDefault="00B038F9" w:rsidP="0079623A">
            <w:pPr>
              <w:spacing w:before="60" w:after="60" w:line="360" w:lineRule="auto"/>
              <w:rPr>
                <w:i/>
                <w:iCs/>
                <w:sz w:val="18"/>
                <w:szCs w:val="18"/>
                <w:lang w:val="en-GB"/>
              </w:rPr>
            </w:pPr>
            <w:r>
              <w:rPr>
                <w:i/>
                <w:iCs/>
                <w:sz w:val="18"/>
                <w:szCs w:val="18"/>
                <w:lang w:val="en-GB"/>
              </w:rPr>
              <w:t>[INSERT REFERENCE TO ADDITIONAL INFORMATION HERE]</w:t>
            </w:r>
          </w:p>
        </w:tc>
      </w:tr>
    </w:tbl>
    <w:p w14:paraId="44085274" w14:textId="77777777" w:rsidR="0004047E" w:rsidRPr="00E25CD3" w:rsidRDefault="0004047E" w:rsidP="0040210F">
      <w:pPr>
        <w:spacing w:line="360" w:lineRule="auto"/>
        <w:ind w:left="1296"/>
      </w:pPr>
    </w:p>
    <w:p w14:paraId="13B56E24" w14:textId="5D475F4F" w:rsidR="00D95306" w:rsidRDefault="00D95306" w:rsidP="002E7CB7">
      <w:pPr>
        <w:numPr>
          <w:ilvl w:val="0"/>
          <w:numId w:val="63"/>
        </w:numPr>
        <w:spacing w:after="160" w:line="360" w:lineRule="auto"/>
        <w:ind w:hanging="729"/>
        <w:rPr>
          <w:rFonts w:eastAsiaTheme="minorHAnsi" w:cs="Arial"/>
          <w:szCs w:val="22"/>
          <w:lang w:val="en-ZA"/>
        </w:rPr>
      </w:pPr>
      <w:r w:rsidRPr="00D95306">
        <w:rPr>
          <w:rFonts w:eastAsiaTheme="minorHAnsi" w:cs="Arial"/>
          <w:szCs w:val="22"/>
          <w:lang w:val="en-ZA"/>
        </w:rPr>
        <w:t>The results of the fault-locating BITE programs shall be easily comprehensible and accessible through the local and remote interface and display unit.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038F9" w14:paraId="1B04815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8315E66" w14:textId="77777777" w:rsidR="00B038F9" w:rsidRDefault="00B038F9" w:rsidP="0079623A">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8FF283A" w14:textId="77777777" w:rsidR="00B038F9" w:rsidRDefault="00B038F9"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FB70340" w14:textId="77777777" w:rsidR="00B038F9" w:rsidRDefault="00B038F9" w:rsidP="0079623A">
            <w:pPr>
              <w:spacing w:before="60" w:after="60" w:line="360" w:lineRule="auto"/>
            </w:pPr>
          </w:p>
        </w:tc>
      </w:tr>
      <w:tr w:rsidR="00B038F9" w14:paraId="1C4427C6"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E2F7AB" w14:textId="77777777" w:rsidR="00B038F9" w:rsidRDefault="00B038F9" w:rsidP="0079623A">
            <w:pPr>
              <w:spacing w:before="60" w:after="60" w:line="360" w:lineRule="auto"/>
              <w:rPr>
                <w:i/>
                <w:iCs/>
                <w:sz w:val="18"/>
                <w:szCs w:val="18"/>
                <w:lang w:val="en-GB"/>
              </w:rPr>
            </w:pPr>
            <w:r>
              <w:rPr>
                <w:i/>
                <w:iCs/>
                <w:sz w:val="18"/>
                <w:szCs w:val="18"/>
                <w:lang w:val="en-GB"/>
              </w:rPr>
              <w:t>[INSERT FULL RESPONSE FOR EVALUATION HERE]</w:t>
            </w:r>
          </w:p>
        </w:tc>
      </w:tr>
      <w:tr w:rsidR="00B038F9" w14:paraId="639CF344"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DB6A9CC" w14:textId="77777777" w:rsidR="00B038F9" w:rsidRDefault="00B038F9" w:rsidP="0079623A">
            <w:pPr>
              <w:spacing w:before="60" w:after="60" w:line="360" w:lineRule="auto"/>
              <w:rPr>
                <w:i/>
                <w:iCs/>
                <w:sz w:val="18"/>
                <w:szCs w:val="18"/>
                <w:lang w:val="en-GB"/>
              </w:rPr>
            </w:pPr>
            <w:r>
              <w:rPr>
                <w:i/>
                <w:iCs/>
                <w:sz w:val="18"/>
                <w:szCs w:val="18"/>
                <w:lang w:val="en-GB"/>
              </w:rPr>
              <w:t>[INSERT REFERENCE TO ADDITIONAL INFORMATION HERE]</w:t>
            </w:r>
          </w:p>
        </w:tc>
      </w:tr>
    </w:tbl>
    <w:p w14:paraId="6CFC2F11" w14:textId="77777777" w:rsidR="00B57149" w:rsidRPr="00D95306" w:rsidRDefault="00B57149" w:rsidP="0040210F">
      <w:pPr>
        <w:rPr>
          <w:rFonts w:eastAsiaTheme="minorHAnsi"/>
          <w:lang w:val="en-ZA"/>
        </w:rPr>
      </w:pPr>
    </w:p>
    <w:p w14:paraId="61F516D3" w14:textId="6D9999F2" w:rsidR="00E873B1" w:rsidRDefault="00E873B1" w:rsidP="0040210F">
      <w:pPr>
        <w:pStyle w:val="Heading2"/>
      </w:pPr>
      <w:r>
        <w:rPr>
          <w:caps/>
          <w:kern w:val="28"/>
          <w:sz w:val="24"/>
        </w:rPr>
        <w:t xml:space="preserve"> </w:t>
      </w:r>
      <w:bookmarkStart w:id="98" w:name="_Toc331485614"/>
      <w:bookmarkStart w:id="99" w:name="_Toc334232972"/>
      <w:bookmarkStart w:id="100" w:name="_Toc81269664"/>
      <w:bookmarkStart w:id="101" w:name="_Toc88454560"/>
      <w:bookmarkStart w:id="102" w:name="_Toc521678922"/>
      <w:bookmarkStart w:id="103" w:name="_Toc522618682"/>
      <w:bookmarkStart w:id="104" w:name="_Toc524428129"/>
      <w:bookmarkStart w:id="105" w:name="_Toc17897304"/>
      <w:bookmarkStart w:id="106" w:name="_Toc114169972"/>
      <w:r w:rsidRPr="00E873B1">
        <w:t>Test Equipment</w:t>
      </w:r>
      <w:bookmarkEnd w:id="98"/>
      <w:bookmarkEnd w:id="99"/>
      <w:bookmarkEnd w:id="100"/>
      <w:bookmarkEnd w:id="101"/>
      <w:bookmarkEnd w:id="102"/>
      <w:bookmarkEnd w:id="103"/>
      <w:bookmarkEnd w:id="104"/>
      <w:bookmarkEnd w:id="105"/>
      <w:bookmarkEnd w:id="106"/>
    </w:p>
    <w:p w14:paraId="38B3D8AB" w14:textId="77777777" w:rsidR="00F73817" w:rsidRPr="00F73817" w:rsidRDefault="00F73817" w:rsidP="00AB1D8F"/>
    <w:p w14:paraId="670A50CA" w14:textId="7714B153" w:rsidR="00E873B1" w:rsidRPr="00D95306" w:rsidRDefault="00003F57" w:rsidP="002E7CB7">
      <w:pPr>
        <w:numPr>
          <w:ilvl w:val="0"/>
          <w:numId w:val="64"/>
        </w:numPr>
        <w:spacing w:line="360" w:lineRule="auto"/>
        <w:rPr>
          <w:rFonts w:eastAsiaTheme="minorHAnsi" w:cs="Arial"/>
          <w:szCs w:val="22"/>
          <w:lang w:val="en-ZA"/>
        </w:rPr>
      </w:pPr>
      <w:r w:rsidRPr="00003F57">
        <w:rPr>
          <w:rFonts w:eastAsiaTheme="minorHAnsi" w:cs="Arial"/>
          <w:szCs w:val="22"/>
          <w:lang w:val="en-ZA"/>
        </w:rPr>
        <w:t xml:space="preserve">Any special tools required for installation and commissioning of the </w:t>
      </w:r>
      <w:r w:rsidR="008B187F">
        <w:rPr>
          <w:rFonts w:eastAsiaTheme="minorHAnsi" w:cs="Arial"/>
          <w:szCs w:val="22"/>
          <w:lang w:val="en-ZA"/>
        </w:rPr>
        <w:t>VHF</w:t>
      </w:r>
      <w:r w:rsidRPr="00003F57">
        <w:rPr>
          <w:rFonts w:eastAsiaTheme="minorHAnsi" w:cs="Arial"/>
          <w:szCs w:val="22"/>
          <w:lang w:val="en-ZA"/>
        </w:rPr>
        <w:t xml:space="preserve"> equipment shall be listed and included by the </w:t>
      </w:r>
      <w:r w:rsidR="00C6726C">
        <w:rPr>
          <w:rFonts w:eastAsiaTheme="minorHAnsi" w:cs="Arial"/>
          <w:szCs w:val="22"/>
          <w:lang w:val="en-ZA"/>
        </w:rPr>
        <w:t>Bidder</w:t>
      </w:r>
      <w:r w:rsidRPr="00003F57">
        <w:rPr>
          <w:rFonts w:eastAsiaTheme="minorHAnsi" w:cs="Arial"/>
          <w:szCs w:val="22"/>
          <w:lang w:val="en-ZA"/>
        </w:rPr>
        <w:t xml:space="preserve"> in </w:t>
      </w:r>
      <w:r w:rsidR="00E61780">
        <w:rPr>
          <w:rFonts w:eastAsiaTheme="minorHAnsi" w:cs="Arial"/>
          <w:szCs w:val="22"/>
          <w:lang w:val="en-ZA"/>
        </w:rPr>
        <w:t>the</w:t>
      </w:r>
      <w:r w:rsidRPr="00003F57">
        <w:rPr>
          <w:rFonts w:eastAsiaTheme="minorHAnsi" w:cs="Arial"/>
          <w:szCs w:val="22"/>
          <w:lang w:val="en-ZA"/>
        </w:rPr>
        <w:t xml:space="preserve"> offer. (D</w:t>
      </w:r>
      <w:r>
        <w:rPr>
          <w:rFonts w:eastAsiaTheme="minorHAnsi" w:cs="Arial"/>
          <w:szCs w:val="22"/>
          <w:lang w:val="en-ZA"/>
        </w:rPr>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638E2" w14:paraId="0C68330C"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0FA99A4" w14:textId="77777777" w:rsidR="003638E2" w:rsidRDefault="003638E2"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8E5045E" w14:textId="77777777" w:rsidR="003638E2" w:rsidRDefault="003638E2"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4E5512F" w14:textId="77777777" w:rsidR="003638E2" w:rsidRDefault="003638E2" w:rsidP="0079623A">
            <w:pPr>
              <w:spacing w:before="60" w:after="60" w:line="360" w:lineRule="auto"/>
            </w:pPr>
          </w:p>
        </w:tc>
      </w:tr>
      <w:tr w:rsidR="003638E2" w14:paraId="4E7A34A6"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47B04F7" w14:textId="77777777" w:rsidR="003638E2" w:rsidRDefault="003638E2" w:rsidP="0079623A">
            <w:pPr>
              <w:spacing w:before="60" w:after="60" w:line="360" w:lineRule="auto"/>
              <w:rPr>
                <w:i/>
                <w:iCs/>
                <w:sz w:val="18"/>
                <w:szCs w:val="18"/>
                <w:lang w:val="en-GB"/>
              </w:rPr>
            </w:pPr>
            <w:r>
              <w:rPr>
                <w:i/>
                <w:iCs/>
                <w:sz w:val="18"/>
                <w:szCs w:val="18"/>
                <w:lang w:val="en-GB"/>
              </w:rPr>
              <w:t>[INSERT FULL RESPONSE FOR EVALUATION HERE]</w:t>
            </w:r>
          </w:p>
        </w:tc>
      </w:tr>
      <w:tr w:rsidR="003638E2" w14:paraId="31D9B8B6"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4291A2" w14:textId="77777777" w:rsidR="003638E2" w:rsidRDefault="003638E2" w:rsidP="0079623A">
            <w:pPr>
              <w:spacing w:before="60" w:after="60" w:line="360" w:lineRule="auto"/>
              <w:rPr>
                <w:i/>
                <w:iCs/>
                <w:sz w:val="18"/>
                <w:szCs w:val="18"/>
                <w:lang w:val="en-GB"/>
              </w:rPr>
            </w:pPr>
            <w:r>
              <w:rPr>
                <w:i/>
                <w:iCs/>
                <w:sz w:val="18"/>
                <w:szCs w:val="18"/>
                <w:lang w:val="en-GB"/>
              </w:rPr>
              <w:t>[INSERT REFERENCE TO ADDITIONAL INFORMATION HERE]</w:t>
            </w:r>
          </w:p>
        </w:tc>
      </w:tr>
    </w:tbl>
    <w:p w14:paraId="26F04717" w14:textId="77777777" w:rsidR="003638E2" w:rsidRPr="00E25CD3" w:rsidRDefault="003638E2" w:rsidP="0040210F">
      <w:pPr>
        <w:spacing w:line="360" w:lineRule="auto"/>
        <w:ind w:left="1296"/>
      </w:pPr>
    </w:p>
    <w:p w14:paraId="6ECA5F52" w14:textId="6FE3A6B9" w:rsidR="007C3D00" w:rsidRDefault="007C3D00" w:rsidP="002E7CB7">
      <w:pPr>
        <w:numPr>
          <w:ilvl w:val="0"/>
          <w:numId w:val="64"/>
        </w:numPr>
        <w:spacing w:after="160" w:line="360" w:lineRule="auto"/>
        <w:rPr>
          <w:rFonts w:eastAsiaTheme="minorHAnsi" w:cs="Arial"/>
          <w:szCs w:val="22"/>
          <w:lang w:val="en-ZA"/>
        </w:rPr>
      </w:pPr>
      <w:r w:rsidRPr="007C3D00">
        <w:rPr>
          <w:rFonts w:eastAsiaTheme="minorHAnsi" w:cs="Arial"/>
          <w:szCs w:val="22"/>
          <w:lang w:val="en-ZA"/>
        </w:rPr>
        <w:t xml:space="preserve">The </w:t>
      </w:r>
      <w:r w:rsidR="00C6726C">
        <w:rPr>
          <w:rFonts w:eastAsiaTheme="minorHAnsi" w:cs="Arial"/>
          <w:szCs w:val="22"/>
          <w:lang w:val="en-ZA"/>
        </w:rPr>
        <w:t>Bidder</w:t>
      </w:r>
      <w:r w:rsidRPr="007C3D00">
        <w:rPr>
          <w:rFonts w:eastAsiaTheme="minorHAnsi" w:cs="Arial"/>
          <w:szCs w:val="22"/>
          <w:lang w:val="en-ZA"/>
        </w:rPr>
        <w:t xml:space="preserve"> shall provide a list of all the test equipment required for the installation</w:t>
      </w:r>
      <w:r w:rsidR="0044361C">
        <w:rPr>
          <w:rFonts w:eastAsiaTheme="minorHAnsi" w:cs="Arial"/>
          <w:szCs w:val="22"/>
          <w:lang w:val="en-ZA"/>
        </w:rPr>
        <w:t xml:space="preserve"> and</w:t>
      </w:r>
      <w:r w:rsidRPr="007C3D00">
        <w:rPr>
          <w:rFonts w:eastAsiaTheme="minorHAnsi" w:cs="Arial"/>
          <w:szCs w:val="22"/>
          <w:lang w:val="en-ZA"/>
        </w:rPr>
        <w:t xml:space="preserve"> commissioning of the</w:t>
      </w:r>
      <w:r w:rsidR="00362880">
        <w:rPr>
          <w:rFonts w:eastAsiaTheme="minorHAnsi" w:cs="Arial"/>
          <w:szCs w:val="22"/>
          <w:lang w:val="en-ZA"/>
        </w:rPr>
        <w:t xml:space="preserve"> VHF</w:t>
      </w:r>
      <w:r w:rsidRPr="007C3D00">
        <w:rPr>
          <w:rFonts w:eastAsiaTheme="minorHAnsi" w:cs="Arial"/>
          <w:szCs w:val="22"/>
          <w:lang w:val="en-ZA"/>
        </w:rPr>
        <w:t xml:space="preserve"> system</w:t>
      </w:r>
      <w:r w:rsidR="0004047E">
        <w:rPr>
          <w:rFonts w:eastAsiaTheme="minorHAnsi" w:cs="Arial"/>
          <w:szCs w:val="22"/>
          <w:lang w:val="en-ZA"/>
        </w:rPr>
        <w:t>, as well as any associated</w:t>
      </w:r>
      <w:r w:rsidR="0044361C">
        <w:rPr>
          <w:rFonts w:eastAsiaTheme="minorHAnsi" w:cs="Arial"/>
          <w:szCs w:val="22"/>
          <w:lang w:val="en-ZA"/>
        </w:rPr>
        <w:t xml:space="preserve"> </w:t>
      </w:r>
      <w:r w:rsidRPr="007C3D00">
        <w:rPr>
          <w:rFonts w:eastAsiaTheme="minorHAnsi" w:cs="Arial"/>
          <w:szCs w:val="22"/>
          <w:lang w:val="en-ZA"/>
        </w:rPr>
        <w:t xml:space="preserve">supporting </w:t>
      </w:r>
      <w:r w:rsidR="0044361C" w:rsidRPr="007C3D00">
        <w:rPr>
          <w:rFonts w:eastAsiaTheme="minorHAnsi" w:cs="Arial"/>
          <w:szCs w:val="22"/>
          <w:lang w:val="en-ZA"/>
        </w:rPr>
        <w:t>infrastructure</w:t>
      </w:r>
      <w:r w:rsidR="0004047E">
        <w:rPr>
          <w:rFonts w:eastAsiaTheme="minorHAnsi" w:cs="Arial"/>
          <w:szCs w:val="22"/>
          <w:lang w:val="en-ZA"/>
        </w:rPr>
        <w:t xml:space="preserve">, </w:t>
      </w:r>
      <w:r w:rsidR="0044361C" w:rsidRPr="007C3D00">
        <w:rPr>
          <w:rFonts w:eastAsiaTheme="minorHAnsi" w:cs="Arial"/>
          <w:szCs w:val="22"/>
          <w:lang w:val="en-ZA"/>
        </w:rPr>
        <w:t>and</w:t>
      </w:r>
      <w:r w:rsidRPr="007C3D00">
        <w:rPr>
          <w:rFonts w:eastAsiaTheme="minorHAnsi" w:cs="Arial"/>
          <w:szCs w:val="22"/>
          <w:lang w:val="en-ZA"/>
        </w:rPr>
        <w:t xml:space="preserve"> </w:t>
      </w:r>
      <w:r w:rsidR="0044361C">
        <w:rPr>
          <w:rFonts w:eastAsiaTheme="minorHAnsi" w:cs="Arial"/>
          <w:szCs w:val="22"/>
          <w:lang w:val="en-ZA"/>
        </w:rPr>
        <w:t xml:space="preserve">shall </w:t>
      </w:r>
      <w:r w:rsidRPr="007C3D00">
        <w:rPr>
          <w:rFonts w:eastAsiaTheme="minorHAnsi" w:cs="Arial"/>
          <w:szCs w:val="22"/>
          <w:lang w:val="en-ZA"/>
        </w:rPr>
        <w:t>clearly indicate in which phase and for wh</w:t>
      </w:r>
      <w:r w:rsidR="0044361C">
        <w:rPr>
          <w:rFonts w:eastAsiaTheme="minorHAnsi" w:cs="Arial"/>
          <w:szCs w:val="22"/>
          <w:lang w:val="en-ZA"/>
        </w:rPr>
        <w:t>ich</w:t>
      </w:r>
      <w:r w:rsidRPr="007C3D00">
        <w:rPr>
          <w:rFonts w:eastAsiaTheme="minorHAnsi" w:cs="Arial"/>
          <w:szCs w:val="22"/>
          <w:lang w:val="en-ZA"/>
        </w:rPr>
        <w:t xml:space="preserve"> system it is used.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638E2" w14:paraId="13B73911"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A13C264" w14:textId="77777777" w:rsidR="003638E2" w:rsidRDefault="003638E2"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31537E5" w14:textId="77777777" w:rsidR="003638E2" w:rsidRDefault="003638E2"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00DFD31" w14:textId="77777777" w:rsidR="003638E2" w:rsidRDefault="003638E2" w:rsidP="0079623A">
            <w:pPr>
              <w:spacing w:before="60" w:after="60" w:line="360" w:lineRule="auto"/>
            </w:pPr>
          </w:p>
        </w:tc>
      </w:tr>
      <w:tr w:rsidR="003638E2" w14:paraId="7ABDF38B"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714F9BE" w14:textId="77777777" w:rsidR="003638E2" w:rsidRDefault="003638E2" w:rsidP="0079623A">
            <w:pPr>
              <w:spacing w:before="60" w:after="60" w:line="360" w:lineRule="auto"/>
              <w:rPr>
                <w:i/>
                <w:iCs/>
                <w:sz w:val="18"/>
                <w:szCs w:val="18"/>
                <w:lang w:val="en-GB"/>
              </w:rPr>
            </w:pPr>
            <w:r>
              <w:rPr>
                <w:i/>
                <w:iCs/>
                <w:sz w:val="18"/>
                <w:szCs w:val="18"/>
                <w:lang w:val="en-GB"/>
              </w:rPr>
              <w:t>[INSERT FULL RESPONSE FOR EVALUATION HERE]</w:t>
            </w:r>
          </w:p>
        </w:tc>
      </w:tr>
      <w:tr w:rsidR="003638E2" w14:paraId="62A88877"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350FB5" w14:textId="77777777" w:rsidR="003638E2" w:rsidRDefault="003638E2" w:rsidP="0079623A">
            <w:pPr>
              <w:spacing w:before="60" w:after="60" w:line="360" w:lineRule="auto"/>
              <w:rPr>
                <w:i/>
                <w:iCs/>
                <w:sz w:val="18"/>
                <w:szCs w:val="18"/>
                <w:lang w:val="en-GB"/>
              </w:rPr>
            </w:pPr>
            <w:r>
              <w:rPr>
                <w:i/>
                <w:iCs/>
                <w:sz w:val="18"/>
                <w:szCs w:val="18"/>
                <w:lang w:val="en-GB"/>
              </w:rPr>
              <w:t>[INSERT REFERENCE TO ADDITIONAL INFORMATION HERE]</w:t>
            </w:r>
          </w:p>
        </w:tc>
      </w:tr>
    </w:tbl>
    <w:p w14:paraId="7D9CB018" w14:textId="77777777" w:rsidR="0004047E" w:rsidRPr="007C3D00" w:rsidRDefault="0004047E" w:rsidP="001262B1">
      <w:pPr>
        <w:rPr>
          <w:rFonts w:eastAsiaTheme="minorHAnsi"/>
          <w:lang w:val="en-ZA"/>
        </w:rPr>
      </w:pPr>
    </w:p>
    <w:p w14:paraId="7F59C39E" w14:textId="0CEA6060" w:rsidR="00362880" w:rsidRPr="00310025" w:rsidRDefault="00362880" w:rsidP="001262B1">
      <w:pPr>
        <w:pStyle w:val="Heading2"/>
      </w:pPr>
      <w:bookmarkStart w:id="107" w:name="_Toc17897305"/>
      <w:bookmarkStart w:id="108" w:name="_Toc114169973"/>
      <w:r w:rsidRPr="00310025">
        <w:t>Burn-In</w:t>
      </w:r>
      <w:bookmarkEnd w:id="107"/>
      <w:bookmarkEnd w:id="108"/>
    </w:p>
    <w:p w14:paraId="414C359B" w14:textId="77777777" w:rsidR="00362880" w:rsidRPr="00310025" w:rsidRDefault="00362880" w:rsidP="00AB1D8F"/>
    <w:p w14:paraId="707EF3CE" w14:textId="49475D4A" w:rsidR="00362880" w:rsidRPr="00310025" w:rsidRDefault="00C6726C" w:rsidP="002E7CB7">
      <w:pPr>
        <w:numPr>
          <w:ilvl w:val="0"/>
          <w:numId w:val="65"/>
        </w:numPr>
        <w:spacing w:line="360" w:lineRule="auto"/>
        <w:rPr>
          <w:rFonts w:eastAsiaTheme="minorHAnsi" w:cs="Arial"/>
          <w:szCs w:val="22"/>
          <w:lang w:val="en-ZA"/>
        </w:rPr>
      </w:pPr>
      <w:r>
        <w:rPr>
          <w:rFonts w:eastAsiaTheme="minorHAnsi" w:cs="Arial"/>
          <w:szCs w:val="22"/>
          <w:lang w:val="en-ZA"/>
        </w:rPr>
        <w:t>Bidder</w:t>
      </w:r>
      <w:r w:rsidR="000A536C" w:rsidRPr="00310025">
        <w:rPr>
          <w:rFonts w:eastAsiaTheme="minorHAnsi" w:cs="Arial"/>
          <w:szCs w:val="22"/>
          <w:lang w:val="en-ZA"/>
        </w:rPr>
        <w:t xml:space="preserve"> shall provide a list of tests performed on the components and sub</w:t>
      </w:r>
      <w:r w:rsidR="009922BF">
        <w:rPr>
          <w:rFonts w:eastAsiaTheme="minorHAnsi" w:cs="Arial"/>
          <w:szCs w:val="22"/>
          <w:lang w:val="en-ZA"/>
        </w:rPr>
        <w:t>-</w:t>
      </w:r>
      <w:r w:rsidR="000A536C" w:rsidRPr="00310025">
        <w:rPr>
          <w:rFonts w:eastAsiaTheme="minorHAnsi" w:cs="Arial"/>
          <w:szCs w:val="22"/>
          <w:lang w:val="en-ZA"/>
        </w:rPr>
        <w:t>units during the production process.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1E320D" w14:paraId="43D05096"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6A9BD88" w14:textId="77777777" w:rsidR="001E320D" w:rsidRDefault="001E320D"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8D90C54" w14:textId="77777777" w:rsidR="001E320D" w:rsidRDefault="001E320D"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9BAF184" w14:textId="77777777" w:rsidR="001E320D" w:rsidRDefault="001E320D" w:rsidP="0079623A">
            <w:pPr>
              <w:spacing w:before="60" w:after="60" w:line="360" w:lineRule="auto"/>
            </w:pPr>
          </w:p>
        </w:tc>
      </w:tr>
      <w:tr w:rsidR="001E320D" w14:paraId="6D56B5F2"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B05918" w14:textId="77777777" w:rsidR="001E320D" w:rsidRDefault="001E320D" w:rsidP="0079623A">
            <w:pPr>
              <w:spacing w:before="60" w:after="60" w:line="360" w:lineRule="auto"/>
              <w:rPr>
                <w:i/>
                <w:iCs/>
                <w:sz w:val="18"/>
                <w:szCs w:val="18"/>
                <w:lang w:val="en-GB"/>
              </w:rPr>
            </w:pPr>
            <w:r>
              <w:rPr>
                <w:i/>
                <w:iCs/>
                <w:sz w:val="18"/>
                <w:szCs w:val="18"/>
                <w:lang w:val="en-GB"/>
              </w:rPr>
              <w:t>[INSERT FULL RESPONSE FOR EVALUATION HERE]</w:t>
            </w:r>
          </w:p>
        </w:tc>
      </w:tr>
      <w:tr w:rsidR="001E320D" w14:paraId="34599AEC"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28F0904" w14:textId="77777777" w:rsidR="001E320D" w:rsidRDefault="001E320D" w:rsidP="0079623A">
            <w:pPr>
              <w:spacing w:before="60" w:after="60" w:line="360" w:lineRule="auto"/>
              <w:rPr>
                <w:i/>
                <w:iCs/>
                <w:sz w:val="18"/>
                <w:szCs w:val="18"/>
                <w:lang w:val="en-GB"/>
              </w:rPr>
            </w:pPr>
            <w:r>
              <w:rPr>
                <w:i/>
                <w:iCs/>
                <w:sz w:val="18"/>
                <w:szCs w:val="18"/>
                <w:lang w:val="en-GB"/>
              </w:rPr>
              <w:t>[INSERT REFERENCE TO ADDITIONAL INFORMATION HERE]</w:t>
            </w:r>
          </w:p>
        </w:tc>
      </w:tr>
    </w:tbl>
    <w:p w14:paraId="2D10BECC" w14:textId="77777777" w:rsidR="001E320D" w:rsidRPr="001262B1" w:rsidRDefault="001E320D" w:rsidP="001262B1">
      <w:pPr>
        <w:spacing w:line="360" w:lineRule="auto"/>
        <w:ind w:left="432"/>
      </w:pPr>
    </w:p>
    <w:p w14:paraId="553AD5D4" w14:textId="465DF25D" w:rsidR="00362880" w:rsidRPr="00310025" w:rsidRDefault="000A536C" w:rsidP="002E7CB7">
      <w:pPr>
        <w:numPr>
          <w:ilvl w:val="0"/>
          <w:numId w:val="65"/>
        </w:numPr>
        <w:spacing w:after="160" w:line="360" w:lineRule="auto"/>
        <w:rPr>
          <w:rFonts w:eastAsiaTheme="minorHAnsi" w:cs="Arial"/>
          <w:szCs w:val="22"/>
          <w:lang w:val="en-ZA"/>
        </w:rPr>
      </w:pPr>
      <w:r w:rsidRPr="00310025">
        <w:rPr>
          <w:rFonts w:eastAsiaTheme="minorHAnsi" w:cs="Arial"/>
          <w:szCs w:val="22"/>
          <w:lang w:val="en-ZA"/>
        </w:rPr>
        <w:t xml:space="preserve">Each </w:t>
      </w:r>
      <w:r w:rsidR="0044361C">
        <w:rPr>
          <w:rFonts w:eastAsiaTheme="minorHAnsi" w:cs="Arial"/>
          <w:szCs w:val="22"/>
          <w:lang w:val="en-ZA"/>
        </w:rPr>
        <w:t xml:space="preserve">of the </w:t>
      </w:r>
      <w:r w:rsidRPr="00310025">
        <w:rPr>
          <w:rFonts w:eastAsiaTheme="minorHAnsi" w:cs="Arial"/>
          <w:szCs w:val="22"/>
          <w:lang w:val="en-ZA"/>
        </w:rPr>
        <w:t xml:space="preserve">VHF </w:t>
      </w:r>
      <w:r w:rsidR="005536D3">
        <w:rPr>
          <w:rFonts w:eastAsiaTheme="minorHAnsi" w:cs="Arial"/>
          <w:szCs w:val="22"/>
          <w:lang w:val="en-ZA"/>
        </w:rPr>
        <w:t>equipment</w:t>
      </w:r>
      <w:r w:rsidRPr="00310025">
        <w:rPr>
          <w:rFonts w:eastAsiaTheme="minorHAnsi" w:cs="Arial"/>
          <w:szCs w:val="22"/>
          <w:lang w:val="en-ZA"/>
        </w:rPr>
        <w:t xml:space="preserve"> shall be</w:t>
      </w:r>
      <w:r w:rsidR="00D23162" w:rsidRPr="00310025">
        <w:rPr>
          <w:rFonts w:eastAsiaTheme="minorHAnsi" w:cs="Arial"/>
          <w:szCs w:val="22"/>
          <w:lang w:val="en-ZA"/>
        </w:rPr>
        <w:t xml:space="preserve"> subjected to a </w:t>
      </w:r>
      <w:r w:rsidR="005536D3">
        <w:rPr>
          <w:rFonts w:eastAsiaTheme="minorHAnsi" w:cs="Arial"/>
          <w:szCs w:val="22"/>
          <w:lang w:val="en-ZA"/>
        </w:rPr>
        <w:t>“</w:t>
      </w:r>
      <w:r w:rsidR="00D23162" w:rsidRPr="00310025">
        <w:rPr>
          <w:rFonts w:eastAsiaTheme="minorHAnsi" w:cs="Arial"/>
          <w:szCs w:val="22"/>
          <w:lang w:val="en-ZA"/>
        </w:rPr>
        <w:t>burn</w:t>
      </w:r>
      <w:r w:rsidR="00D23162" w:rsidRPr="00310025">
        <w:rPr>
          <w:rFonts w:eastAsiaTheme="minorHAnsi" w:cs="Arial"/>
          <w:szCs w:val="22"/>
          <w:lang w:val="en-ZA"/>
        </w:rPr>
        <w:noBreakHyphen/>
        <w:t xml:space="preserve">in" test </w:t>
      </w:r>
      <w:r w:rsidR="005536D3">
        <w:rPr>
          <w:rFonts w:eastAsiaTheme="minorHAnsi" w:cs="Arial"/>
          <w:szCs w:val="22"/>
          <w:lang w:val="en-ZA"/>
        </w:rPr>
        <w:t>for a period of</w:t>
      </w:r>
      <w:r w:rsidR="00D23162" w:rsidRPr="00310025">
        <w:rPr>
          <w:rFonts w:eastAsiaTheme="minorHAnsi" w:cs="Arial"/>
          <w:szCs w:val="22"/>
          <w:lang w:val="en-ZA"/>
        </w:rPr>
        <w:t xml:space="preserve"> </w:t>
      </w:r>
      <w:r w:rsidR="00D23162" w:rsidRPr="00A17220">
        <w:rPr>
          <w:rFonts w:eastAsiaTheme="minorHAnsi" w:cs="Arial"/>
          <w:szCs w:val="22"/>
          <w:lang w:val="en-ZA"/>
        </w:rPr>
        <w:t>at least 48 hours</w:t>
      </w:r>
      <w:r w:rsidR="00D23162" w:rsidRPr="00310025">
        <w:rPr>
          <w:rFonts w:eastAsiaTheme="minorHAnsi" w:cs="Arial"/>
          <w:szCs w:val="22"/>
          <w:lang w:val="en-ZA"/>
        </w:rPr>
        <w:t>, the results of which shall be presented at the Factory Acceptance Test</w:t>
      </w:r>
      <w:r w:rsidR="00F7249C" w:rsidRPr="00310025">
        <w:rPr>
          <w:rFonts w:eastAsiaTheme="minorHAnsi" w:cs="Arial"/>
          <w:szCs w:val="22"/>
          <w:lang w:val="en-ZA"/>
        </w:rPr>
        <w:t xml:space="preserve">. </w:t>
      </w:r>
      <w:r w:rsidR="00362880" w:rsidRPr="00310025">
        <w:rPr>
          <w:rFonts w:eastAsiaTheme="minorHAnsi" w:cs="Arial"/>
          <w:szCs w:val="22"/>
          <w:lang w:val="en-ZA"/>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C07C2" w14:paraId="241FAD1C"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34CB2AA" w14:textId="77777777" w:rsidR="002C07C2" w:rsidRDefault="002C07C2" w:rsidP="0079623A">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06ED30B" w14:textId="77777777" w:rsidR="002C07C2" w:rsidRDefault="002C07C2"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6A2F1B6" w14:textId="77777777" w:rsidR="002C07C2" w:rsidRDefault="002C07C2" w:rsidP="0079623A">
            <w:pPr>
              <w:spacing w:before="60" w:after="60" w:line="360" w:lineRule="auto"/>
            </w:pPr>
          </w:p>
        </w:tc>
      </w:tr>
      <w:tr w:rsidR="002C07C2" w14:paraId="4773DA3B"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E40CFE1" w14:textId="77777777" w:rsidR="002C07C2" w:rsidRDefault="002C07C2" w:rsidP="0079623A">
            <w:pPr>
              <w:spacing w:before="60" w:after="60" w:line="360" w:lineRule="auto"/>
              <w:rPr>
                <w:i/>
                <w:iCs/>
                <w:sz w:val="18"/>
                <w:szCs w:val="18"/>
                <w:lang w:val="en-GB"/>
              </w:rPr>
            </w:pPr>
            <w:r>
              <w:rPr>
                <w:i/>
                <w:iCs/>
                <w:sz w:val="18"/>
                <w:szCs w:val="18"/>
                <w:lang w:val="en-GB"/>
              </w:rPr>
              <w:t>[INSERT FULL RESPONSE FOR EVALUATION HERE]</w:t>
            </w:r>
          </w:p>
        </w:tc>
      </w:tr>
      <w:tr w:rsidR="002C07C2" w14:paraId="73C4B37A"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287EE10" w14:textId="77777777" w:rsidR="002C07C2" w:rsidRDefault="002C07C2" w:rsidP="0079623A">
            <w:pPr>
              <w:spacing w:before="60" w:after="60" w:line="360" w:lineRule="auto"/>
              <w:rPr>
                <w:i/>
                <w:iCs/>
                <w:sz w:val="18"/>
                <w:szCs w:val="18"/>
                <w:lang w:val="en-GB"/>
              </w:rPr>
            </w:pPr>
            <w:r>
              <w:rPr>
                <w:i/>
                <w:iCs/>
                <w:sz w:val="18"/>
                <w:szCs w:val="18"/>
                <w:lang w:val="en-GB"/>
              </w:rPr>
              <w:t>[INSERT REFERENCE TO ADDITIONAL INFORMATION HERE]</w:t>
            </w:r>
          </w:p>
        </w:tc>
      </w:tr>
    </w:tbl>
    <w:p w14:paraId="59BCE1F4" w14:textId="77777777" w:rsidR="005F0A5C" w:rsidRDefault="005F0A5C" w:rsidP="001262B1">
      <w:pPr>
        <w:rPr>
          <w:rFonts w:eastAsiaTheme="minorHAnsi"/>
          <w:lang w:val="en-ZA"/>
        </w:rPr>
      </w:pPr>
    </w:p>
    <w:p w14:paraId="1E6091B1" w14:textId="029AAAD2" w:rsidR="00F7249C" w:rsidRPr="00362880" w:rsidRDefault="00F7249C" w:rsidP="001262B1">
      <w:pPr>
        <w:pStyle w:val="Heading2"/>
      </w:pPr>
      <w:bookmarkStart w:id="109" w:name="_Toc17897306"/>
      <w:bookmarkStart w:id="110" w:name="_Toc114169974"/>
      <w:r>
        <w:t>Equipment Installation</w:t>
      </w:r>
      <w:bookmarkEnd w:id="109"/>
      <w:bookmarkEnd w:id="110"/>
      <w:r>
        <w:t xml:space="preserve"> </w:t>
      </w:r>
    </w:p>
    <w:p w14:paraId="515C3FE9" w14:textId="31D5A890" w:rsidR="00F7249C" w:rsidRPr="00D95306" w:rsidRDefault="00F7249C" w:rsidP="001262B1">
      <w:pPr>
        <w:rPr>
          <w:rFonts w:eastAsiaTheme="minorHAnsi"/>
          <w:lang w:val="en-ZA"/>
        </w:rPr>
      </w:pPr>
    </w:p>
    <w:p w14:paraId="1F874F92" w14:textId="51D2B2E7" w:rsidR="00E1413C" w:rsidRDefault="00E1413C" w:rsidP="002E7CB7">
      <w:pPr>
        <w:numPr>
          <w:ilvl w:val="0"/>
          <w:numId w:val="66"/>
        </w:numPr>
        <w:spacing w:line="360" w:lineRule="auto"/>
      </w:pPr>
      <w:r w:rsidRPr="00E25CD3">
        <w:t xml:space="preserve">The </w:t>
      </w:r>
      <w:r w:rsidR="00DE253D">
        <w:t xml:space="preserve">installation of the VHF equipment shall be straightforward and shall be accomplished with a minimum number </w:t>
      </w:r>
      <w:r w:rsidR="008B60A7">
        <w:t xml:space="preserve">of specialized tools. </w:t>
      </w:r>
      <w:r w:rsidR="00C6726C">
        <w:t>Bidder</w:t>
      </w:r>
      <w:r w:rsidR="008B60A7">
        <w:t xml:space="preserve">s shall indicate the average time for the installation, setup and commissioning for </w:t>
      </w:r>
      <w:r w:rsidR="008B60A7" w:rsidRPr="00F05B31">
        <w:t>each</w:t>
      </w:r>
      <w:r w:rsidR="008B60A7">
        <w:t xml:space="preserve"> site</w:t>
      </w:r>
      <w:r w:rsidR="0005524E">
        <w:t xml:space="preserve"> and provide a list of the specialized tools required</w:t>
      </w:r>
      <w:r w:rsidR="008B60A7">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244A7" w14:paraId="2CBA4B43"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03A2259" w14:textId="77777777" w:rsidR="00C244A7" w:rsidRDefault="00C244A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144836E" w14:textId="77777777" w:rsidR="00C244A7" w:rsidRDefault="00C244A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72D74D" w14:textId="77777777" w:rsidR="00C244A7" w:rsidRDefault="00C244A7" w:rsidP="0079623A">
            <w:pPr>
              <w:spacing w:before="60" w:after="60" w:line="360" w:lineRule="auto"/>
            </w:pPr>
          </w:p>
        </w:tc>
      </w:tr>
      <w:tr w:rsidR="00C244A7" w14:paraId="73D51968"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1E61C37" w14:textId="77777777" w:rsidR="00C244A7" w:rsidRDefault="00C244A7" w:rsidP="0079623A">
            <w:pPr>
              <w:spacing w:before="60" w:after="60" w:line="360" w:lineRule="auto"/>
              <w:rPr>
                <w:i/>
                <w:iCs/>
                <w:sz w:val="18"/>
                <w:szCs w:val="18"/>
                <w:lang w:val="en-GB"/>
              </w:rPr>
            </w:pPr>
            <w:r>
              <w:rPr>
                <w:i/>
                <w:iCs/>
                <w:sz w:val="18"/>
                <w:szCs w:val="18"/>
                <w:lang w:val="en-GB"/>
              </w:rPr>
              <w:t>[INSERT FULL RESPONSE FOR EVALUATION HERE]</w:t>
            </w:r>
          </w:p>
        </w:tc>
      </w:tr>
      <w:tr w:rsidR="00C244A7" w14:paraId="1F58CFB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3CAA29" w14:textId="77777777" w:rsidR="00C244A7" w:rsidRDefault="00C244A7" w:rsidP="0079623A">
            <w:pPr>
              <w:spacing w:before="60" w:after="60" w:line="360" w:lineRule="auto"/>
              <w:rPr>
                <w:i/>
                <w:iCs/>
                <w:sz w:val="18"/>
                <w:szCs w:val="18"/>
                <w:lang w:val="en-GB"/>
              </w:rPr>
            </w:pPr>
            <w:r>
              <w:rPr>
                <w:i/>
                <w:iCs/>
                <w:sz w:val="18"/>
                <w:szCs w:val="18"/>
                <w:lang w:val="en-GB"/>
              </w:rPr>
              <w:t>[INSERT REFERENCE TO ADDITIONAL INFORMATION HERE]</w:t>
            </w:r>
          </w:p>
        </w:tc>
      </w:tr>
    </w:tbl>
    <w:p w14:paraId="0AABB1A5" w14:textId="77777777" w:rsidR="00C244A7" w:rsidRDefault="00C244A7" w:rsidP="002E7CB7">
      <w:pPr>
        <w:spacing w:line="360" w:lineRule="auto"/>
        <w:ind w:left="1296"/>
      </w:pPr>
    </w:p>
    <w:p w14:paraId="34ECCE70" w14:textId="6C64A29A" w:rsidR="00E1413C" w:rsidRPr="00E25CD3" w:rsidRDefault="00E1413C" w:rsidP="002E7CB7">
      <w:pPr>
        <w:numPr>
          <w:ilvl w:val="0"/>
          <w:numId w:val="66"/>
        </w:numPr>
        <w:spacing w:line="360" w:lineRule="auto"/>
      </w:pPr>
      <w:r>
        <w:t xml:space="preserve">The </w:t>
      </w:r>
      <w:r w:rsidR="009F7D79">
        <w:t xml:space="preserve">Project Manager reserves the right to attach ATNS Company officials to the Supplier’s installation </w:t>
      </w:r>
      <w:r w:rsidR="00BD4934">
        <w:t xml:space="preserve">party during installation, </w:t>
      </w:r>
      <w:proofErr w:type="gramStart"/>
      <w:r w:rsidR="00BD4934">
        <w:t>set-up</w:t>
      </w:r>
      <w:proofErr w:type="gramEnd"/>
      <w:r w:rsidR="00BD4934">
        <w:t xml:space="preserve"> and commissioning of the equipment for the purpose of gaining practical experience </w:t>
      </w:r>
      <w:r w:rsidR="0005524E">
        <w:t xml:space="preserve">and </w:t>
      </w:r>
      <w:r w:rsidR="00BD4934">
        <w:t>On-the-Job Training (OJT) on the equipment. (I)</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244A7" w14:paraId="6DE019E6"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8813FB6" w14:textId="77777777" w:rsidR="00C244A7" w:rsidRDefault="00C244A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175F000" w14:textId="77777777" w:rsidR="00C244A7" w:rsidRDefault="00C244A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4850365" w14:textId="77777777" w:rsidR="00C244A7" w:rsidRDefault="00C244A7" w:rsidP="0079623A">
            <w:pPr>
              <w:spacing w:before="60" w:after="60" w:line="360" w:lineRule="auto"/>
            </w:pPr>
          </w:p>
        </w:tc>
      </w:tr>
      <w:tr w:rsidR="00C244A7" w14:paraId="6108736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94E6F16" w14:textId="77777777" w:rsidR="00C244A7" w:rsidRDefault="00C244A7" w:rsidP="0079623A">
            <w:pPr>
              <w:spacing w:before="60" w:after="60" w:line="360" w:lineRule="auto"/>
              <w:rPr>
                <w:i/>
                <w:iCs/>
                <w:sz w:val="18"/>
                <w:szCs w:val="18"/>
                <w:lang w:val="en-GB"/>
              </w:rPr>
            </w:pPr>
            <w:r>
              <w:rPr>
                <w:i/>
                <w:iCs/>
                <w:sz w:val="18"/>
                <w:szCs w:val="18"/>
                <w:lang w:val="en-GB"/>
              </w:rPr>
              <w:t>[INSERT FULL RESPONSE FOR EVALUATION HERE]</w:t>
            </w:r>
          </w:p>
        </w:tc>
      </w:tr>
      <w:tr w:rsidR="00C244A7" w14:paraId="12CDE4FD"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415E5D" w14:textId="77777777" w:rsidR="00C244A7" w:rsidRDefault="00C244A7" w:rsidP="0079623A">
            <w:pPr>
              <w:spacing w:before="60" w:after="60" w:line="360" w:lineRule="auto"/>
              <w:rPr>
                <w:i/>
                <w:iCs/>
                <w:sz w:val="18"/>
                <w:szCs w:val="18"/>
                <w:lang w:val="en-GB"/>
              </w:rPr>
            </w:pPr>
            <w:r>
              <w:rPr>
                <w:i/>
                <w:iCs/>
                <w:sz w:val="18"/>
                <w:szCs w:val="18"/>
                <w:lang w:val="en-GB"/>
              </w:rPr>
              <w:t>[INSERT REFERENCE TO ADDITIONAL INFORMATION HERE]</w:t>
            </w:r>
          </w:p>
        </w:tc>
      </w:tr>
    </w:tbl>
    <w:p w14:paraId="192FB5CE" w14:textId="77777777" w:rsidR="00C244A7" w:rsidRPr="00E25CD3" w:rsidRDefault="00C244A7" w:rsidP="00041222">
      <w:pPr>
        <w:spacing w:line="360" w:lineRule="auto"/>
        <w:ind w:left="1296"/>
      </w:pPr>
    </w:p>
    <w:p w14:paraId="6ED50623" w14:textId="0EA89694" w:rsidR="00E1413C" w:rsidRPr="00E25CD3" w:rsidRDefault="00E1413C" w:rsidP="002E7CB7">
      <w:pPr>
        <w:pStyle w:val="ListParagraph"/>
        <w:numPr>
          <w:ilvl w:val="0"/>
          <w:numId w:val="66"/>
        </w:numPr>
      </w:pPr>
      <w:r w:rsidRPr="00E25CD3">
        <w:t xml:space="preserve">The </w:t>
      </w:r>
      <w:r w:rsidR="00BD4934">
        <w:t>final set-up and commissioning of the VHF equipment shall only take place once all the site works</w:t>
      </w:r>
      <w:r w:rsidR="00FA0296">
        <w:t xml:space="preserve"> have been completed.</w:t>
      </w:r>
      <w:r w:rsidR="00C244A7">
        <w:t xml:space="preserve"> The project schedule, as defined in Volume 3, should clearly indicate how this will be achieved.</w:t>
      </w:r>
      <w:r w:rsidR="00FA0296">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244A7" w14:paraId="42577E9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60F514F" w14:textId="77777777" w:rsidR="00C244A7" w:rsidRDefault="00C244A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AEF9A7" w14:textId="77777777" w:rsidR="00C244A7" w:rsidRDefault="00C244A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7AC26C1" w14:textId="77777777" w:rsidR="00C244A7" w:rsidRDefault="00C244A7" w:rsidP="0079623A">
            <w:pPr>
              <w:spacing w:before="60" w:after="60" w:line="360" w:lineRule="auto"/>
            </w:pPr>
          </w:p>
        </w:tc>
      </w:tr>
      <w:tr w:rsidR="00C244A7" w14:paraId="777AF89C"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1A08E2C" w14:textId="77777777" w:rsidR="00C244A7" w:rsidRDefault="00C244A7" w:rsidP="0079623A">
            <w:pPr>
              <w:spacing w:before="60" w:after="60" w:line="360" w:lineRule="auto"/>
              <w:rPr>
                <w:i/>
                <w:iCs/>
                <w:sz w:val="18"/>
                <w:szCs w:val="18"/>
                <w:lang w:val="en-GB"/>
              </w:rPr>
            </w:pPr>
            <w:r>
              <w:rPr>
                <w:i/>
                <w:iCs/>
                <w:sz w:val="18"/>
                <w:szCs w:val="18"/>
                <w:lang w:val="en-GB"/>
              </w:rPr>
              <w:t>[INSERT FULL RESPONSE FOR EVALUATION HERE]</w:t>
            </w:r>
          </w:p>
        </w:tc>
      </w:tr>
      <w:tr w:rsidR="00C244A7" w14:paraId="7DCB80C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3A07594" w14:textId="77777777" w:rsidR="00C244A7" w:rsidRDefault="00C244A7" w:rsidP="0079623A">
            <w:pPr>
              <w:spacing w:before="60" w:after="60" w:line="360" w:lineRule="auto"/>
              <w:rPr>
                <w:i/>
                <w:iCs/>
                <w:sz w:val="18"/>
                <w:szCs w:val="18"/>
                <w:lang w:val="en-GB"/>
              </w:rPr>
            </w:pPr>
            <w:r>
              <w:rPr>
                <w:i/>
                <w:iCs/>
                <w:sz w:val="18"/>
                <w:szCs w:val="18"/>
                <w:lang w:val="en-GB"/>
              </w:rPr>
              <w:t>[INSERT REFERENCE TO ADDITIONAL INFORMATION HERE]</w:t>
            </w:r>
          </w:p>
        </w:tc>
      </w:tr>
    </w:tbl>
    <w:p w14:paraId="33926629" w14:textId="77777777" w:rsidR="00C244A7" w:rsidRPr="00E25CD3" w:rsidRDefault="00C244A7" w:rsidP="00041222">
      <w:pPr>
        <w:spacing w:line="360" w:lineRule="auto"/>
        <w:ind w:left="1296"/>
      </w:pPr>
    </w:p>
    <w:p w14:paraId="65F17BF3" w14:textId="7E261F2D" w:rsidR="00E1413C" w:rsidRPr="00342C3F" w:rsidRDefault="00E1413C" w:rsidP="002E7CB7">
      <w:pPr>
        <w:pStyle w:val="ListParagraph"/>
        <w:numPr>
          <w:ilvl w:val="0"/>
          <w:numId w:val="66"/>
        </w:numPr>
      </w:pPr>
      <w:r w:rsidRPr="00E25CD3">
        <w:rPr>
          <w:lang w:val="en-US"/>
        </w:rPr>
        <w:t>The</w:t>
      </w:r>
      <w:r w:rsidRPr="00380EE2">
        <w:rPr>
          <w:lang w:val="en-US"/>
        </w:rPr>
        <w:t xml:space="preserve"> </w:t>
      </w:r>
      <w:r w:rsidR="00FA0296">
        <w:rPr>
          <w:lang w:val="en-US"/>
        </w:rPr>
        <w:t xml:space="preserve">Contractor shall be responsible for the installation, set-up and commissioning of the VHF equipment and all adjustments required during the site acceptance test. </w:t>
      </w:r>
      <w:r w:rsidR="00C244A7" w:rsidRPr="00C244A7">
        <w:rPr>
          <w:lang w:val="en-US"/>
        </w:rPr>
        <w:t xml:space="preserve">The project schedule, as defined in Volume 3, should clearly indicate how this will be achieved. </w:t>
      </w:r>
      <w:r w:rsidR="00FA0296">
        <w:rPr>
          <w:lang w:val="en-US"/>
        </w:rPr>
        <w:t xml:space="preserve">(D) </w:t>
      </w:r>
      <w:r>
        <w:rPr>
          <w:lang w:val="en-US"/>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C4ED1" w14:paraId="74937BBB" w14:textId="77777777" w:rsidTr="00AF513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58EEEA2" w14:textId="77777777" w:rsidR="009C4ED1" w:rsidRDefault="009C4ED1" w:rsidP="00AF5134">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76591F9" w14:textId="77777777" w:rsidR="009C4ED1" w:rsidRDefault="009C4ED1" w:rsidP="00AF513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E9DBE1F" w14:textId="77777777" w:rsidR="009C4ED1" w:rsidRDefault="009C4ED1" w:rsidP="00AF5134">
            <w:pPr>
              <w:spacing w:before="60" w:after="60" w:line="360" w:lineRule="auto"/>
            </w:pPr>
          </w:p>
        </w:tc>
      </w:tr>
      <w:tr w:rsidR="009C4ED1" w14:paraId="3EF08C08" w14:textId="77777777" w:rsidTr="00AF513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8FEB848" w14:textId="77777777" w:rsidR="009C4ED1" w:rsidRDefault="009C4ED1" w:rsidP="00AF5134">
            <w:pPr>
              <w:spacing w:before="60" w:after="60" w:line="360" w:lineRule="auto"/>
              <w:rPr>
                <w:i/>
                <w:iCs/>
                <w:sz w:val="18"/>
                <w:szCs w:val="18"/>
                <w:lang w:val="en-GB"/>
              </w:rPr>
            </w:pPr>
            <w:r>
              <w:rPr>
                <w:i/>
                <w:iCs/>
                <w:sz w:val="18"/>
                <w:szCs w:val="18"/>
                <w:lang w:val="en-GB"/>
              </w:rPr>
              <w:t>[INSERT FULL RESPONSE FOR EVALUATION HERE]</w:t>
            </w:r>
          </w:p>
        </w:tc>
      </w:tr>
      <w:tr w:rsidR="009C4ED1" w14:paraId="794EAFB0" w14:textId="77777777" w:rsidTr="00AF513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D38DBA2" w14:textId="77777777" w:rsidR="009C4ED1" w:rsidRDefault="009C4ED1" w:rsidP="00AF5134">
            <w:pPr>
              <w:spacing w:before="60" w:after="60" w:line="360" w:lineRule="auto"/>
              <w:rPr>
                <w:i/>
                <w:iCs/>
                <w:sz w:val="18"/>
                <w:szCs w:val="18"/>
                <w:lang w:val="en-GB"/>
              </w:rPr>
            </w:pPr>
            <w:r>
              <w:rPr>
                <w:i/>
                <w:iCs/>
                <w:sz w:val="18"/>
                <w:szCs w:val="18"/>
                <w:lang w:val="en-GB"/>
              </w:rPr>
              <w:t>[INSERT REFERENCE TO ADDITIONAL INFORMATION HERE]</w:t>
            </w:r>
          </w:p>
        </w:tc>
      </w:tr>
    </w:tbl>
    <w:p w14:paraId="20C7263C" w14:textId="3B1F115B" w:rsidR="009C4ED1" w:rsidRDefault="009C4ED1" w:rsidP="00041222">
      <w:pPr>
        <w:spacing w:line="360" w:lineRule="auto"/>
        <w:ind w:left="1296"/>
      </w:pPr>
    </w:p>
    <w:p w14:paraId="679967FA" w14:textId="01FC3B3E" w:rsidR="00E1413C" w:rsidRDefault="00E1413C" w:rsidP="002E7CB7">
      <w:pPr>
        <w:pStyle w:val="ListParagraph"/>
        <w:numPr>
          <w:ilvl w:val="0"/>
          <w:numId w:val="66"/>
        </w:numPr>
      </w:pPr>
      <w:r w:rsidRPr="00380EE2">
        <w:rPr>
          <w:lang w:val="en-US"/>
        </w:rPr>
        <w:t xml:space="preserve">The </w:t>
      </w:r>
      <w:r w:rsidR="00FA0296">
        <w:t xml:space="preserve">final parameters and settings on the VHF </w:t>
      </w:r>
      <w:r w:rsidR="00501F35">
        <w:t>equipment shall be recorded by the Contractor on the successful completion of the site acceptance test and will be made available to the Company as part of the As-Built document.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D4AA7" w14:paraId="56D84D34"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007D49A" w14:textId="77777777" w:rsidR="009D4AA7" w:rsidRDefault="009D4AA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773B8FD" w14:textId="77777777" w:rsidR="009D4AA7" w:rsidRDefault="009D4AA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D8C9FB9" w14:textId="77777777" w:rsidR="009D4AA7" w:rsidRDefault="009D4AA7" w:rsidP="0079623A">
            <w:pPr>
              <w:spacing w:before="60" w:after="60" w:line="360" w:lineRule="auto"/>
            </w:pPr>
          </w:p>
        </w:tc>
      </w:tr>
      <w:tr w:rsidR="009D4AA7" w14:paraId="57B62932"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316AB4B" w14:textId="77777777" w:rsidR="009D4AA7" w:rsidRDefault="009D4AA7" w:rsidP="0079623A">
            <w:pPr>
              <w:spacing w:before="60" w:after="60" w:line="360" w:lineRule="auto"/>
              <w:rPr>
                <w:i/>
                <w:iCs/>
                <w:sz w:val="18"/>
                <w:szCs w:val="18"/>
                <w:lang w:val="en-GB"/>
              </w:rPr>
            </w:pPr>
            <w:r>
              <w:rPr>
                <w:i/>
                <w:iCs/>
                <w:sz w:val="18"/>
                <w:szCs w:val="18"/>
                <w:lang w:val="en-GB"/>
              </w:rPr>
              <w:t>[INSERT FULL RESPONSE FOR EVALUATION HERE]</w:t>
            </w:r>
          </w:p>
        </w:tc>
      </w:tr>
      <w:tr w:rsidR="009D4AA7" w14:paraId="6AEE1CF3"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25751EA" w14:textId="77777777" w:rsidR="009D4AA7" w:rsidRDefault="009D4AA7" w:rsidP="0079623A">
            <w:pPr>
              <w:spacing w:before="60" w:after="60" w:line="360" w:lineRule="auto"/>
              <w:rPr>
                <w:i/>
                <w:iCs/>
                <w:sz w:val="18"/>
                <w:szCs w:val="18"/>
                <w:lang w:val="en-GB"/>
              </w:rPr>
            </w:pPr>
            <w:r>
              <w:rPr>
                <w:i/>
                <w:iCs/>
                <w:sz w:val="18"/>
                <w:szCs w:val="18"/>
                <w:lang w:val="en-GB"/>
              </w:rPr>
              <w:t>[INSERT REFERENCE TO ADDITIONAL INFORMATION HERE]</w:t>
            </w:r>
          </w:p>
        </w:tc>
      </w:tr>
    </w:tbl>
    <w:p w14:paraId="6C5E0B5E" w14:textId="2A43AD2A" w:rsidR="004B3A12" w:rsidRDefault="004B3A12">
      <w:pPr>
        <w:spacing w:after="160" w:line="259" w:lineRule="auto"/>
        <w:jc w:val="left"/>
        <w:rPr>
          <w:rFonts w:ascii="Arial Bold" w:hAnsi="Arial Bold"/>
          <w:b/>
          <w:sz w:val="22"/>
        </w:rPr>
      </w:pPr>
      <w:bookmarkStart w:id="111" w:name="_Toc17897307"/>
    </w:p>
    <w:p w14:paraId="62BB48E3" w14:textId="0C8884DF" w:rsidR="00E873B1" w:rsidRPr="00D73ED7" w:rsidRDefault="00A62AFA" w:rsidP="00195B95">
      <w:pPr>
        <w:pStyle w:val="Heading2"/>
        <w:rPr>
          <w:caps/>
          <w:kern w:val="28"/>
          <w:sz w:val="24"/>
        </w:rPr>
      </w:pPr>
      <w:bookmarkStart w:id="112" w:name="_Toc114169975"/>
      <w:r>
        <w:t>Electrical Work</w:t>
      </w:r>
      <w:bookmarkEnd w:id="111"/>
      <w:bookmarkEnd w:id="112"/>
    </w:p>
    <w:p w14:paraId="04F21B4A" w14:textId="7E254E1B" w:rsidR="00E621C7" w:rsidRPr="00E337EE" w:rsidRDefault="00D73ED7" w:rsidP="00A755A4">
      <w:pPr>
        <w:pStyle w:val="Heading3"/>
      </w:pPr>
      <w:r w:rsidRPr="00A755A4">
        <w:t>Building</w:t>
      </w:r>
      <w:r w:rsidRPr="00E337EE">
        <w:t xml:space="preserve"> and shelter sites </w:t>
      </w:r>
    </w:p>
    <w:p w14:paraId="33D83432" w14:textId="4D11FF26" w:rsidR="00E621C7" w:rsidRPr="00E621C7" w:rsidRDefault="00E621C7" w:rsidP="00195B95">
      <w:pPr>
        <w:spacing w:line="360" w:lineRule="auto"/>
        <w:ind w:firstLine="720"/>
      </w:pPr>
      <w:r>
        <w:t xml:space="preserve">The following electrical work shall be completed at all sites </w:t>
      </w:r>
    </w:p>
    <w:p w14:paraId="7EADC1B5" w14:textId="77777777" w:rsidR="00D73ED7" w:rsidRDefault="00D73ED7" w:rsidP="00195B95"/>
    <w:p w14:paraId="58DE70CC" w14:textId="157225D1" w:rsidR="007152BE" w:rsidRDefault="007152BE" w:rsidP="002E7CB7">
      <w:pPr>
        <w:numPr>
          <w:ilvl w:val="0"/>
          <w:numId w:val="67"/>
        </w:numPr>
        <w:spacing w:line="360" w:lineRule="auto"/>
        <w:rPr>
          <w:lang w:val="en-ZA"/>
        </w:rPr>
      </w:pPr>
      <w:r w:rsidRPr="007152BE">
        <w:rPr>
          <w:lang w:val="en-ZA"/>
        </w:rPr>
        <w:t>The Contractor shall be responsible for reconnecting the mains supply to the building or shelter Distribution Board (DB).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B1A6E" w14:paraId="6EBDCFE6"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307254E" w14:textId="77777777" w:rsidR="007B1A6E" w:rsidRDefault="007B1A6E"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42EC3E1" w14:textId="77777777" w:rsidR="007B1A6E" w:rsidRDefault="007B1A6E"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11D5E77" w14:textId="77777777" w:rsidR="007B1A6E" w:rsidRDefault="007B1A6E" w:rsidP="0079623A">
            <w:pPr>
              <w:spacing w:before="60" w:after="60" w:line="360" w:lineRule="auto"/>
            </w:pPr>
          </w:p>
        </w:tc>
      </w:tr>
      <w:tr w:rsidR="007B1A6E" w14:paraId="08A297A1"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2DD8E23" w14:textId="77777777" w:rsidR="007B1A6E" w:rsidRDefault="007B1A6E" w:rsidP="0079623A">
            <w:pPr>
              <w:spacing w:before="60" w:after="60" w:line="360" w:lineRule="auto"/>
              <w:rPr>
                <w:i/>
                <w:iCs/>
                <w:sz w:val="18"/>
                <w:szCs w:val="18"/>
                <w:lang w:val="en-GB"/>
              </w:rPr>
            </w:pPr>
            <w:r>
              <w:rPr>
                <w:i/>
                <w:iCs/>
                <w:sz w:val="18"/>
                <w:szCs w:val="18"/>
                <w:lang w:val="en-GB"/>
              </w:rPr>
              <w:t>[INSERT FULL RESPONSE FOR EVALUATION HERE]</w:t>
            </w:r>
          </w:p>
        </w:tc>
      </w:tr>
      <w:tr w:rsidR="007B1A6E" w14:paraId="6A35F4D1"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09FB6D5" w14:textId="77777777" w:rsidR="007B1A6E" w:rsidRDefault="007B1A6E" w:rsidP="0079623A">
            <w:pPr>
              <w:spacing w:before="60" w:after="60" w:line="360" w:lineRule="auto"/>
              <w:rPr>
                <w:i/>
                <w:iCs/>
                <w:sz w:val="18"/>
                <w:szCs w:val="18"/>
                <w:lang w:val="en-GB"/>
              </w:rPr>
            </w:pPr>
            <w:r>
              <w:rPr>
                <w:i/>
                <w:iCs/>
                <w:sz w:val="18"/>
                <w:szCs w:val="18"/>
                <w:lang w:val="en-GB"/>
              </w:rPr>
              <w:t>[INSERT REFERENCE TO ADDITIONAL INFORMATION HERE]</w:t>
            </w:r>
          </w:p>
        </w:tc>
      </w:tr>
    </w:tbl>
    <w:p w14:paraId="4FB047E2" w14:textId="77777777" w:rsidR="007B1A6E" w:rsidRPr="007152BE" w:rsidRDefault="007B1A6E" w:rsidP="002E7CB7">
      <w:pPr>
        <w:spacing w:line="360" w:lineRule="auto"/>
        <w:ind w:left="1296"/>
        <w:rPr>
          <w:lang w:val="en-ZA"/>
        </w:rPr>
      </w:pPr>
    </w:p>
    <w:p w14:paraId="4BC93357" w14:textId="3C66AB2F" w:rsidR="00624D7B" w:rsidRPr="002178CF" w:rsidRDefault="00624D7B" w:rsidP="002E7CB7">
      <w:pPr>
        <w:numPr>
          <w:ilvl w:val="0"/>
          <w:numId w:val="67"/>
        </w:numPr>
        <w:spacing w:line="360" w:lineRule="auto"/>
        <w:rPr>
          <w:rFonts w:cs="Arial"/>
          <w:color w:val="000000"/>
        </w:rPr>
      </w:pPr>
      <w:r w:rsidRPr="00D92F50">
        <w:rPr>
          <w:rFonts w:cs="Arial"/>
          <w:color w:val="000000"/>
        </w:rPr>
        <w:t>All mains power wiring will be done in accordance with the WIRING OF PREMISES</w:t>
      </w:r>
      <w:r w:rsidR="00FD1192">
        <w:rPr>
          <w:rFonts w:cs="Arial"/>
          <w:color w:val="000000"/>
        </w:rPr>
        <w:t xml:space="preserve"> (SANS 10142)</w:t>
      </w:r>
      <w:r w:rsidRPr="00D92F50">
        <w:rPr>
          <w:rFonts w:cs="Arial"/>
          <w:color w:val="000000"/>
        </w:rPr>
        <w:t xml:space="preserve"> requirements. </w:t>
      </w:r>
      <w:r w:rsidRPr="00D92F50">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B1A6E" w14:paraId="7CEEC6A8"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895EC3D" w14:textId="77777777" w:rsidR="007B1A6E" w:rsidRDefault="007B1A6E"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A94A2D8" w14:textId="77777777" w:rsidR="007B1A6E" w:rsidRDefault="007B1A6E"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3382BA2" w14:textId="77777777" w:rsidR="007B1A6E" w:rsidRDefault="007B1A6E" w:rsidP="0079623A">
            <w:pPr>
              <w:spacing w:before="60" w:after="60" w:line="360" w:lineRule="auto"/>
            </w:pPr>
          </w:p>
        </w:tc>
      </w:tr>
      <w:tr w:rsidR="007B1A6E" w14:paraId="3A7233C1"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F480EF1" w14:textId="77777777" w:rsidR="007B1A6E" w:rsidRDefault="007B1A6E" w:rsidP="0079623A">
            <w:pPr>
              <w:spacing w:before="60" w:after="60" w:line="360" w:lineRule="auto"/>
              <w:rPr>
                <w:i/>
                <w:iCs/>
                <w:sz w:val="18"/>
                <w:szCs w:val="18"/>
                <w:lang w:val="en-GB"/>
              </w:rPr>
            </w:pPr>
            <w:r>
              <w:rPr>
                <w:i/>
                <w:iCs/>
                <w:sz w:val="18"/>
                <w:szCs w:val="18"/>
                <w:lang w:val="en-GB"/>
              </w:rPr>
              <w:t>[INSERT FULL RESPONSE FOR EVALUATION HERE]</w:t>
            </w:r>
          </w:p>
        </w:tc>
      </w:tr>
      <w:tr w:rsidR="007B1A6E" w14:paraId="6BB68C47"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A3844DC" w14:textId="77777777" w:rsidR="007B1A6E" w:rsidRDefault="007B1A6E" w:rsidP="0079623A">
            <w:pPr>
              <w:spacing w:before="60" w:after="60" w:line="360" w:lineRule="auto"/>
              <w:rPr>
                <w:i/>
                <w:iCs/>
                <w:sz w:val="18"/>
                <w:szCs w:val="18"/>
                <w:lang w:val="en-GB"/>
              </w:rPr>
            </w:pPr>
            <w:r>
              <w:rPr>
                <w:i/>
                <w:iCs/>
                <w:sz w:val="18"/>
                <w:szCs w:val="18"/>
                <w:lang w:val="en-GB"/>
              </w:rPr>
              <w:t>[INSERT REFERENCE TO ADDITIONAL INFORMATION HERE]</w:t>
            </w:r>
          </w:p>
        </w:tc>
      </w:tr>
    </w:tbl>
    <w:p w14:paraId="1FE2F1EB" w14:textId="77777777" w:rsidR="007B1A6E" w:rsidRPr="00195B95" w:rsidRDefault="007B1A6E" w:rsidP="00195B95">
      <w:pPr>
        <w:spacing w:line="360" w:lineRule="auto"/>
        <w:ind w:left="1296"/>
      </w:pPr>
    </w:p>
    <w:p w14:paraId="70E1A804" w14:textId="060865A5" w:rsidR="00780055" w:rsidRPr="008906C8" w:rsidRDefault="00780055" w:rsidP="002E7CB7">
      <w:pPr>
        <w:numPr>
          <w:ilvl w:val="0"/>
          <w:numId w:val="67"/>
        </w:numPr>
        <w:spacing w:line="360" w:lineRule="auto"/>
        <w:rPr>
          <w:rFonts w:cs="Arial"/>
          <w:color w:val="000000"/>
        </w:rPr>
      </w:pPr>
      <w:r>
        <w:rPr>
          <w:rFonts w:cs="Arial"/>
          <w:color w:val="000000"/>
        </w:rPr>
        <w:t xml:space="preserve">The distribution board will be provided with an earth leakage facility for the auxiliary </w:t>
      </w:r>
      <w:r w:rsidR="002178CF">
        <w:rPr>
          <w:rFonts w:cs="Arial"/>
          <w:color w:val="000000"/>
        </w:rPr>
        <w:t>equipment and</w:t>
      </w:r>
      <w:r w:rsidR="00790148">
        <w:rPr>
          <w:rFonts w:cs="Arial"/>
          <w:color w:val="000000"/>
        </w:rPr>
        <w:t xml:space="preserve"> </w:t>
      </w:r>
      <w:r w:rsidR="002178CF">
        <w:rPr>
          <w:rFonts w:cs="Arial"/>
          <w:color w:val="000000"/>
        </w:rPr>
        <w:t xml:space="preserve">circuit breakers for all equipment to be installed in the building/shelter. </w:t>
      </w:r>
      <w:r w:rsidR="00E1785A">
        <w:rPr>
          <w:rFonts w:cs="Arial"/>
          <w:color w:val="000000"/>
        </w:rPr>
        <w:t xml:space="preserve">(D)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82780" w14:paraId="7446A4C0"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2B4159C" w14:textId="77777777" w:rsidR="00E82780" w:rsidRDefault="00E82780" w:rsidP="0079623A">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1ADCE7A" w14:textId="77777777" w:rsidR="00E82780" w:rsidRDefault="00E82780"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3D6D8C3" w14:textId="77777777" w:rsidR="00E82780" w:rsidRDefault="00E82780" w:rsidP="0079623A">
            <w:pPr>
              <w:spacing w:before="60" w:after="60" w:line="360" w:lineRule="auto"/>
            </w:pPr>
          </w:p>
        </w:tc>
      </w:tr>
      <w:tr w:rsidR="00E82780" w14:paraId="7B23D797"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52B59E0" w14:textId="77777777" w:rsidR="00E82780" w:rsidRDefault="00E82780" w:rsidP="0079623A">
            <w:pPr>
              <w:spacing w:before="60" w:after="60" w:line="360" w:lineRule="auto"/>
              <w:rPr>
                <w:i/>
                <w:iCs/>
                <w:sz w:val="18"/>
                <w:szCs w:val="18"/>
                <w:lang w:val="en-GB"/>
              </w:rPr>
            </w:pPr>
            <w:r>
              <w:rPr>
                <w:i/>
                <w:iCs/>
                <w:sz w:val="18"/>
                <w:szCs w:val="18"/>
                <w:lang w:val="en-GB"/>
              </w:rPr>
              <w:t>[INSERT FULL RESPONSE FOR EVALUATION HERE]</w:t>
            </w:r>
          </w:p>
        </w:tc>
      </w:tr>
      <w:tr w:rsidR="00E82780" w14:paraId="4BA92118"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12A74E" w14:textId="77777777" w:rsidR="00E82780" w:rsidRDefault="00E82780" w:rsidP="0079623A">
            <w:pPr>
              <w:spacing w:before="60" w:after="60" w:line="360" w:lineRule="auto"/>
              <w:rPr>
                <w:i/>
                <w:iCs/>
                <w:sz w:val="18"/>
                <w:szCs w:val="18"/>
                <w:lang w:val="en-GB"/>
              </w:rPr>
            </w:pPr>
            <w:r>
              <w:rPr>
                <w:i/>
                <w:iCs/>
                <w:sz w:val="18"/>
                <w:szCs w:val="18"/>
                <w:lang w:val="en-GB"/>
              </w:rPr>
              <w:t>[INSERT REFERENCE TO ADDITIONAL INFORMATION HERE]</w:t>
            </w:r>
          </w:p>
        </w:tc>
      </w:tr>
    </w:tbl>
    <w:p w14:paraId="32DB57D0" w14:textId="77777777" w:rsidR="00E82780" w:rsidRPr="00195B95" w:rsidRDefault="00E82780" w:rsidP="002E7CB7">
      <w:pPr>
        <w:spacing w:line="360" w:lineRule="auto"/>
        <w:ind w:left="1296"/>
        <w:rPr>
          <w:lang w:val="en-ZA"/>
        </w:rPr>
      </w:pPr>
    </w:p>
    <w:p w14:paraId="7E71FF5A" w14:textId="5D92C26F" w:rsidR="00E97152" w:rsidRDefault="008906C8" w:rsidP="002E7CB7">
      <w:pPr>
        <w:numPr>
          <w:ilvl w:val="0"/>
          <w:numId w:val="67"/>
        </w:numPr>
        <w:spacing w:line="360" w:lineRule="auto"/>
        <w:rPr>
          <w:rFonts w:cs="Arial"/>
        </w:rPr>
      </w:pPr>
      <w:r w:rsidRPr="00D92F50">
        <w:rPr>
          <w:rFonts w:cs="Arial"/>
        </w:rPr>
        <w:t>The Contractor shall be responsible for the supply of an Electrical Compliance Certificate (ECC) as issued by a certified electrical contractor for each site.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82780" w14:paraId="114C3E01"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67ADAD1" w14:textId="77777777" w:rsidR="00E82780" w:rsidRDefault="00E82780"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2296316" w14:textId="77777777" w:rsidR="00E82780" w:rsidRDefault="00E82780"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8CB10B2" w14:textId="77777777" w:rsidR="00E82780" w:rsidRDefault="00E82780" w:rsidP="0079623A">
            <w:pPr>
              <w:spacing w:before="60" w:after="60" w:line="360" w:lineRule="auto"/>
            </w:pPr>
          </w:p>
        </w:tc>
      </w:tr>
      <w:tr w:rsidR="00E82780" w14:paraId="79EF72E9"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4F36ED3" w14:textId="77777777" w:rsidR="00E82780" w:rsidRDefault="00E82780" w:rsidP="0079623A">
            <w:pPr>
              <w:spacing w:before="60" w:after="60" w:line="360" w:lineRule="auto"/>
              <w:rPr>
                <w:i/>
                <w:iCs/>
                <w:sz w:val="18"/>
                <w:szCs w:val="18"/>
                <w:lang w:val="en-GB"/>
              </w:rPr>
            </w:pPr>
            <w:r>
              <w:rPr>
                <w:i/>
                <w:iCs/>
                <w:sz w:val="18"/>
                <w:szCs w:val="18"/>
                <w:lang w:val="en-GB"/>
              </w:rPr>
              <w:t>[INSERT FULL RESPONSE FOR EVALUATION HERE]</w:t>
            </w:r>
          </w:p>
        </w:tc>
      </w:tr>
      <w:tr w:rsidR="00E82780" w14:paraId="27A1BB6E"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21841D0" w14:textId="77777777" w:rsidR="00E82780" w:rsidRDefault="00E82780" w:rsidP="0079623A">
            <w:pPr>
              <w:spacing w:before="60" w:after="60" w:line="360" w:lineRule="auto"/>
              <w:rPr>
                <w:i/>
                <w:iCs/>
                <w:sz w:val="18"/>
                <w:szCs w:val="18"/>
                <w:lang w:val="en-GB"/>
              </w:rPr>
            </w:pPr>
            <w:r>
              <w:rPr>
                <w:i/>
                <w:iCs/>
                <w:sz w:val="18"/>
                <w:szCs w:val="18"/>
                <w:lang w:val="en-GB"/>
              </w:rPr>
              <w:t>[INSERT REFERENCE TO ADDITIONAL INFORMATION HERE]</w:t>
            </w:r>
          </w:p>
        </w:tc>
      </w:tr>
    </w:tbl>
    <w:p w14:paraId="262DCBA2" w14:textId="77777777" w:rsidR="00E82780" w:rsidRPr="00D92F50" w:rsidRDefault="00E82780" w:rsidP="00195B95"/>
    <w:p w14:paraId="2DD1E7DD" w14:textId="12DD0DC2" w:rsidR="008906C8" w:rsidRPr="00E337EE" w:rsidRDefault="008906C8" w:rsidP="002E7CB7">
      <w:pPr>
        <w:pStyle w:val="Heading3"/>
        <w:spacing w:line="360" w:lineRule="auto"/>
      </w:pPr>
      <w:r w:rsidRPr="00E337EE">
        <w:t xml:space="preserve">Building sites </w:t>
      </w:r>
    </w:p>
    <w:p w14:paraId="45659355" w14:textId="7E4CE2E4" w:rsidR="008906C8" w:rsidRPr="008906C8" w:rsidRDefault="008906C8" w:rsidP="003E6B16">
      <w:pPr>
        <w:spacing w:line="360" w:lineRule="auto"/>
        <w:ind w:firstLine="720"/>
      </w:pPr>
      <w:r>
        <w:t>The following electrical work shall be done at all building sites</w:t>
      </w:r>
    </w:p>
    <w:p w14:paraId="084D5191" w14:textId="77777777" w:rsidR="00D73ED7" w:rsidRDefault="00D73ED7" w:rsidP="00C55590"/>
    <w:p w14:paraId="0F3F9E13" w14:textId="1B262BA6" w:rsidR="008166BF" w:rsidRPr="008166BF" w:rsidRDefault="008166BF" w:rsidP="002E7CB7">
      <w:pPr>
        <w:numPr>
          <w:ilvl w:val="0"/>
          <w:numId w:val="68"/>
        </w:numPr>
        <w:spacing w:line="360" w:lineRule="auto"/>
        <w:rPr>
          <w:rFonts w:cs="Arial"/>
          <w:color w:val="000000"/>
          <w:lang w:val="en-ZA"/>
        </w:rPr>
      </w:pPr>
      <w:r w:rsidRPr="008166BF">
        <w:rPr>
          <w:rFonts w:cs="Arial"/>
          <w:color w:val="000000"/>
          <w:lang w:val="en-ZA"/>
        </w:rPr>
        <w:t xml:space="preserve">The Contractor shall be responsible for replacing the existing mains DB. The Contractor shall provide a wiring diagram and labelling for the new DB.  Full details of the proposed DB capacity and dimensions shall be provided as part of the </w:t>
      </w:r>
      <w:r w:rsidR="00C6726C">
        <w:rPr>
          <w:rFonts w:cs="Arial"/>
          <w:color w:val="000000"/>
          <w:lang w:val="en-ZA"/>
        </w:rPr>
        <w:t>Bidder</w:t>
      </w:r>
      <w:r w:rsidRPr="008166BF">
        <w:rPr>
          <w:rFonts w:cs="Arial"/>
          <w:color w:val="000000"/>
          <w:lang w:val="en-ZA"/>
        </w:rPr>
        <w:t>’s proposal.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41EBB" w14:paraId="4249DE37"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890C9D9" w14:textId="77777777" w:rsidR="00F41EBB" w:rsidRDefault="00F41EBB"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59C737B" w14:textId="77777777" w:rsidR="00F41EBB" w:rsidRDefault="00F41EBB"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E071F56" w14:textId="77777777" w:rsidR="00F41EBB" w:rsidRDefault="00F41EBB" w:rsidP="0079623A">
            <w:pPr>
              <w:spacing w:before="60" w:after="60" w:line="360" w:lineRule="auto"/>
            </w:pPr>
          </w:p>
        </w:tc>
      </w:tr>
      <w:tr w:rsidR="00F41EBB" w14:paraId="485627C8"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6DEB1C2" w14:textId="77777777" w:rsidR="00F41EBB" w:rsidRDefault="00F41EBB" w:rsidP="0079623A">
            <w:pPr>
              <w:spacing w:before="60" w:after="60" w:line="360" w:lineRule="auto"/>
              <w:rPr>
                <w:i/>
                <w:iCs/>
                <w:sz w:val="18"/>
                <w:szCs w:val="18"/>
                <w:lang w:val="en-GB"/>
              </w:rPr>
            </w:pPr>
            <w:r>
              <w:rPr>
                <w:i/>
                <w:iCs/>
                <w:sz w:val="18"/>
                <w:szCs w:val="18"/>
                <w:lang w:val="en-GB"/>
              </w:rPr>
              <w:t>[INSERT FULL RESPONSE FOR EVALUATION HERE]</w:t>
            </w:r>
          </w:p>
        </w:tc>
      </w:tr>
      <w:tr w:rsidR="00F41EBB" w14:paraId="55EA900E"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41085D" w14:textId="77777777" w:rsidR="00F41EBB" w:rsidRDefault="00F41EBB" w:rsidP="0079623A">
            <w:pPr>
              <w:spacing w:before="60" w:after="60" w:line="360" w:lineRule="auto"/>
              <w:rPr>
                <w:i/>
                <w:iCs/>
                <w:sz w:val="18"/>
                <w:szCs w:val="18"/>
                <w:lang w:val="en-GB"/>
              </w:rPr>
            </w:pPr>
            <w:r>
              <w:rPr>
                <w:i/>
                <w:iCs/>
                <w:sz w:val="18"/>
                <w:szCs w:val="18"/>
                <w:lang w:val="en-GB"/>
              </w:rPr>
              <w:t>[INSERT REFERENCE TO ADDITIONAL INFORMATION HERE]</w:t>
            </w:r>
          </w:p>
        </w:tc>
      </w:tr>
    </w:tbl>
    <w:p w14:paraId="4F901722" w14:textId="74DFD6AD" w:rsidR="00582B72" w:rsidRDefault="00582B72" w:rsidP="00C55590">
      <w:pPr>
        <w:spacing w:line="360" w:lineRule="auto"/>
        <w:ind w:left="1296"/>
        <w:rPr>
          <w:lang w:val="en-ZA"/>
        </w:rPr>
      </w:pPr>
    </w:p>
    <w:p w14:paraId="75079A91" w14:textId="22655014" w:rsidR="009C0A34" w:rsidRPr="009C0A34" w:rsidRDefault="009C0A34" w:rsidP="002E7CB7">
      <w:pPr>
        <w:numPr>
          <w:ilvl w:val="0"/>
          <w:numId w:val="68"/>
        </w:numPr>
        <w:spacing w:line="360" w:lineRule="auto"/>
        <w:rPr>
          <w:lang w:val="en-ZA"/>
        </w:rPr>
      </w:pPr>
      <w:r w:rsidRPr="009C0A34">
        <w:rPr>
          <w:lang w:val="en-ZA"/>
        </w:rPr>
        <w:t xml:space="preserve">The </w:t>
      </w:r>
      <w:r w:rsidR="00662D25">
        <w:rPr>
          <w:lang w:val="en-ZA"/>
        </w:rPr>
        <w:t>Contractor shall (where applicable)</w:t>
      </w:r>
      <w:r w:rsidR="00662D25" w:rsidRPr="009C0A34">
        <w:rPr>
          <w:lang w:val="en-ZA"/>
        </w:rPr>
        <w:t xml:space="preserve"> inspect and replace </w:t>
      </w:r>
      <w:r w:rsidR="00662D25">
        <w:rPr>
          <w:lang w:val="en-ZA"/>
        </w:rPr>
        <w:t>(</w:t>
      </w:r>
      <w:r w:rsidR="00662D25" w:rsidRPr="009C0A34">
        <w:rPr>
          <w:lang w:val="en-ZA"/>
        </w:rPr>
        <w:t>if required</w:t>
      </w:r>
      <w:r w:rsidR="00662D25">
        <w:rPr>
          <w:lang w:val="en-ZA"/>
        </w:rPr>
        <w:t xml:space="preserve">) the existing </w:t>
      </w:r>
      <w:r w:rsidRPr="009C0A34">
        <w:rPr>
          <w:lang w:val="en-ZA"/>
        </w:rPr>
        <w:t>generator manual change-over switch</w:t>
      </w:r>
      <w:r w:rsidR="00662D25">
        <w:rPr>
          <w:lang w:val="en-ZA"/>
        </w:rPr>
        <w:t>.</w:t>
      </w:r>
      <w:r w:rsidRPr="009C0A34">
        <w:rPr>
          <w:lang w:val="en-ZA"/>
        </w:rPr>
        <w:t xml:space="preserve">  </w:t>
      </w:r>
      <w:r w:rsidR="00662D25">
        <w:rPr>
          <w:lang w:val="en-ZA"/>
        </w:rPr>
        <w:t>ATNS p</w:t>
      </w:r>
      <w:r w:rsidRPr="009C0A34">
        <w:rPr>
          <w:lang w:val="en-ZA"/>
        </w:rPr>
        <w:t xml:space="preserve">reference is for the switch to </w:t>
      </w:r>
      <w:proofErr w:type="gramStart"/>
      <w:r w:rsidRPr="009C0A34">
        <w:rPr>
          <w:lang w:val="en-ZA"/>
        </w:rPr>
        <w:t>be located in</w:t>
      </w:r>
      <w:proofErr w:type="gramEnd"/>
      <w:r w:rsidRPr="009C0A34">
        <w:rPr>
          <w:lang w:val="en-ZA"/>
        </w:rPr>
        <w:t xml:space="preserve"> the mains DB. </w:t>
      </w:r>
      <w:r w:rsidR="00662D25">
        <w:rPr>
          <w:lang w:val="en-ZA"/>
        </w:rPr>
        <w:t xml:space="preserve">The </w:t>
      </w:r>
      <w:r w:rsidR="00C6726C">
        <w:rPr>
          <w:lang w:val="en-ZA"/>
        </w:rPr>
        <w:t>Bidder</w:t>
      </w:r>
      <w:r w:rsidR="00662D25">
        <w:rPr>
          <w:lang w:val="en-ZA"/>
        </w:rPr>
        <w:t xml:space="preserve"> to include a provision in the price schedule. </w:t>
      </w:r>
      <w:r w:rsidRPr="009C0A34">
        <w:rPr>
          <w:lang w:val="en-ZA"/>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41EBB" w14:paraId="7BBFCAA1"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4B8465A" w14:textId="77777777" w:rsidR="00F41EBB" w:rsidRDefault="00F41EBB"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C6FE8BA" w14:textId="77777777" w:rsidR="00F41EBB" w:rsidRDefault="00F41EBB"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C3FEEFA" w14:textId="77777777" w:rsidR="00F41EBB" w:rsidRDefault="00F41EBB" w:rsidP="0079623A">
            <w:pPr>
              <w:spacing w:before="60" w:after="60" w:line="360" w:lineRule="auto"/>
            </w:pPr>
          </w:p>
        </w:tc>
      </w:tr>
      <w:tr w:rsidR="00F41EBB" w14:paraId="6EBD38D8"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7CD6C37" w14:textId="77777777" w:rsidR="00F41EBB" w:rsidRDefault="00F41EBB" w:rsidP="0079623A">
            <w:pPr>
              <w:spacing w:before="60" w:after="60" w:line="360" w:lineRule="auto"/>
              <w:rPr>
                <w:i/>
                <w:iCs/>
                <w:sz w:val="18"/>
                <w:szCs w:val="18"/>
                <w:lang w:val="en-GB"/>
              </w:rPr>
            </w:pPr>
            <w:r>
              <w:rPr>
                <w:i/>
                <w:iCs/>
                <w:sz w:val="18"/>
                <w:szCs w:val="18"/>
                <w:lang w:val="en-GB"/>
              </w:rPr>
              <w:t>[INSERT FULL RESPONSE FOR EVALUATION HERE]</w:t>
            </w:r>
          </w:p>
        </w:tc>
      </w:tr>
      <w:tr w:rsidR="00F41EBB" w14:paraId="20067E45"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C3A9F84" w14:textId="77777777" w:rsidR="00F41EBB" w:rsidRDefault="00F41EBB" w:rsidP="0079623A">
            <w:pPr>
              <w:spacing w:before="60" w:after="60" w:line="360" w:lineRule="auto"/>
              <w:rPr>
                <w:i/>
                <w:iCs/>
                <w:sz w:val="18"/>
                <w:szCs w:val="18"/>
                <w:lang w:val="en-GB"/>
              </w:rPr>
            </w:pPr>
            <w:r>
              <w:rPr>
                <w:i/>
                <w:iCs/>
                <w:sz w:val="18"/>
                <w:szCs w:val="18"/>
                <w:lang w:val="en-GB"/>
              </w:rPr>
              <w:t>[INSERT REFERENCE TO ADDITIONAL INFORMATION HERE]</w:t>
            </w:r>
          </w:p>
        </w:tc>
      </w:tr>
    </w:tbl>
    <w:p w14:paraId="601ECD5A" w14:textId="77777777" w:rsidR="00F41EBB" w:rsidRDefault="00F41EBB" w:rsidP="002E7CB7">
      <w:pPr>
        <w:spacing w:line="360" w:lineRule="auto"/>
        <w:ind w:left="1296"/>
      </w:pPr>
    </w:p>
    <w:p w14:paraId="30B9B7DF" w14:textId="23BDE1C4" w:rsidR="00662D25" w:rsidRDefault="00662D25" w:rsidP="00662D25">
      <w:pPr>
        <w:numPr>
          <w:ilvl w:val="0"/>
          <w:numId w:val="68"/>
        </w:numPr>
        <w:spacing w:line="360" w:lineRule="auto"/>
        <w:rPr>
          <w:rFonts w:cs="Arial"/>
        </w:rPr>
      </w:pPr>
      <w:r>
        <w:rPr>
          <w:rFonts w:cs="Arial"/>
        </w:rPr>
        <w:t xml:space="preserve">The Contractor shall (where applicable) inspect and replace </w:t>
      </w:r>
      <w:r>
        <w:rPr>
          <w:lang w:val="en-ZA"/>
        </w:rPr>
        <w:t>(</w:t>
      </w:r>
      <w:r w:rsidRPr="009C0A34">
        <w:rPr>
          <w:lang w:val="en-ZA"/>
        </w:rPr>
        <w:t>if required</w:t>
      </w:r>
      <w:r>
        <w:rPr>
          <w:lang w:val="en-ZA"/>
        </w:rPr>
        <w:t xml:space="preserve">) the </w:t>
      </w:r>
      <w:r>
        <w:rPr>
          <w:rFonts w:cs="Arial"/>
        </w:rPr>
        <w:t xml:space="preserve">existing emergency generator inlet socket and weather cap. </w:t>
      </w:r>
      <w:r>
        <w:rPr>
          <w:lang w:val="en-ZA"/>
        </w:rPr>
        <w:t xml:space="preserve">The </w:t>
      </w:r>
      <w:r w:rsidR="00C6726C">
        <w:rPr>
          <w:lang w:val="en-ZA"/>
        </w:rPr>
        <w:t>Bidder</w:t>
      </w:r>
      <w:r>
        <w:rPr>
          <w:lang w:val="en-ZA"/>
        </w:rPr>
        <w:t xml:space="preserve"> to include a provision in the price schedule. </w:t>
      </w:r>
      <w:r>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41EBB" w14:paraId="01691BF7"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D10CFEC" w14:textId="77777777" w:rsidR="00F41EBB" w:rsidRDefault="00F41EBB" w:rsidP="0079623A">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90586E5" w14:textId="77777777" w:rsidR="00F41EBB" w:rsidRDefault="00F41EBB"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414EA31" w14:textId="77777777" w:rsidR="00F41EBB" w:rsidRDefault="00F41EBB" w:rsidP="0079623A">
            <w:pPr>
              <w:spacing w:before="60" w:after="60" w:line="360" w:lineRule="auto"/>
            </w:pPr>
          </w:p>
        </w:tc>
      </w:tr>
      <w:tr w:rsidR="00F41EBB" w14:paraId="38FF7731"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862951E" w14:textId="77777777" w:rsidR="00F41EBB" w:rsidRDefault="00F41EBB" w:rsidP="0079623A">
            <w:pPr>
              <w:spacing w:before="60" w:after="60" w:line="360" w:lineRule="auto"/>
              <w:rPr>
                <w:i/>
                <w:iCs/>
                <w:sz w:val="18"/>
                <w:szCs w:val="18"/>
                <w:lang w:val="en-GB"/>
              </w:rPr>
            </w:pPr>
            <w:r>
              <w:rPr>
                <w:i/>
                <w:iCs/>
                <w:sz w:val="18"/>
                <w:szCs w:val="18"/>
                <w:lang w:val="en-GB"/>
              </w:rPr>
              <w:t>[INSERT FULL RESPONSE FOR EVALUATION HERE]</w:t>
            </w:r>
          </w:p>
        </w:tc>
      </w:tr>
      <w:tr w:rsidR="00F41EBB" w14:paraId="14AC6734"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B8C6932" w14:textId="77777777" w:rsidR="00F41EBB" w:rsidRDefault="00F41EBB" w:rsidP="0079623A">
            <w:pPr>
              <w:spacing w:before="60" w:after="60" w:line="360" w:lineRule="auto"/>
              <w:rPr>
                <w:i/>
                <w:iCs/>
                <w:sz w:val="18"/>
                <w:szCs w:val="18"/>
                <w:lang w:val="en-GB"/>
              </w:rPr>
            </w:pPr>
            <w:r>
              <w:rPr>
                <w:i/>
                <w:iCs/>
                <w:sz w:val="18"/>
                <w:szCs w:val="18"/>
                <w:lang w:val="en-GB"/>
              </w:rPr>
              <w:t>[INSERT REFERENCE TO ADDITIONAL INFORMATION HERE]</w:t>
            </w:r>
          </w:p>
        </w:tc>
      </w:tr>
    </w:tbl>
    <w:p w14:paraId="31A8CAAE" w14:textId="77777777" w:rsidR="00F41EBB" w:rsidRPr="00920E4F" w:rsidRDefault="00F41EBB" w:rsidP="00662D25">
      <w:pPr>
        <w:spacing w:line="360" w:lineRule="auto"/>
        <w:ind w:left="1296"/>
        <w:rPr>
          <w:lang w:val="en-ZA"/>
        </w:rPr>
      </w:pPr>
    </w:p>
    <w:p w14:paraId="587CE610" w14:textId="496E23AF" w:rsidR="009C0A34" w:rsidRDefault="009C0A34" w:rsidP="002E7CB7">
      <w:pPr>
        <w:numPr>
          <w:ilvl w:val="0"/>
          <w:numId w:val="68"/>
        </w:numPr>
        <w:spacing w:line="360" w:lineRule="auto"/>
        <w:rPr>
          <w:rFonts w:cs="Arial"/>
        </w:rPr>
      </w:pPr>
      <w:r w:rsidRPr="00D92F50">
        <w:rPr>
          <w:rFonts w:cs="Arial"/>
        </w:rPr>
        <w:t xml:space="preserve">The Contractor shall be responsible for supplying, </w:t>
      </w:r>
      <w:proofErr w:type="gramStart"/>
      <w:r w:rsidRPr="00D92F50">
        <w:rPr>
          <w:rFonts w:cs="Arial"/>
        </w:rPr>
        <w:t>installing</w:t>
      </w:r>
      <w:proofErr w:type="gramEnd"/>
      <w:r w:rsidRPr="00D92F50">
        <w:rPr>
          <w:rFonts w:cs="Arial"/>
        </w:rPr>
        <w:t xml:space="preserve"> and connecting power cables from the mains DB to the equipment. The power cables shall be labelled and installed neatly in cable trays and cable ducts. The Contractor shall provide a wiring diagram showing the proposed layout of the power cables.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41EBB" w14:paraId="541595D1"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5E37EBE" w14:textId="77777777" w:rsidR="00F41EBB" w:rsidRDefault="00F41EBB"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3823111" w14:textId="77777777" w:rsidR="00F41EBB" w:rsidRDefault="00F41EBB"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4A11E56" w14:textId="77777777" w:rsidR="00F41EBB" w:rsidRDefault="00F41EBB" w:rsidP="0079623A">
            <w:pPr>
              <w:spacing w:before="60" w:after="60" w:line="360" w:lineRule="auto"/>
            </w:pPr>
          </w:p>
        </w:tc>
      </w:tr>
      <w:tr w:rsidR="00F41EBB" w14:paraId="2B33E2B7"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B216531" w14:textId="77777777" w:rsidR="00F41EBB" w:rsidRDefault="00F41EBB" w:rsidP="0079623A">
            <w:pPr>
              <w:spacing w:before="60" w:after="60" w:line="360" w:lineRule="auto"/>
              <w:rPr>
                <w:i/>
                <w:iCs/>
                <w:sz w:val="18"/>
                <w:szCs w:val="18"/>
                <w:lang w:val="en-GB"/>
              </w:rPr>
            </w:pPr>
            <w:r>
              <w:rPr>
                <w:i/>
                <w:iCs/>
                <w:sz w:val="18"/>
                <w:szCs w:val="18"/>
                <w:lang w:val="en-GB"/>
              </w:rPr>
              <w:t>[INSERT FULL RESPONSE FOR EVALUATION HERE]</w:t>
            </w:r>
          </w:p>
        </w:tc>
      </w:tr>
      <w:tr w:rsidR="00F41EBB" w14:paraId="4A86FD88"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08D5F20" w14:textId="77777777" w:rsidR="00F41EBB" w:rsidRDefault="00F41EBB" w:rsidP="0079623A">
            <w:pPr>
              <w:spacing w:before="60" w:after="60" w:line="360" w:lineRule="auto"/>
              <w:rPr>
                <w:i/>
                <w:iCs/>
                <w:sz w:val="18"/>
                <w:szCs w:val="18"/>
                <w:lang w:val="en-GB"/>
              </w:rPr>
            </w:pPr>
            <w:r>
              <w:rPr>
                <w:i/>
                <w:iCs/>
                <w:sz w:val="18"/>
                <w:szCs w:val="18"/>
                <w:lang w:val="en-GB"/>
              </w:rPr>
              <w:t>[INSERT REFERENCE TO ADDITIONAL INFORMATION HERE]</w:t>
            </w:r>
          </w:p>
        </w:tc>
      </w:tr>
    </w:tbl>
    <w:p w14:paraId="14AD0E9B" w14:textId="77777777" w:rsidR="00F41EBB" w:rsidRPr="005F3657" w:rsidRDefault="00F41EBB" w:rsidP="005F3657">
      <w:pPr>
        <w:spacing w:line="360" w:lineRule="auto"/>
        <w:ind w:left="1296"/>
        <w:rPr>
          <w:lang w:val="en-ZA"/>
        </w:rPr>
      </w:pPr>
    </w:p>
    <w:p w14:paraId="19C327EC" w14:textId="645D4880" w:rsidR="009C0A34" w:rsidRPr="00DF2044" w:rsidRDefault="009C0A34" w:rsidP="002E7CB7">
      <w:pPr>
        <w:numPr>
          <w:ilvl w:val="0"/>
          <w:numId w:val="68"/>
        </w:numPr>
        <w:spacing w:line="360" w:lineRule="auto"/>
        <w:rPr>
          <w:rFonts w:cs="Arial"/>
        </w:rPr>
      </w:pPr>
      <w:r w:rsidRPr="00DF2044">
        <w:rPr>
          <w:rFonts w:cs="Arial"/>
        </w:rPr>
        <w:t>The</w:t>
      </w:r>
      <w:r w:rsidR="000B6607" w:rsidRPr="00DF2044">
        <w:rPr>
          <w:rFonts w:cs="Arial"/>
        </w:rPr>
        <w:t xml:space="preserve"> Contractor shall be responsible for supplying and replacing existing plug points </w:t>
      </w:r>
      <w:r w:rsidR="000B6607" w:rsidRPr="005A736B">
        <w:rPr>
          <w:rFonts w:cs="Arial"/>
        </w:rPr>
        <w:t>with four standard South African three pin plug points.</w:t>
      </w:r>
      <w:r w:rsidR="000B6607" w:rsidRPr="00DF2044">
        <w:rPr>
          <w:rFonts w:cs="Arial"/>
        </w:rPr>
        <w:t xml:space="preserve"> Two plug points shall be installed on the wall behind the equipment cabinets and the other two plug points shall be installed above the work bench</w:t>
      </w:r>
      <w:r w:rsidRPr="00DF2044">
        <w:rPr>
          <w:rFonts w:cs="Arial"/>
        </w:rP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41EBB" w14:paraId="3A706A64"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A805BA5" w14:textId="77777777" w:rsidR="00F41EBB" w:rsidRDefault="00F41EBB"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9488868" w14:textId="77777777" w:rsidR="00F41EBB" w:rsidRDefault="00F41EBB"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EA5D1D9" w14:textId="77777777" w:rsidR="00F41EBB" w:rsidRDefault="00F41EBB" w:rsidP="0079623A">
            <w:pPr>
              <w:spacing w:before="60" w:after="60" w:line="360" w:lineRule="auto"/>
            </w:pPr>
          </w:p>
        </w:tc>
      </w:tr>
      <w:tr w:rsidR="00F41EBB" w14:paraId="0DFA69F7"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AE6236" w14:textId="77777777" w:rsidR="00F41EBB" w:rsidRDefault="00F41EBB" w:rsidP="0079623A">
            <w:pPr>
              <w:spacing w:before="60" w:after="60" w:line="360" w:lineRule="auto"/>
              <w:rPr>
                <w:i/>
                <w:iCs/>
                <w:sz w:val="18"/>
                <w:szCs w:val="18"/>
                <w:lang w:val="en-GB"/>
              </w:rPr>
            </w:pPr>
            <w:r>
              <w:rPr>
                <w:i/>
                <w:iCs/>
                <w:sz w:val="18"/>
                <w:szCs w:val="18"/>
                <w:lang w:val="en-GB"/>
              </w:rPr>
              <w:t>[INSERT FULL RESPONSE FOR EVALUATION HERE]</w:t>
            </w:r>
          </w:p>
        </w:tc>
      </w:tr>
      <w:tr w:rsidR="00F41EBB" w14:paraId="10D9879D"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ABFF2FC" w14:textId="77777777" w:rsidR="00F41EBB" w:rsidRDefault="00F41EBB" w:rsidP="0079623A">
            <w:pPr>
              <w:spacing w:before="60" w:after="60" w:line="360" w:lineRule="auto"/>
              <w:rPr>
                <w:i/>
                <w:iCs/>
                <w:sz w:val="18"/>
                <w:szCs w:val="18"/>
                <w:lang w:val="en-GB"/>
              </w:rPr>
            </w:pPr>
            <w:r>
              <w:rPr>
                <w:i/>
                <w:iCs/>
                <w:sz w:val="18"/>
                <w:szCs w:val="18"/>
                <w:lang w:val="en-GB"/>
              </w:rPr>
              <w:t>[INSERT REFERENCE TO ADDITIONAL INFORMATION HERE]</w:t>
            </w:r>
          </w:p>
        </w:tc>
      </w:tr>
    </w:tbl>
    <w:p w14:paraId="5D952195" w14:textId="77777777" w:rsidR="00F41EBB" w:rsidRPr="005F3657" w:rsidRDefault="00F41EBB" w:rsidP="005F3657">
      <w:pPr>
        <w:spacing w:line="360" w:lineRule="auto"/>
        <w:ind w:left="1296"/>
        <w:rPr>
          <w:lang w:val="en-ZA"/>
        </w:rPr>
      </w:pPr>
    </w:p>
    <w:p w14:paraId="3F961673" w14:textId="0C49C3DF" w:rsidR="009C0A34" w:rsidRPr="00D64EBB" w:rsidRDefault="009C0A34" w:rsidP="002E7CB7">
      <w:pPr>
        <w:numPr>
          <w:ilvl w:val="0"/>
          <w:numId w:val="68"/>
        </w:numPr>
        <w:spacing w:line="360" w:lineRule="auto"/>
        <w:rPr>
          <w:rFonts w:cs="Arial"/>
          <w:lang w:val="en-ZA"/>
        </w:rPr>
      </w:pPr>
      <w:r w:rsidRPr="00D92F50">
        <w:rPr>
          <w:rFonts w:cs="Arial"/>
        </w:rPr>
        <w:t xml:space="preserve">The Contractor shall supply and replace existing light fittings with two dual tube light fittings with LED tubes. The light emitted by the supplied LED tubes shall be bright white and shall illuminate the room during zero natural light conditions. The Contractor shall provide a design indicating the dimensions, </w:t>
      </w:r>
      <w:proofErr w:type="gramStart"/>
      <w:r w:rsidRPr="00D92F50">
        <w:rPr>
          <w:rFonts w:cs="Arial"/>
        </w:rPr>
        <w:t>specifications</w:t>
      </w:r>
      <w:proofErr w:type="gramEnd"/>
      <w:r w:rsidRPr="00D92F50">
        <w:rPr>
          <w:rFonts w:cs="Arial"/>
        </w:rPr>
        <w:t xml:space="preserve"> and installation location of these light fittings.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41EBB" w14:paraId="38E1532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62BD317" w14:textId="77777777" w:rsidR="00F41EBB" w:rsidRDefault="00F41EBB"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A4DCA0F" w14:textId="77777777" w:rsidR="00F41EBB" w:rsidRDefault="00F41EBB"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54D7DD5" w14:textId="77777777" w:rsidR="00F41EBB" w:rsidRDefault="00F41EBB" w:rsidP="0079623A">
            <w:pPr>
              <w:spacing w:before="60" w:after="60" w:line="360" w:lineRule="auto"/>
            </w:pPr>
          </w:p>
        </w:tc>
      </w:tr>
      <w:tr w:rsidR="00F41EBB" w14:paraId="2F231AF1"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7400C42" w14:textId="77777777" w:rsidR="00F41EBB" w:rsidRDefault="00F41EBB" w:rsidP="0079623A">
            <w:pPr>
              <w:spacing w:before="60" w:after="60" w:line="360" w:lineRule="auto"/>
              <w:rPr>
                <w:i/>
                <w:iCs/>
                <w:sz w:val="18"/>
                <w:szCs w:val="18"/>
                <w:lang w:val="en-GB"/>
              </w:rPr>
            </w:pPr>
            <w:r>
              <w:rPr>
                <w:i/>
                <w:iCs/>
                <w:sz w:val="18"/>
                <w:szCs w:val="18"/>
                <w:lang w:val="en-GB"/>
              </w:rPr>
              <w:t>[INSERT FULL RESPONSE FOR EVALUATION HERE]</w:t>
            </w:r>
          </w:p>
        </w:tc>
      </w:tr>
      <w:tr w:rsidR="00F41EBB" w14:paraId="10825356"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0CD56A8" w14:textId="77777777" w:rsidR="00F41EBB" w:rsidRDefault="00F41EBB" w:rsidP="0079623A">
            <w:pPr>
              <w:spacing w:before="60" w:after="60" w:line="360" w:lineRule="auto"/>
              <w:rPr>
                <w:i/>
                <w:iCs/>
                <w:sz w:val="18"/>
                <w:szCs w:val="18"/>
                <w:lang w:val="en-GB"/>
              </w:rPr>
            </w:pPr>
            <w:r>
              <w:rPr>
                <w:i/>
                <w:iCs/>
                <w:sz w:val="18"/>
                <w:szCs w:val="18"/>
                <w:lang w:val="en-GB"/>
              </w:rPr>
              <w:t>[INSERT REFERENCE TO ADDITIONAL INFORMATION HERE]</w:t>
            </w:r>
          </w:p>
        </w:tc>
      </w:tr>
    </w:tbl>
    <w:p w14:paraId="4F8CE83F" w14:textId="77777777" w:rsidR="00F41EBB" w:rsidRPr="009C0A34" w:rsidRDefault="00F41EBB" w:rsidP="000C6DDC">
      <w:pPr>
        <w:spacing w:line="360" w:lineRule="auto"/>
        <w:ind w:left="1296"/>
        <w:rPr>
          <w:rFonts w:cs="Arial"/>
          <w:lang w:val="en-ZA"/>
        </w:rPr>
      </w:pPr>
    </w:p>
    <w:p w14:paraId="38E956E0" w14:textId="10CE3903" w:rsidR="0096631E" w:rsidRDefault="0096631E" w:rsidP="005F3657"/>
    <w:p w14:paraId="526DD81E" w14:textId="73A72A1E" w:rsidR="008E6D68" w:rsidRDefault="008E6D68">
      <w:pPr>
        <w:spacing w:after="160" w:line="259" w:lineRule="auto"/>
        <w:jc w:val="left"/>
        <w:rPr>
          <w:rFonts w:ascii="Arial Bold" w:hAnsi="Arial Bold"/>
          <w:b/>
          <w:caps/>
          <w:kern w:val="28"/>
          <w:sz w:val="24"/>
        </w:rPr>
      </w:pPr>
      <w:r>
        <w:rPr>
          <w:rFonts w:ascii="Arial Bold" w:hAnsi="Arial Bold"/>
          <w:b/>
          <w:caps/>
          <w:kern w:val="28"/>
          <w:sz w:val="24"/>
        </w:rPr>
        <w:br w:type="page"/>
      </w:r>
    </w:p>
    <w:p w14:paraId="6F07C7EB" w14:textId="77777777" w:rsidR="0096631E" w:rsidRDefault="0096631E">
      <w:pPr>
        <w:spacing w:after="160" w:line="259" w:lineRule="auto"/>
        <w:jc w:val="left"/>
        <w:rPr>
          <w:rFonts w:ascii="Arial Bold" w:hAnsi="Arial Bold"/>
          <w:b/>
          <w:caps/>
          <w:kern w:val="28"/>
          <w:sz w:val="24"/>
        </w:rPr>
      </w:pPr>
    </w:p>
    <w:p w14:paraId="2B8AC13E" w14:textId="77777777" w:rsidR="0096631E" w:rsidRDefault="0096631E">
      <w:pPr>
        <w:spacing w:after="160" w:line="259" w:lineRule="auto"/>
        <w:jc w:val="left"/>
        <w:rPr>
          <w:rFonts w:ascii="Arial Bold" w:hAnsi="Arial Bold"/>
          <w:b/>
          <w:caps/>
          <w:kern w:val="28"/>
          <w:sz w:val="24"/>
        </w:rPr>
      </w:pPr>
    </w:p>
    <w:p w14:paraId="26137D6E" w14:textId="1DF5FD11" w:rsidR="00155293" w:rsidRDefault="00155293">
      <w:pPr>
        <w:spacing w:after="160" w:line="259" w:lineRule="auto"/>
        <w:jc w:val="left"/>
        <w:rPr>
          <w:rFonts w:ascii="Arial Bold" w:hAnsi="Arial Bold"/>
          <w:b/>
          <w:caps/>
          <w:kern w:val="28"/>
          <w:sz w:val="24"/>
        </w:rPr>
      </w:pPr>
    </w:p>
    <w:p w14:paraId="00FA4607" w14:textId="6F9A95CE" w:rsidR="006C3D29" w:rsidRDefault="006C3D29">
      <w:pPr>
        <w:spacing w:after="160" w:line="259" w:lineRule="auto"/>
        <w:jc w:val="left"/>
        <w:rPr>
          <w:rFonts w:ascii="Arial Bold" w:hAnsi="Arial Bold"/>
          <w:b/>
          <w:caps/>
          <w:kern w:val="28"/>
          <w:sz w:val="24"/>
        </w:rPr>
      </w:pPr>
    </w:p>
    <w:p w14:paraId="1871E3DE" w14:textId="7FB5B4CE" w:rsidR="006C3D29" w:rsidRDefault="006C3D29">
      <w:pPr>
        <w:spacing w:after="160" w:line="259" w:lineRule="auto"/>
        <w:jc w:val="left"/>
        <w:rPr>
          <w:rFonts w:ascii="Arial Bold" w:hAnsi="Arial Bold"/>
          <w:b/>
          <w:caps/>
          <w:kern w:val="28"/>
          <w:sz w:val="24"/>
        </w:rPr>
      </w:pPr>
    </w:p>
    <w:p w14:paraId="78E64056" w14:textId="160838B8" w:rsidR="006C3D29" w:rsidRDefault="006C3D29">
      <w:pPr>
        <w:spacing w:after="160" w:line="259" w:lineRule="auto"/>
        <w:jc w:val="left"/>
        <w:rPr>
          <w:rFonts w:ascii="Arial Bold" w:hAnsi="Arial Bold"/>
          <w:b/>
          <w:caps/>
          <w:kern w:val="28"/>
          <w:sz w:val="24"/>
        </w:rPr>
      </w:pPr>
    </w:p>
    <w:p w14:paraId="54749AB9" w14:textId="7489AD2F" w:rsidR="00CB7BB5" w:rsidRDefault="00CB7BB5">
      <w:pPr>
        <w:spacing w:after="160" w:line="259" w:lineRule="auto"/>
        <w:jc w:val="left"/>
        <w:rPr>
          <w:rFonts w:ascii="Arial Bold" w:hAnsi="Arial Bold"/>
          <w:b/>
          <w:caps/>
          <w:kern w:val="28"/>
          <w:sz w:val="24"/>
        </w:rPr>
      </w:pPr>
    </w:p>
    <w:p w14:paraId="60C5EA1F" w14:textId="3E95EBF8" w:rsidR="00CB7BB5" w:rsidRDefault="00CB7BB5">
      <w:pPr>
        <w:spacing w:after="160" w:line="259" w:lineRule="auto"/>
        <w:jc w:val="left"/>
        <w:rPr>
          <w:rFonts w:ascii="Arial Bold" w:hAnsi="Arial Bold"/>
          <w:b/>
          <w:caps/>
          <w:kern w:val="28"/>
          <w:sz w:val="24"/>
        </w:rPr>
      </w:pPr>
    </w:p>
    <w:p w14:paraId="188A4BDC" w14:textId="724485D0" w:rsidR="00CB7BB5" w:rsidRDefault="00CB7BB5">
      <w:pPr>
        <w:spacing w:after="160" w:line="259" w:lineRule="auto"/>
        <w:jc w:val="left"/>
        <w:rPr>
          <w:rFonts w:ascii="Arial Bold" w:hAnsi="Arial Bold"/>
          <w:b/>
          <w:caps/>
          <w:kern w:val="28"/>
          <w:sz w:val="24"/>
        </w:rPr>
      </w:pPr>
    </w:p>
    <w:p w14:paraId="49CE7725" w14:textId="77777777" w:rsidR="00CB7BB5" w:rsidRDefault="00CB7BB5">
      <w:pPr>
        <w:spacing w:after="160" w:line="259" w:lineRule="auto"/>
        <w:jc w:val="left"/>
        <w:rPr>
          <w:rFonts w:ascii="Arial Bold" w:hAnsi="Arial Bold"/>
          <w:b/>
          <w:caps/>
          <w:kern w:val="28"/>
          <w:sz w:val="24"/>
        </w:rPr>
      </w:pPr>
    </w:p>
    <w:p w14:paraId="655FD5DD" w14:textId="5BD83CF2" w:rsidR="00155293" w:rsidRDefault="00155293">
      <w:pPr>
        <w:spacing w:after="160" w:line="259" w:lineRule="auto"/>
        <w:jc w:val="left"/>
        <w:rPr>
          <w:rFonts w:ascii="Arial Bold" w:hAnsi="Arial Bold"/>
          <w:b/>
          <w:caps/>
          <w:kern w:val="28"/>
          <w:sz w:val="24"/>
        </w:rPr>
      </w:pPr>
    </w:p>
    <w:p w14:paraId="11A6F7C5" w14:textId="33569927" w:rsidR="00155293" w:rsidRDefault="00155293">
      <w:pPr>
        <w:spacing w:after="160" w:line="259" w:lineRule="auto"/>
        <w:jc w:val="left"/>
        <w:rPr>
          <w:rFonts w:ascii="Arial Bold" w:hAnsi="Arial Bold"/>
          <w:b/>
          <w:caps/>
          <w:kern w:val="28"/>
          <w:sz w:val="24"/>
        </w:rPr>
      </w:pPr>
    </w:p>
    <w:p w14:paraId="1C3E4F1A" w14:textId="673481AF" w:rsidR="00155293" w:rsidRDefault="00155293">
      <w:pPr>
        <w:spacing w:after="160" w:line="259" w:lineRule="auto"/>
        <w:jc w:val="left"/>
        <w:rPr>
          <w:rFonts w:ascii="Arial Bold" w:hAnsi="Arial Bold"/>
          <w:b/>
          <w:caps/>
          <w:kern w:val="28"/>
          <w:sz w:val="24"/>
        </w:rPr>
      </w:pPr>
    </w:p>
    <w:p w14:paraId="645FF91A" w14:textId="2A82AD92" w:rsidR="00155293" w:rsidRPr="00ED29A9" w:rsidRDefault="00155293" w:rsidP="00ED29A9">
      <w:pPr>
        <w:pStyle w:val="Heading1"/>
        <w:keepLines/>
        <w:numPr>
          <w:ilvl w:val="0"/>
          <w:numId w:val="0"/>
        </w:numPr>
        <w:spacing w:before="0" w:after="0" w:line="360" w:lineRule="auto"/>
        <w:ind w:left="432"/>
        <w:jc w:val="center"/>
        <w:rPr>
          <w:sz w:val="28"/>
          <w:szCs w:val="48"/>
        </w:rPr>
      </w:pPr>
    </w:p>
    <w:p w14:paraId="3A4EA762" w14:textId="52995E09" w:rsidR="00A15ED1" w:rsidRPr="00A15ED1" w:rsidRDefault="006558F0" w:rsidP="00ED29A9">
      <w:pPr>
        <w:pStyle w:val="Heading1"/>
        <w:keepLines/>
        <w:numPr>
          <w:ilvl w:val="0"/>
          <w:numId w:val="0"/>
        </w:numPr>
        <w:spacing w:before="0" w:after="0" w:line="360" w:lineRule="auto"/>
        <w:ind w:left="432"/>
        <w:jc w:val="center"/>
        <w:rPr>
          <w:sz w:val="28"/>
          <w:szCs w:val="48"/>
        </w:rPr>
      </w:pPr>
      <w:bookmarkStart w:id="113" w:name="_Toc17897308"/>
      <w:bookmarkStart w:id="114" w:name="_Toc114169976"/>
      <w:r w:rsidRPr="00A15ED1">
        <w:rPr>
          <w:caps w:val="0"/>
          <w:sz w:val="28"/>
          <w:szCs w:val="48"/>
        </w:rPr>
        <w:t xml:space="preserve">CHAPTER </w:t>
      </w:r>
      <w:r w:rsidRPr="00ED29A9">
        <w:rPr>
          <w:caps w:val="0"/>
          <w:sz w:val="28"/>
          <w:szCs w:val="48"/>
        </w:rPr>
        <w:t>2</w:t>
      </w:r>
      <w:r w:rsidRPr="00A15ED1">
        <w:rPr>
          <w:caps w:val="0"/>
          <w:sz w:val="28"/>
          <w:szCs w:val="48"/>
        </w:rPr>
        <w:t xml:space="preserve"> </w:t>
      </w:r>
      <w:r w:rsidRPr="00A15ED1">
        <w:rPr>
          <w:rFonts w:hint="eastAsia"/>
          <w:caps w:val="0"/>
          <w:sz w:val="28"/>
          <w:szCs w:val="48"/>
        </w:rPr>
        <w:t>–</w:t>
      </w:r>
      <w:r w:rsidRPr="00A15ED1">
        <w:rPr>
          <w:caps w:val="0"/>
          <w:sz w:val="28"/>
          <w:szCs w:val="48"/>
        </w:rPr>
        <w:t xml:space="preserve"> SPECIFICATIONS FOR VHF EQUIPMENT</w:t>
      </w:r>
      <w:bookmarkEnd w:id="113"/>
      <w:r w:rsidRPr="00A15ED1">
        <w:rPr>
          <w:caps w:val="0"/>
          <w:sz w:val="28"/>
          <w:szCs w:val="48"/>
        </w:rPr>
        <w:t xml:space="preserve"> </w:t>
      </w:r>
      <w:bookmarkEnd w:id="114"/>
    </w:p>
    <w:p w14:paraId="724986FD" w14:textId="355DF868" w:rsidR="00155293" w:rsidRDefault="00155293">
      <w:pPr>
        <w:spacing w:after="160" w:line="259" w:lineRule="auto"/>
        <w:jc w:val="left"/>
        <w:rPr>
          <w:rFonts w:ascii="Arial Bold" w:hAnsi="Arial Bold"/>
          <w:b/>
          <w:caps/>
          <w:kern w:val="28"/>
          <w:sz w:val="24"/>
        </w:rPr>
      </w:pPr>
    </w:p>
    <w:p w14:paraId="710F6CA5" w14:textId="0C457CCA" w:rsidR="00155293" w:rsidRDefault="00155293">
      <w:pPr>
        <w:spacing w:after="160" w:line="259" w:lineRule="auto"/>
        <w:jc w:val="left"/>
        <w:rPr>
          <w:rFonts w:ascii="Arial Bold" w:hAnsi="Arial Bold"/>
          <w:b/>
          <w:caps/>
          <w:kern w:val="28"/>
          <w:sz w:val="24"/>
        </w:rPr>
      </w:pPr>
    </w:p>
    <w:p w14:paraId="60D0FC9D" w14:textId="765FAF9D" w:rsidR="00A15ED1" w:rsidRDefault="00A15ED1">
      <w:pPr>
        <w:spacing w:after="160" w:line="259" w:lineRule="auto"/>
        <w:jc w:val="left"/>
        <w:rPr>
          <w:rFonts w:ascii="Arial Bold" w:hAnsi="Arial Bold"/>
          <w:b/>
          <w:caps/>
          <w:kern w:val="28"/>
          <w:sz w:val="24"/>
        </w:rPr>
      </w:pPr>
    </w:p>
    <w:p w14:paraId="4FE11AFC" w14:textId="6728430F" w:rsidR="00A15ED1" w:rsidRDefault="00A15ED1">
      <w:pPr>
        <w:spacing w:after="160" w:line="259" w:lineRule="auto"/>
        <w:jc w:val="left"/>
        <w:rPr>
          <w:rFonts w:ascii="Arial Bold" w:hAnsi="Arial Bold"/>
          <w:b/>
          <w:caps/>
          <w:kern w:val="28"/>
          <w:sz w:val="24"/>
        </w:rPr>
      </w:pPr>
    </w:p>
    <w:p w14:paraId="0EA18379" w14:textId="490FCAF4" w:rsidR="00A15ED1" w:rsidRDefault="00A15ED1">
      <w:pPr>
        <w:spacing w:after="160" w:line="259" w:lineRule="auto"/>
        <w:jc w:val="left"/>
        <w:rPr>
          <w:rFonts w:ascii="Arial Bold" w:hAnsi="Arial Bold"/>
          <w:b/>
          <w:caps/>
          <w:kern w:val="28"/>
          <w:sz w:val="24"/>
        </w:rPr>
      </w:pPr>
    </w:p>
    <w:p w14:paraId="7DE9E175" w14:textId="5498750A" w:rsidR="00A15ED1" w:rsidRDefault="00A15ED1">
      <w:pPr>
        <w:spacing w:after="160" w:line="259" w:lineRule="auto"/>
        <w:jc w:val="left"/>
        <w:rPr>
          <w:rFonts w:ascii="Arial Bold" w:hAnsi="Arial Bold"/>
          <w:b/>
          <w:caps/>
          <w:kern w:val="28"/>
          <w:sz w:val="24"/>
        </w:rPr>
      </w:pPr>
    </w:p>
    <w:p w14:paraId="77CEDD64" w14:textId="7920697A" w:rsidR="00A15ED1" w:rsidRDefault="00A15ED1">
      <w:pPr>
        <w:spacing w:after="160" w:line="259" w:lineRule="auto"/>
        <w:jc w:val="left"/>
        <w:rPr>
          <w:rFonts w:ascii="Arial Bold" w:hAnsi="Arial Bold"/>
          <w:b/>
          <w:caps/>
          <w:kern w:val="28"/>
          <w:sz w:val="24"/>
        </w:rPr>
      </w:pPr>
    </w:p>
    <w:p w14:paraId="6B7B7444" w14:textId="33E00648" w:rsidR="00A15ED1" w:rsidRDefault="00A15ED1">
      <w:pPr>
        <w:spacing w:after="160" w:line="259" w:lineRule="auto"/>
        <w:jc w:val="left"/>
        <w:rPr>
          <w:rFonts w:ascii="Arial Bold" w:hAnsi="Arial Bold"/>
          <w:b/>
          <w:caps/>
          <w:kern w:val="28"/>
          <w:sz w:val="24"/>
        </w:rPr>
      </w:pPr>
    </w:p>
    <w:p w14:paraId="345DC21D" w14:textId="282089C7" w:rsidR="00A15ED1" w:rsidRDefault="00A15ED1">
      <w:pPr>
        <w:spacing w:after="160" w:line="259" w:lineRule="auto"/>
        <w:jc w:val="left"/>
        <w:rPr>
          <w:rFonts w:ascii="Arial Bold" w:hAnsi="Arial Bold"/>
          <w:b/>
          <w:caps/>
          <w:kern w:val="28"/>
          <w:sz w:val="24"/>
        </w:rPr>
      </w:pPr>
    </w:p>
    <w:p w14:paraId="03526D64" w14:textId="22822B94" w:rsidR="00A15ED1" w:rsidRDefault="00A15ED1">
      <w:pPr>
        <w:spacing w:after="160" w:line="259" w:lineRule="auto"/>
        <w:jc w:val="left"/>
        <w:rPr>
          <w:rFonts w:ascii="Arial Bold" w:hAnsi="Arial Bold"/>
          <w:b/>
          <w:caps/>
          <w:kern w:val="28"/>
          <w:sz w:val="24"/>
        </w:rPr>
      </w:pPr>
    </w:p>
    <w:p w14:paraId="76CE8928" w14:textId="294B65AE" w:rsidR="00A15ED1" w:rsidRDefault="00A15ED1">
      <w:pPr>
        <w:spacing w:after="160" w:line="259" w:lineRule="auto"/>
        <w:jc w:val="left"/>
        <w:rPr>
          <w:rFonts w:ascii="Arial Bold" w:hAnsi="Arial Bold"/>
          <w:b/>
          <w:caps/>
          <w:kern w:val="28"/>
          <w:sz w:val="24"/>
        </w:rPr>
      </w:pPr>
    </w:p>
    <w:p w14:paraId="4C8898CE" w14:textId="57F90C2D" w:rsidR="00BB69C9" w:rsidRDefault="00BB69C9">
      <w:pPr>
        <w:spacing w:after="160" w:line="259" w:lineRule="auto"/>
        <w:jc w:val="left"/>
        <w:rPr>
          <w:rFonts w:ascii="Arial Bold" w:hAnsi="Arial Bold"/>
          <w:b/>
          <w:caps/>
          <w:kern w:val="28"/>
          <w:sz w:val="24"/>
        </w:rPr>
      </w:pPr>
    </w:p>
    <w:p w14:paraId="0855044D" w14:textId="77777777" w:rsidR="00BB69C9" w:rsidRDefault="00BB69C9">
      <w:pPr>
        <w:spacing w:after="160" w:line="259" w:lineRule="auto"/>
        <w:jc w:val="left"/>
        <w:rPr>
          <w:rFonts w:ascii="Arial Bold" w:hAnsi="Arial Bold"/>
          <w:b/>
          <w:caps/>
          <w:kern w:val="28"/>
          <w:sz w:val="24"/>
        </w:rPr>
      </w:pPr>
    </w:p>
    <w:p w14:paraId="48D85355" w14:textId="5D38C30E" w:rsidR="00A15ED1" w:rsidRDefault="00A15ED1">
      <w:pPr>
        <w:spacing w:after="160" w:line="259" w:lineRule="auto"/>
        <w:jc w:val="left"/>
        <w:rPr>
          <w:rFonts w:ascii="Arial Bold" w:hAnsi="Arial Bold"/>
          <w:b/>
          <w:caps/>
          <w:kern w:val="28"/>
          <w:sz w:val="24"/>
        </w:rPr>
      </w:pPr>
    </w:p>
    <w:p w14:paraId="4F0BA509" w14:textId="62F22DEC" w:rsidR="00CE3593" w:rsidRDefault="00CE3593">
      <w:pPr>
        <w:spacing w:after="160" w:line="259" w:lineRule="auto"/>
        <w:jc w:val="left"/>
        <w:rPr>
          <w:rFonts w:ascii="Arial Bold" w:hAnsi="Arial Bold"/>
          <w:b/>
          <w:caps/>
          <w:kern w:val="28"/>
          <w:sz w:val="24"/>
        </w:rPr>
      </w:pPr>
      <w:r>
        <w:rPr>
          <w:rFonts w:ascii="Arial Bold" w:hAnsi="Arial Bold"/>
          <w:b/>
          <w:caps/>
          <w:kern w:val="28"/>
          <w:sz w:val="24"/>
        </w:rPr>
        <w:br w:type="page"/>
      </w:r>
    </w:p>
    <w:p w14:paraId="6D8B6CFC" w14:textId="77777777" w:rsidR="00155293" w:rsidRPr="00E25CD3" w:rsidRDefault="00155293">
      <w:pPr>
        <w:spacing w:after="160" w:line="259" w:lineRule="auto"/>
        <w:jc w:val="left"/>
        <w:rPr>
          <w:rFonts w:ascii="Arial Bold" w:hAnsi="Arial Bold"/>
          <w:b/>
          <w:caps/>
          <w:kern w:val="28"/>
          <w:sz w:val="24"/>
        </w:rPr>
      </w:pPr>
    </w:p>
    <w:p w14:paraId="138243EB" w14:textId="41F3EA91" w:rsidR="00353C37" w:rsidRPr="00E25CD3" w:rsidRDefault="00353C37" w:rsidP="006F48E4">
      <w:pPr>
        <w:pStyle w:val="Heading1"/>
        <w:numPr>
          <w:ilvl w:val="0"/>
          <w:numId w:val="110"/>
        </w:numPr>
      </w:pPr>
      <w:bookmarkStart w:id="115" w:name="_Toc17897309"/>
      <w:bookmarkStart w:id="116" w:name="_Toc114169977"/>
      <w:r w:rsidRPr="00E25CD3">
        <w:t xml:space="preserve">VHF </w:t>
      </w:r>
      <w:r w:rsidRPr="00CE3593">
        <w:t>TRANSMITTER</w:t>
      </w:r>
      <w:bookmarkEnd w:id="115"/>
      <w:bookmarkEnd w:id="116"/>
    </w:p>
    <w:p w14:paraId="744857F3" w14:textId="3D72F13A" w:rsidR="004518EF" w:rsidRDefault="007C43BE" w:rsidP="00CE3593">
      <w:pPr>
        <w:pStyle w:val="Heading2"/>
      </w:pPr>
      <w:bookmarkStart w:id="117" w:name="_Toc17897310"/>
      <w:bookmarkStart w:id="118" w:name="_Hlk525132663"/>
      <w:bookmarkStart w:id="119" w:name="_Toc114169978"/>
      <w:r w:rsidRPr="00E25CD3">
        <w:t>Design</w:t>
      </w:r>
      <w:bookmarkEnd w:id="117"/>
      <w:bookmarkEnd w:id="119"/>
    </w:p>
    <w:p w14:paraId="7D9D0A6B" w14:textId="77777777" w:rsidR="004518EF" w:rsidRPr="004518EF" w:rsidRDefault="004518EF" w:rsidP="006F48E4"/>
    <w:p w14:paraId="5F11D7C6" w14:textId="7A3C2610" w:rsidR="007C12D5" w:rsidRDefault="003D2A28" w:rsidP="002E7CB7">
      <w:pPr>
        <w:pStyle w:val="ListParagraph"/>
        <w:numPr>
          <w:ilvl w:val="0"/>
          <w:numId w:val="20"/>
        </w:numPr>
        <w:spacing w:after="160"/>
        <w:ind w:left="1296" w:hanging="720"/>
      </w:pPr>
      <w:bookmarkStart w:id="120" w:name="_Hlk525134525"/>
      <w:r w:rsidRPr="00E25CD3">
        <w:t xml:space="preserve">The VHF transmitter design shall comply to all the requirements stipulated in </w:t>
      </w:r>
      <w:r w:rsidR="007C12D5">
        <w:t>the following:</w:t>
      </w:r>
    </w:p>
    <w:p w14:paraId="66690F9B" w14:textId="2192DE08" w:rsidR="007C12D5" w:rsidRDefault="003D2A28" w:rsidP="00E8562A">
      <w:pPr>
        <w:pStyle w:val="ListParagraph"/>
        <w:numPr>
          <w:ilvl w:val="1"/>
          <w:numId w:val="20"/>
        </w:numPr>
        <w:spacing w:after="160"/>
      </w:pPr>
      <w:bookmarkStart w:id="121" w:name="_Hlk22131297"/>
      <w:r w:rsidRPr="00E25CD3">
        <w:t>ICAO Annex 10</w:t>
      </w:r>
      <w:r w:rsidR="009F7D12">
        <w:t>,</w:t>
      </w:r>
      <w:r w:rsidRPr="00E25CD3">
        <w:t xml:space="preserve"> Volume </w:t>
      </w:r>
      <w:r w:rsidR="009F7D12">
        <w:t>3</w:t>
      </w:r>
      <w:r w:rsidRPr="00E25CD3">
        <w:t>, Part II, Chapter 2</w:t>
      </w:r>
      <w:r w:rsidR="007C12D5">
        <w:t>: Aeronautical Mobile Service</w:t>
      </w:r>
    </w:p>
    <w:p w14:paraId="27130991" w14:textId="7C129354" w:rsidR="007C12D5" w:rsidRDefault="007C12D5" w:rsidP="00E8562A">
      <w:pPr>
        <w:pStyle w:val="ListParagraph"/>
        <w:numPr>
          <w:ilvl w:val="1"/>
          <w:numId w:val="20"/>
        </w:numPr>
        <w:spacing w:after="160"/>
      </w:pPr>
      <w:r>
        <w:t>ICAO Doc 9896, Chapter 7:</w:t>
      </w:r>
      <w:r w:rsidR="00AC2507">
        <w:t xml:space="preserve"> Voice Over IP (VoIP) in ATM</w:t>
      </w:r>
    </w:p>
    <w:p w14:paraId="0638147D" w14:textId="2AC1957A" w:rsidR="00AC2507" w:rsidRDefault="00AC2507" w:rsidP="00E8562A">
      <w:pPr>
        <w:pStyle w:val="ListParagraph"/>
        <w:numPr>
          <w:ilvl w:val="1"/>
          <w:numId w:val="20"/>
        </w:numPr>
        <w:spacing w:after="160"/>
      </w:pPr>
      <w:r>
        <w:t>EUROCAE ED136: VoIP ATM System Operational and Technical Requirements</w:t>
      </w:r>
    </w:p>
    <w:p w14:paraId="5F903406" w14:textId="7C2DE339" w:rsidR="00AC2507" w:rsidRDefault="00AC2507" w:rsidP="00E8562A">
      <w:pPr>
        <w:pStyle w:val="ListParagraph"/>
        <w:numPr>
          <w:ilvl w:val="1"/>
          <w:numId w:val="20"/>
        </w:numPr>
        <w:spacing w:after="160"/>
      </w:pPr>
      <w:r>
        <w:t>EUROCAE ED137B Part 1:</w:t>
      </w:r>
      <w:r w:rsidR="00D00A94">
        <w:t xml:space="preserve"> </w:t>
      </w:r>
      <w:r>
        <w:t>Radio, Addition Feb 2012</w:t>
      </w:r>
    </w:p>
    <w:bookmarkEnd w:id="121"/>
    <w:p w14:paraId="333A1162" w14:textId="0CAE4A35" w:rsidR="007C43BE" w:rsidRDefault="00AC2507" w:rsidP="00D00A94">
      <w:pPr>
        <w:spacing w:after="160"/>
        <w:ind w:left="1080"/>
      </w:pPr>
      <w:r>
        <w:t>Compliance to the above shall be reflected in the Technical Datasheet and where applicable certification shall be submitted.</w:t>
      </w:r>
      <w:r w:rsidR="00D00A94">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B4D27" w14:paraId="3BDD1A80" w14:textId="77777777" w:rsidTr="001D64BE">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A686442" w14:textId="77777777" w:rsidR="00DB4D27" w:rsidRDefault="00DB4D27" w:rsidP="001D64BE">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1DB072E" w14:textId="77777777" w:rsidR="00DB4D27" w:rsidRDefault="00DB4D27" w:rsidP="001D64BE">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AAF22F6" w14:textId="77777777" w:rsidR="00DB4D27" w:rsidRDefault="00DB4D27" w:rsidP="001D64BE">
            <w:pPr>
              <w:spacing w:before="60" w:after="60" w:line="360" w:lineRule="auto"/>
            </w:pPr>
          </w:p>
        </w:tc>
      </w:tr>
      <w:tr w:rsidR="00DB4D27" w14:paraId="5933F33A" w14:textId="77777777" w:rsidTr="001D64BE">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4E76E5" w14:textId="77777777" w:rsidR="00DB4D27" w:rsidRDefault="00DB4D27" w:rsidP="001D64BE">
            <w:pPr>
              <w:spacing w:before="60" w:after="60" w:line="360" w:lineRule="auto"/>
              <w:rPr>
                <w:i/>
                <w:iCs/>
                <w:sz w:val="18"/>
                <w:szCs w:val="18"/>
                <w:lang w:val="en-GB"/>
              </w:rPr>
            </w:pPr>
            <w:r>
              <w:rPr>
                <w:i/>
                <w:iCs/>
                <w:sz w:val="18"/>
                <w:szCs w:val="18"/>
                <w:lang w:val="en-GB"/>
              </w:rPr>
              <w:t>[INSERT FULL RESPONSE FOR EVALUATION HERE]</w:t>
            </w:r>
          </w:p>
        </w:tc>
      </w:tr>
      <w:tr w:rsidR="00DB4D27" w14:paraId="55482DF9" w14:textId="77777777" w:rsidTr="001D64BE">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906CF36" w14:textId="77777777" w:rsidR="00DB4D27" w:rsidRDefault="00DB4D27" w:rsidP="001D64BE">
            <w:pPr>
              <w:spacing w:before="60" w:after="60" w:line="360" w:lineRule="auto"/>
              <w:rPr>
                <w:i/>
                <w:iCs/>
                <w:sz w:val="18"/>
                <w:szCs w:val="18"/>
                <w:lang w:val="en-GB"/>
              </w:rPr>
            </w:pPr>
            <w:r>
              <w:rPr>
                <w:i/>
                <w:iCs/>
                <w:sz w:val="18"/>
                <w:szCs w:val="18"/>
                <w:lang w:val="en-GB"/>
              </w:rPr>
              <w:t>[INSERT REFERENCE TO ADDITIONAL INFORMATION HERE]</w:t>
            </w:r>
            <w:r w:rsidR="00AC2507">
              <w:rPr>
                <w:i/>
                <w:iCs/>
                <w:sz w:val="18"/>
                <w:szCs w:val="18"/>
                <w:lang w:val="en-GB"/>
              </w:rPr>
              <w:t xml:space="preserve"> </w:t>
            </w:r>
          </w:p>
        </w:tc>
      </w:tr>
    </w:tbl>
    <w:p w14:paraId="3D9FF1B3" w14:textId="77777777" w:rsidR="00943FE7" w:rsidRPr="00E25CD3" w:rsidRDefault="00943FE7" w:rsidP="0097110D"/>
    <w:p w14:paraId="5376F9C9" w14:textId="7C19CCF2" w:rsidR="007C43BE" w:rsidRDefault="007C43BE" w:rsidP="00CE3593">
      <w:pPr>
        <w:pStyle w:val="Heading2"/>
      </w:pPr>
      <w:bookmarkStart w:id="122" w:name="_Toc17897311"/>
      <w:bookmarkStart w:id="123" w:name="_Toc114169979"/>
      <w:bookmarkEnd w:id="120"/>
      <w:r w:rsidRPr="00E25CD3">
        <w:t>Basic Functions</w:t>
      </w:r>
      <w:bookmarkEnd w:id="122"/>
      <w:bookmarkEnd w:id="123"/>
    </w:p>
    <w:p w14:paraId="04D86A50" w14:textId="77777777" w:rsidR="004518EF" w:rsidRPr="004518EF" w:rsidRDefault="004518EF" w:rsidP="004518EF"/>
    <w:p w14:paraId="2CB7A90E" w14:textId="4F9A53ED" w:rsidR="007C43BE" w:rsidRDefault="007C43BE" w:rsidP="0097110D">
      <w:pPr>
        <w:pStyle w:val="Heading3"/>
      </w:pPr>
      <w:r w:rsidRPr="00E25CD3">
        <w:t>Transmitting Function</w:t>
      </w:r>
    </w:p>
    <w:p w14:paraId="6E927F2A" w14:textId="77777777" w:rsidR="00564CE8" w:rsidRPr="00564CE8" w:rsidRDefault="00564CE8" w:rsidP="00564CE8"/>
    <w:p w14:paraId="3DD6DCB1" w14:textId="06E74F44" w:rsidR="003D2A28" w:rsidRDefault="003D2A28" w:rsidP="002E7CB7">
      <w:pPr>
        <w:pStyle w:val="ListParagraph"/>
        <w:numPr>
          <w:ilvl w:val="0"/>
          <w:numId w:val="21"/>
        </w:numPr>
        <w:spacing w:after="160"/>
        <w:ind w:left="1296" w:hanging="720"/>
      </w:pPr>
      <w:r w:rsidRPr="00E25CD3">
        <w:t xml:space="preserve">The Transmitter output power shall be </w:t>
      </w:r>
      <w:proofErr w:type="gramStart"/>
      <w:r w:rsidRPr="00E25CD3">
        <w:t>50 Watt</w:t>
      </w:r>
      <w:proofErr w:type="gramEnd"/>
      <w:r w:rsidRPr="00E25CD3">
        <w:t xml:space="preserve"> (+17dBW) into 50 Ohms, excluding any external isolators or cavity filters</w:t>
      </w:r>
      <w:r w:rsidR="00647056">
        <w:t xml:space="preserve">, with the exception of the transmitter for the </w:t>
      </w:r>
      <w:r w:rsidR="00647056" w:rsidRPr="00F76C9B">
        <w:t xml:space="preserve">FAOR ACC-EAST service </w:t>
      </w:r>
      <w:r w:rsidR="00773ECB" w:rsidRPr="00F76C9B">
        <w:t xml:space="preserve">in King </w:t>
      </w:r>
      <w:proofErr w:type="spellStart"/>
      <w:r w:rsidR="00773ECB" w:rsidRPr="00F76C9B">
        <w:t>Shaka</w:t>
      </w:r>
      <w:proofErr w:type="spellEnd"/>
      <w:r w:rsidR="00773ECB" w:rsidRPr="00F76C9B">
        <w:t xml:space="preserve"> Int’l Airport (FALE) which require a 100 Watt (+</w:t>
      </w:r>
      <w:r w:rsidR="00E87800">
        <w:t>20</w:t>
      </w:r>
      <w:r w:rsidR="00773ECB" w:rsidRPr="00F76C9B">
        <w:t xml:space="preserve"> </w:t>
      </w:r>
      <w:proofErr w:type="spellStart"/>
      <w:r w:rsidR="00773ECB" w:rsidRPr="00F76C9B">
        <w:t>dBW</w:t>
      </w:r>
      <w:proofErr w:type="spellEnd"/>
      <w:r w:rsidR="00773ECB" w:rsidRPr="00F76C9B">
        <w:t>) power output</w:t>
      </w:r>
      <w:r w:rsidRPr="00E25CD3">
        <w:t>.</w:t>
      </w:r>
      <w:r w:rsidR="00CC0095">
        <w:t xml:space="preserve"> </w:t>
      </w:r>
      <w:r w:rsidR="00E8562A">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662BFBE3"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39BA43D"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4F87E37"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C0EFDCF" w14:textId="77777777" w:rsidR="00B34337" w:rsidRDefault="00B34337" w:rsidP="0079623A">
            <w:pPr>
              <w:spacing w:before="60" w:after="60" w:line="360" w:lineRule="auto"/>
            </w:pPr>
          </w:p>
        </w:tc>
      </w:tr>
      <w:tr w:rsidR="00B34337" w14:paraId="68B31AE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06B1FE3"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0BE1206A"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A1D2A00"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73F4B42E" w14:textId="7BC4A5C5" w:rsidR="00B34337" w:rsidRDefault="00B34337" w:rsidP="006C3CF6">
      <w:pPr>
        <w:pStyle w:val="ListParagraph"/>
        <w:spacing w:after="160"/>
        <w:ind w:left="1296"/>
      </w:pPr>
    </w:p>
    <w:p w14:paraId="6F680933" w14:textId="199829B7" w:rsidR="001C0CB6" w:rsidRPr="00D95253" w:rsidRDefault="001C0CB6" w:rsidP="001C0CB6">
      <w:pPr>
        <w:pStyle w:val="ListParagraph"/>
        <w:numPr>
          <w:ilvl w:val="0"/>
          <w:numId w:val="21"/>
        </w:numPr>
        <w:spacing w:after="160"/>
        <w:ind w:left="1296" w:hanging="720"/>
        <w:rPr>
          <w:iCs/>
        </w:rPr>
      </w:pPr>
      <w:bookmarkStart w:id="124" w:name="_Hlk17365577"/>
      <w:r w:rsidRPr="00D95253">
        <w:t>The transmitters shall</w:t>
      </w:r>
      <w:r w:rsidRPr="00D95253">
        <w:rPr>
          <w:iCs/>
        </w:rPr>
        <w:t xml:space="preserve"> </w:t>
      </w:r>
      <w:r w:rsidR="00BE5B21" w:rsidRPr="00D95253">
        <w:rPr>
          <w:iCs/>
        </w:rPr>
        <w:t>operate</w:t>
      </w:r>
      <w:r w:rsidRPr="00D95253">
        <w:rPr>
          <w:iCs/>
        </w:rPr>
        <w:t xml:space="preserve"> </w:t>
      </w:r>
      <w:r w:rsidR="00BE5B21" w:rsidRPr="00D95253">
        <w:rPr>
          <w:iCs/>
        </w:rPr>
        <w:t>with</w:t>
      </w:r>
      <w:r w:rsidRPr="00D95253">
        <w:rPr>
          <w:iCs/>
        </w:rPr>
        <w:t xml:space="preserve"> 25 kHz and 8.33 kHz channel spacing</w:t>
      </w:r>
      <w:r w:rsidR="00BE5B21" w:rsidRPr="00D95253">
        <w:rPr>
          <w:iCs/>
        </w:rPr>
        <w:t>.</w:t>
      </w:r>
      <w:r w:rsidRPr="00D95253">
        <w:rPr>
          <w:iCs/>
        </w:rPr>
        <w:t xml:space="preserve"> </w:t>
      </w:r>
      <w:r w:rsidR="001F6697">
        <w:rPr>
          <w:iCs/>
        </w:rPr>
        <w:t xml:space="preserve">Bidders shall </w:t>
      </w:r>
      <w:r w:rsidR="00EF111A">
        <w:rPr>
          <w:iCs/>
        </w:rPr>
        <w:t xml:space="preserve">submit referenced documentation to support compliance. </w:t>
      </w:r>
      <w:r w:rsidRPr="00D95253">
        <w:rPr>
          <w:iCs/>
        </w:rPr>
        <w:t>(M)</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113D1201"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bookmarkEnd w:id="124"/>
          <w:p w14:paraId="72C80357"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E3509A7"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3C03EFB" w14:textId="77777777" w:rsidR="00B34337" w:rsidRDefault="00B34337" w:rsidP="0079623A">
            <w:pPr>
              <w:spacing w:before="60" w:after="60" w:line="360" w:lineRule="auto"/>
            </w:pPr>
          </w:p>
        </w:tc>
      </w:tr>
      <w:tr w:rsidR="00B34337" w14:paraId="680275F8"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EE87CA3"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309AB9C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749591" w14:textId="77777777" w:rsidR="00B34337" w:rsidRDefault="00B34337" w:rsidP="0079623A">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058FB02A" w14:textId="77777777" w:rsidR="00B34337" w:rsidRPr="0077587F" w:rsidRDefault="00B34337" w:rsidP="006C3CF6">
      <w:pPr>
        <w:spacing w:line="360" w:lineRule="auto"/>
      </w:pPr>
    </w:p>
    <w:p w14:paraId="75C5A2A3" w14:textId="097ECE4C" w:rsidR="00167CC5" w:rsidRPr="00E25CD3" w:rsidRDefault="00167CC5" w:rsidP="002E7CB7">
      <w:pPr>
        <w:pStyle w:val="ListParagraph"/>
        <w:numPr>
          <w:ilvl w:val="0"/>
          <w:numId w:val="21"/>
        </w:numPr>
        <w:spacing w:after="160"/>
        <w:ind w:left="1296" w:hanging="720"/>
      </w:pPr>
      <w:r w:rsidRPr="00E25CD3">
        <w:t>The transmitters shall operate in the range of 11</w:t>
      </w:r>
      <w:r w:rsidR="00060C5E">
        <w:t>7.975</w:t>
      </w:r>
      <w:r w:rsidRPr="00E25CD3">
        <w:t>MHz – 13</w:t>
      </w:r>
      <w:r w:rsidR="00060C5E">
        <w:t>7</w:t>
      </w:r>
      <w:r w:rsidRPr="00E25CD3">
        <w:t>MHz with pre-settable band edges.</w:t>
      </w:r>
      <w:r w:rsidR="00CC0095">
        <w:t xml:space="preserve"> </w:t>
      </w:r>
      <w:r w:rsidR="006876F4">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58021630"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7E08C50"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C73BE98"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F63856A" w14:textId="77777777" w:rsidR="00B34337" w:rsidRDefault="00B34337" w:rsidP="0079623A">
            <w:pPr>
              <w:spacing w:before="60" w:after="60" w:line="360" w:lineRule="auto"/>
            </w:pPr>
          </w:p>
        </w:tc>
      </w:tr>
      <w:tr w:rsidR="00B34337" w14:paraId="7A2A6BB8"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1A11D1"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0E6F992E"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8736828"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0B3FE27A" w14:textId="77777777" w:rsidR="00B34337" w:rsidRPr="0077587F" w:rsidRDefault="00B34337" w:rsidP="00493390">
      <w:pPr>
        <w:spacing w:line="360" w:lineRule="auto"/>
      </w:pPr>
    </w:p>
    <w:p w14:paraId="6C629922" w14:textId="4BB468B4" w:rsidR="009D575E" w:rsidRPr="00E8562A" w:rsidRDefault="009D575E" w:rsidP="002E7CB7">
      <w:pPr>
        <w:pStyle w:val="ListParagraph"/>
        <w:numPr>
          <w:ilvl w:val="0"/>
          <w:numId w:val="21"/>
        </w:numPr>
        <w:spacing w:after="160"/>
        <w:ind w:left="1296" w:hanging="720"/>
      </w:pPr>
      <w:r w:rsidRPr="009D575E">
        <w:rPr>
          <w:lang w:val="en-US"/>
        </w:rPr>
        <w:t>The audio input</w:t>
      </w:r>
      <w:r w:rsidR="00555DB2">
        <w:rPr>
          <w:lang w:val="en-US"/>
        </w:rPr>
        <w:t xml:space="preserve"> (AF input)</w:t>
      </w:r>
      <w:r w:rsidRPr="009D575E">
        <w:rPr>
          <w:lang w:val="en-US"/>
        </w:rPr>
        <w:t xml:space="preserve"> impedance shall be 600 Ohms, balanced</w:t>
      </w:r>
      <w:r w:rsidR="006876F4">
        <w:rPr>
          <w:lang w:val="en-US"/>
        </w:rPr>
        <w:t xml:space="preserve">. </w:t>
      </w:r>
      <w:r w:rsidR="006876F4" w:rsidRPr="00E8562A">
        <w:rPr>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1362AE9B"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B4269CE"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DE1E757"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E74D6D5" w14:textId="77777777" w:rsidR="00B34337" w:rsidRDefault="00B34337" w:rsidP="0079623A">
            <w:pPr>
              <w:spacing w:before="60" w:after="60" w:line="360" w:lineRule="auto"/>
            </w:pPr>
          </w:p>
        </w:tc>
      </w:tr>
      <w:tr w:rsidR="00B34337" w14:paraId="311D2A47"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BD12249"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5DECB278"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6EBC4E0"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2F8F83F1" w14:textId="77777777" w:rsidR="00880F2A" w:rsidRPr="0097110D" w:rsidRDefault="00880F2A" w:rsidP="0097110D">
      <w:pPr>
        <w:spacing w:line="360" w:lineRule="auto"/>
        <w:ind w:left="1296"/>
        <w:rPr>
          <w:lang w:val="en-ZA"/>
        </w:rPr>
      </w:pPr>
    </w:p>
    <w:p w14:paraId="2EE64CB7" w14:textId="0C2DB8DE" w:rsidR="00D94C4E" w:rsidRPr="00E25CD3" w:rsidRDefault="00A72735" w:rsidP="002E7CB7">
      <w:pPr>
        <w:pStyle w:val="ListParagraph"/>
        <w:numPr>
          <w:ilvl w:val="0"/>
          <w:numId w:val="21"/>
        </w:numPr>
        <w:spacing w:after="160"/>
        <w:ind w:left="1296" w:hanging="720"/>
      </w:pPr>
      <w:r w:rsidRPr="00E25CD3">
        <w:rPr>
          <w:lang w:val="en-US"/>
        </w:rPr>
        <w:t>The transmitter shall be capable of 100% duty cycle at full power and modulation across the full temperature range of at least -</w:t>
      </w:r>
      <w:r w:rsidR="00771DA1" w:rsidRPr="00E25CD3">
        <w:rPr>
          <w:lang w:val="en-US"/>
        </w:rPr>
        <w:t>5</w:t>
      </w:r>
      <w:r w:rsidRPr="00E25CD3">
        <w:rPr>
          <w:lang w:val="en-US"/>
        </w:rPr>
        <w:t xml:space="preserve"> to +55 </w:t>
      </w:r>
      <w:r w:rsidRPr="00E25CD3">
        <w:t>°C</w:t>
      </w:r>
      <w:r w:rsidRPr="00E25CD3">
        <w:rPr>
          <w:lang w:val="en-US"/>
        </w:rPr>
        <w:t>, without any degradation of RF parameters.</w:t>
      </w:r>
      <w:r w:rsidR="005E52CF" w:rsidRPr="00E25CD3">
        <w:rPr>
          <w:color w:val="000000"/>
          <w:sz w:val="22"/>
          <w:szCs w:val="22"/>
          <w:lang w:val="en-US"/>
        </w:rPr>
        <w:t xml:space="preserve"> </w:t>
      </w:r>
      <w:r w:rsidR="006876F4" w:rsidRPr="00092902">
        <w:rPr>
          <w:color w:val="000000"/>
          <w:szCs w:val="22"/>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7129C564"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D1A4500"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3D5FACE"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303503B" w14:textId="77777777" w:rsidR="00B34337" w:rsidRDefault="00B34337" w:rsidP="0079623A">
            <w:pPr>
              <w:spacing w:before="60" w:after="60" w:line="360" w:lineRule="auto"/>
            </w:pPr>
          </w:p>
        </w:tc>
      </w:tr>
      <w:tr w:rsidR="00B34337" w14:paraId="45A8BAE5"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A8684FD"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06C2F20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16CCFD"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5F0B4069" w14:textId="77777777" w:rsidR="00880F2A" w:rsidRPr="0097110D" w:rsidRDefault="00880F2A" w:rsidP="0097110D">
      <w:pPr>
        <w:spacing w:line="360" w:lineRule="auto"/>
        <w:ind w:left="1296"/>
        <w:rPr>
          <w:lang w:val="en-ZA"/>
        </w:rPr>
      </w:pPr>
    </w:p>
    <w:p w14:paraId="1558328A" w14:textId="6ADAB861" w:rsidR="00755D26" w:rsidRPr="00493E17" w:rsidRDefault="00D94C4E" w:rsidP="00493E17">
      <w:pPr>
        <w:pStyle w:val="ListParagraph"/>
        <w:numPr>
          <w:ilvl w:val="0"/>
          <w:numId w:val="21"/>
        </w:numPr>
        <w:spacing w:after="160"/>
        <w:ind w:left="1296" w:hanging="720"/>
        <w:rPr>
          <w:lang w:val="en-US"/>
        </w:rPr>
      </w:pPr>
      <w:r w:rsidRPr="00E25CD3">
        <w:rPr>
          <w:lang w:val="en-US"/>
        </w:rPr>
        <w:t>The frequency error shall be within ± 1 x 10-6 over the whole VHF range and under the environmental conditions stated herein.</w:t>
      </w:r>
      <w:r w:rsidR="006876F4">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61A03A22"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7645173"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E9576ED"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7004D3E" w14:textId="77777777" w:rsidR="00B34337" w:rsidRDefault="00B34337" w:rsidP="0079623A">
            <w:pPr>
              <w:spacing w:before="60" w:after="60" w:line="360" w:lineRule="auto"/>
            </w:pPr>
          </w:p>
        </w:tc>
      </w:tr>
      <w:tr w:rsidR="00B34337" w14:paraId="553DF9C7"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AE318DF"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468C1085"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A42E2B"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77CA485D" w14:textId="77777777" w:rsidR="00B57149" w:rsidRPr="0097110D" w:rsidRDefault="00B57149" w:rsidP="0097110D">
      <w:pPr>
        <w:spacing w:line="360" w:lineRule="auto"/>
        <w:ind w:left="1296"/>
        <w:rPr>
          <w:lang w:val="en-ZA"/>
        </w:rPr>
      </w:pPr>
    </w:p>
    <w:p w14:paraId="7BCB51AB" w14:textId="25FE77B1" w:rsidR="005E52CF" w:rsidRPr="00E25CD3" w:rsidRDefault="005E52CF" w:rsidP="002E7CB7">
      <w:pPr>
        <w:pStyle w:val="ListParagraph"/>
        <w:numPr>
          <w:ilvl w:val="0"/>
          <w:numId w:val="21"/>
        </w:numPr>
        <w:spacing w:after="160"/>
        <w:ind w:left="1296" w:hanging="720"/>
      </w:pPr>
      <w:r w:rsidRPr="00E25CD3">
        <w:rPr>
          <w:lang w:val="en-US"/>
        </w:rPr>
        <w:t>The equipment shall be tunable over the frequency range of 11</w:t>
      </w:r>
      <w:r w:rsidR="00060C5E">
        <w:rPr>
          <w:lang w:val="en-US"/>
        </w:rPr>
        <w:t>7.975</w:t>
      </w:r>
      <w:r w:rsidRPr="00E25CD3">
        <w:rPr>
          <w:lang w:val="en-US"/>
        </w:rPr>
        <w:t xml:space="preserve"> to 137 MHz without any change of elements.</w:t>
      </w:r>
      <w:r w:rsidRPr="00E25CD3">
        <w:rPr>
          <w:color w:val="000000"/>
          <w:sz w:val="22"/>
          <w:szCs w:val="22"/>
          <w:lang w:val="en-US"/>
        </w:rPr>
        <w:t xml:space="preserve"> </w:t>
      </w:r>
      <w:r w:rsidR="0088125E" w:rsidRPr="00092902">
        <w:rPr>
          <w:color w:val="000000"/>
          <w:szCs w:val="22"/>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1E20337E"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4FDD46E" w14:textId="77777777" w:rsidR="00B34337" w:rsidRDefault="00B34337" w:rsidP="0079623A">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8CB6928"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E8E24A2" w14:textId="77777777" w:rsidR="00B34337" w:rsidRDefault="00B34337" w:rsidP="0079623A">
            <w:pPr>
              <w:spacing w:before="60" w:after="60" w:line="360" w:lineRule="auto"/>
            </w:pPr>
          </w:p>
        </w:tc>
      </w:tr>
      <w:tr w:rsidR="00B34337" w14:paraId="24ACFA99"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4643E0A"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4A65144C"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B1687D1"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1AEA5A42" w14:textId="77777777" w:rsidR="00B34337" w:rsidRPr="0097110D" w:rsidRDefault="00B34337" w:rsidP="0097110D">
      <w:pPr>
        <w:spacing w:line="360" w:lineRule="auto"/>
        <w:ind w:left="1296"/>
        <w:rPr>
          <w:lang w:val="en-ZA"/>
        </w:rPr>
      </w:pPr>
    </w:p>
    <w:p w14:paraId="4EE0D784" w14:textId="2BC76BEA" w:rsidR="00167CC5" w:rsidRPr="00E25CD3" w:rsidRDefault="005E52CF" w:rsidP="002E7CB7">
      <w:pPr>
        <w:pStyle w:val="ListParagraph"/>
        <w:numPr>
          <w:ilvl w:val="0"/>
          <w:numId w:val="21"/>
        </w:numPr>
        <w:spacing w:after="160"/>
        <w:ind w:left="1296" w:hanging="720"/>
      </w:pPr>
      <w:r w:rsidRPr="00E25CD3">
        <w:rPr>
          <w:lang w:val="en-US"/>
        </w:rPr>
        <w:t xml:space="preserve">The transmitter shall have a multichannel feature allowing up to 20 frequency channels to be programmed, </w:t>
      </w:r>
      <w:proofErr w:type="gramStart"/>
      <w:r w:rsidRPr="00E25CD3">
        <w:rPr>
          <w:lang w:val="en-US"/>
        </w:rPr>
        <w:t>sorted</w:t>
      </w:r>
      <w:proofErr w:type="gramEnd"/>
      <w:r w:rsidRPr="00E25CD3">
        <w:rPr>
          <w:lang w:val="en-US"/>
        </w:rPr>
        <w:t xml:space="preserve"> and recalled by channel number.</w:t>
      </w:r>
      <w:r w:rsidR="0088125E">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4C0C42C2"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018031C"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3C3AD8"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5AA29A3" w14:textId="77777777" w:rsidR="00B34337" w:rsidRDefault="00B34337" w:rsidP="0079623A">
            <w:pPr>
              <w:spacing w:before="60" w:after="60" w:line="360" w:lineRule="auto"/>
            </w:pPr>
          </w:p>
        </w:tc>
      </w:tr>
      <w:tr w:rsidR="00B34337" w14:paraId="31B2CEBD"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D69DF93"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4D1CD0E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B1F550"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4A0BAF64" w14:textId="77777777" w:rsidR="00B34337" w:rsidRPr="0077587F" w:rsidRDefault="00B34337" w:rsidP="0097110D">
      <w:pPr>
        <w:spacing w:line="360" w:lineRule="auto"/>
        <w:ind w:left="1296"/>
      </w:pPr>
    </w:p>
    <w:p w14:paraId="0920AD8B" w14:textId="5F41289F" w:rsidR="00D426A1" w:rsidRPr="00E25CD3" w:rsidRDefault="005E52CF" w:rsidP="002E7CB7">
      <w:pPr>
        <w:pStyle w:val="ListParagraph"/>
        <w:numPr>
          <w:ilvl w:val="0"/>
          <w:numId w:val="21"/>
        </w:numPr>
        <w:spacing w:after="160"/>
        <w:ind w:left="1296" w:hanging="720"/>
        <w:rPr>
          <w:lang w:val="en-US"/>
        </w:rPr>
      </w:pPr>
      <w:r w:rsidRPr="00E25CD3">
        <w:rPr>
          <w:lang w:val="en-US"/>
        </w:rPr>
        <w:t>The type of emission shall be Double Side Band</w:t>
      </w:r>
      <w:r w:rsidR="00D426A1" w:rsidRPr="00E25CD3">
        <w:rPr>
          <w:lang w:val="en-US"/>
        </w:rPr>
        <w:t xml:space="preserve"> (DSB)</w:t>
      </w:r>
      <w:r w:rsidRPr="00E25CD3">
        <w:rPr>
          <w:lang w:val="en-US"/>
        </w:rPr>
        <w:t xml:space="preserve"> Amplitude Modulation</w:t>
      </w:r>
      <w:r w:rsidR="00D426A1" w:rsidRPr="00E25CD3">
        <w:rPr>
          <w:lang w:val="en-US"/>
        </w:rPr>
        <w:t xml:space="preserve"> (AM), full carrier</w:t>
      </w:r>
      <w:r w:rsidRPr="00E25CD3">
        <w:rPr>
          <w:lang w:val="en-US"/>
        </w:rPr>
        <w:t xml:space="preserve"> A3E for speech.</w:t>
      </w:r>
      <w:r w:rsidR="00D426A1" w:rsidRPr="00E25CD3">
        <w:rPr>
          <w:color w:val="000000"/>
          <w:sz w:val="22"/>
          <w:szCs w:val="22"/>
          <w:lang w:val="en-US"/>
        </w:rPr>
        <w:t xml:space="preserve"> </w:t>
      </w:r>
      <w:r w:rsidR="0088125E" w:rsidRPr="00092902">
        <w:rPr>
          <w:color w:val="000000"/>
          <w:szCs w:val="22"/>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59E2BC8B"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EE5139B"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52E06E9"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1CBFE2D" w14:textId="77777777" w:rsidR="00B34337" w:rsidRDefault="00B34337" w:rsidP="0079623A">
            <w:pPr>
              <w:spacing w:before="60" w:after="60" w:line="360" w:lineRule="auto"/>
            </w:pPr>
          </w:p>
        </w:tc>
      </w:tr>
      <w:tr w:rsidR="00B34337" w14:paraId="334EB7A8"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A68032D"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07D74736"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E8677E"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30FE9F7C" w14:textId="77777777" w:rsidR="00B34337" w:rsidRPr="0097110D" w:rsidRDefault="00B34337" w:rsidP="0097110D">
      <w:pPr>
        <w:spacing w:line="360" w:lineRule="auto"/>
        <w:ind w:left="1296"/>
        <w:rPr>
          <w:lang w:val="en-ZA"/>
        </w:rPr>
      </w:pPr>
    </w:p>
    <w:p w14:paraId="204CED4D" w14:textId="3A96590C" w:rsidR="00D426A1" w:rsidRPr="00092902" w:rsidRDefault="00D426A1" w:rsidP="002E7CB7">
      <w:pPr>
        <w:pStyle w:val="ListParagraph"/>
        <w:numPr>
          <w:ilvl w:val="0"/>
          <w:numId w:val="21"/>
        </w:numPr>
        <w:spacing w:after="160"/>
        <w:ind w:left="1296" w:hanging="720"/>
        <w:rPr>
          <w:sz w:val="18"/>
          <w:lang w:val="en-US"/>
        </w:rPr>
      </w:pPr>
      <w:r w:rsidRPr="00E25CD3">
        <w:rPr>
          <w:lang w:val="en-US"/>
        </w:rPr>
        <w:t xml:space="preserve">The VHF Transmitters shall support at least 4 carrier frequency </w:t>
      </w:r>
      <w:proofErr w:type="gramStart"/>
      <w:r w:rsidRPr="00E25CD3">
        <w:rPr>
          <w:lang w:val="en-US"/>
        </w:rPr>
        <w:t>offset</w:t>
      </w:r>
      <w:proofErr w:type="gramEnd"/>
      <w:r w:rsidRPr="00E25CD3">
        <w:rPr>
          <w:lang w:val="en-US"/>
        </w:rPr>
        <w:t xml:space="preserve"> for 25 kHz spacing and at least 2 carrier frequency offset for 8.33 kHz spacing.</w:t>
      </w:r>
      <w:r w:rsidRPr="00E25CD3">
        <w:rPr>
          <w:color w:val="000000"/>
          <w:sz w:val="22"/>
          <w:szCs w:val="22"/>
          <w:lang w:val="en-US"/>
        </w:rPr>
        <w:t xml:space="preserve"> </w:t>
      </w:r>
      <w:r w:rsidR="0088125E" w:rsidRPr="00092902">
        <w:rPr>
          <w:color w:val="000000"/>
          <w:szCs w:val="22"/>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5C80DF5E"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35D9A4A"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8F4D0BD"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2F8C3EB" w14:textId="77777777" w:rsidR="00B34337" w:rsidRDefault="00B34337" w:rsidP="0079623A">
            <w:pPr>
              <w:spacing w:before="60" w:after="60" w:line="360" w:lineRule="auto"/>
            </w:pPr>
          </w:p>
        </w:tc>
      </w:tr>
      <w:tr w:rsidR="00B34337" w14:paraId="1C4FEE2D"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706008C"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269C573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70FCBB"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16B6F72A" w14:textId="77777777" w:rsidR="00B57149" w:rsidRPr="0097110D" w:rsidRDefault="00B57149" w:rsidP="0097110D">
      <w:pPr>
        <w:spacing w:line="360" w:lineRule="auto"/>
        <w:ind w:left="1296"/>
        <w:rPr>
          <w:lang w:val="en-ZA"/>
        </w:rPr>
      </w:pPr>
    </w:p>
    <w:p w14:paraId="367C9D85" w14:textId="6148A46D" w:rsidR="00D426A1" w:rsidRPr="00E25CD3" w:rsidRDefault="00D426A1" w:rsidP="002E7CB7">
      <w:pPr>
        <w:pStyle w:val="ListParagraph"/>
        <w:numPr>
          <w:ilvl w:val="0"/>
          <w:numId w:val="21"/>
        </w:numPr>
        <w:spacing w:after="160"/>
        <w:ind w:left="1296" w:hanging="720"/>
      </w:pPr>
      <w:r w:rsidRPr="00E25CD3">
        <w:rPr>
          <w:lang w:val="en-US"/>
        </w:rPr>
        <w:t>The modulation depth shall be adjustable up to 95 %.</w:t>
      </w:r>
      <w:r w:rsidR="0088125E">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7DADFD0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5BF42BC"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56FFC3D"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42C971D" w14:textId="77777777" w:rsidR="00B34337" w:rsidRDefault="00B34337" w:rsidP="0079623A">
            <w:pPr>
              <w:spacing w:before="60" w:after="60" w:line="360" w:lineRule="auto"/>
            </w:pPr>
          </w:p>
        </w:tc>
      </w:tr>
      <w:tr w:rsidR="00B34337" w14:paraId="7606C115"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D149BE"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79D773C7"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C2A3245"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3BCEFC84" w14:textId="77777777" w:rsidR="00880F2A" w:rsidRPr="0077587F" w:rsidRDefault="00880F2A" w:rsidP="0097110D">
      <w:pPr>
        <w:spacing w:line="360" w:lineRule="auto"/>
        <w:ind w:left="1296"/>
      </w:pPr>
    </w:p>
    <w:p w14:paraId="5FBA395F" w14:textId="72E86887" w:rsidR="00D94C4E" w:rsidRPr="00E25CD3" w:rsidRDefault="00D426A1" w:rsidP="002E7CB7">
      <w:pPr>
        <w:pStyle w:val="ListParagraph"/>
        <w:numPr>
          <w:ilvl w:val="0"/>
          <w:numId w:val="21"/>
        </w:numPr>
        <w:spacing w:after="160"/>
        <w:ind w:left="1296" w:hanging="720"/>
      </w:pPr>
      <w:r w:rsidRPr="00E25CD3">
        <w:lastRenderedPageBreak/>
        <w:t xml:space="preserve">The VHF Total Harmonic Distortion (THD) shall not exceed 10 % when measured </w:t>
      </w:r>
      <w:r w:rsidRPr="00E25CD3">
        <w:rPr>
          <w:lang w:val="en-US"/>
        </w:rPr>
        <w:t>with a test tone of 1000 kHz at modulation depths of 90 % and below.</w:t>
      </w:r>
      <w:r w:rsidR="00D94C4E" w:rsidRPr="00E25CD3">
        <w:rPr>
          <w:rFonts w:eastAsia="Times New Roman"/>
          <w:lang w:val="en-US"/>
        </w:rPr>
        <w:t xml:space="preserve"> </w:t>
      </w:r>
      <w:r w:rsidR="0088125E">
        <w:rPr>
          <w:rFonts w:eastAsia="Times New Roman"/>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2B66FE31"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FE0B7C4"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AF685AA"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E728BB9" w14:textId="77777777" w:rsidR="00B34337" w:rsidRDefault="00B34337" w:rsidP="0079623A">
            <w:pPr>
              <w:spacing w:before="60" w:after="60" w:line="360" w:lineRule="auto"/>
            </w:pPr>
          </w:p>
        </w:tc>
      </w:tr>
      <w:tr w:rsidR="00B34337" w14:paraId="0E24F746"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326A4E"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12BDEDB7"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B2EF01A"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6987F985" w14:textId="77777777" w:rsidR="00B34337" w:rsidRPr="0097110D" w:rsidRDefault="00B34337" w:rsidP="0097110D">
      <w:pPr>
        <w:spacing w:line="360" w:lineRule="auto"/>
        <w:ind w:left="1296"/>
        <w:rPr>
          <w:lang w:val="en-ZA"/>
        </w:rPr>
      </w:pPr>
    </w:p>
    <w:p w14:paraId="380E0184" w14:textId="2B2996D8" w:rsidR="00D94C4E" w:rsidRPr="00E25CD3" w:rsidRDefault="00D94C4E" w:rsidP="002E7CB7">
      <w:pPr>
        <w:pStyle w:val="ListParagraph"/>
        <w:numPr>
          <w:ilvl w:val="0"/>
          <w:numId w:val="21"/>
        </w:numPr>
        <w:spacing w:after="160"/>
        <w:ind w:left="1296" w:hanging="720"/>
      </w:pPr>
      <w:r w:rsidRPr="00E25CD3">
        <w:rPr>
          <w:lang w:val="en-US"/>
        </w:rPr>
        <w:t>Harmonics of the carrier frequency shall not exceed 5 x 10</w:t>
      </w:r>
      <w:r w:rsidRPr="00E25CD3">
        <w:rPr>
          <w:vertAlign w:val="superscript"/>
          <w:lang w:val="en-US"/>
        </w:rPr>
        <w:t>-7</w:t>
      </w:r>
      <w:r w:rsidRPr="00E25CD3">
        <w:rPr>
          <w:lang w:val="en-US"/>
        </w:rPr>
        <w:t xml:space="preserve"> watts.</w:t>
      </w:r>
      <w:r w:rsidRPr="00E25CD3">
        <w:rPr>
          <w:rFonts w:eastAsia="Times New Roman"/>
          <w:lang w:val="en-US"/>
        </w:rPr>
        <w:t xml:space="preserve"> </w:t>
      </w:r>
      <w:r w:rsidR="00D820D4">
        <w:rPr>
          <w:rFonts w:eastAsia="Times New Roman"/>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0DE94F42"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E753701"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1CC18CD"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DE038A1" w14:textId="77777777" w:rsidR="00B34337" w:rsidRDefault="00B34337" w:rsidP="0079623A">
            <w:pPr>
              <w:spacing w:before="60" w:after="60" w:line="360" w:lineRule="auto"/>
            </w:pPr>
          </w:p>
        </w:tc>
      </w:tr>
      <w:tr w:rsidR="00B34337" w14:paraId="6B333F4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A92577D"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20ADD33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8109EEE"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50BEC45F" w14:textId="77777777" w:rsidR="00B34337" w:rsidRPr="0097110D" w:rsidRDefault="00B34337" w:rsidP="0097110D">
      <w:pPr>
        <w:spacing w:line="360" w:lineRule="auto"/>
        <w:ind w:left="1296"/>
        <w:rPr>
          <w:lang w:val="en-ZA"/>
        </w:rPr>
      </w:pPr>
    </w:p>
    <w:p w14:paraId="48DE955E" w14:textId="54787301" w:rsidR="005E52CF" w:rsidRPr="00E25CD3" w:rsidRDefault="00D94C4E" w:rsidP="002E7CB7">
      <w:pPr>
        <w:pStyle w:val="ListParagraph"/>
        <w:numPr>
          <w:ilvl w:val="0"/>
          <w:numId w:val="21"/>
        </w:numPr>
        <w:spacing w:after="160"/>
        <w:ind w:left="1296" w:hanging="720"/>
      </w:pPr>
      <w:r w:rsidRPr="00E25CD3">
        <w:rPr>
          <w:rFonts w:eastAsia="Times New Roman"/>
          <w:lang w:val="en-US"/>
        </w:rPr>
        <w:t xml:space="preserve">Any other </w:t>
      </w:r>
      <w:r w:rsidRPr="00E25CD3">
        <w:rPr>
          <w:lang w:val="en-US"/>
        </w:rPr>
        <w:t>radiation as measured at a 50-Ohm load directly at the transmitter output of up to</w:t>
      </w:r>
      <w:r w:rsidR="006558F0">
        <w:rPr>
          <w:lang w:val="en-US"/>
        </w:rPr>
        <w:t xml:space="preserve"> </w:t>
      </w:r>
      <w:r w:rsidRPr="00E25CD3">
        <w:rPr>
          <w:lang w:val="en-US"/>
        </w:rPr>
        <w:t>1200 MHz shall not exceed 5 x 10</w:t>
      </w:r>
      <w:r w:rsidRPr="00E25CD3">
        <w:rPr>
          <w:vertAlign w:val="superscript"/>
          <w:lang w:val="en-US"/>
        </w:rPr>
        <w:t>-7</w:t>
      </w:r>
      <w:r w:rsidRPr="00E25CD3">
        <w:rPr>
          <w:lang w:val="en-US"/>
        </w:rPr>
        <w:t xml:space="preserve"> watts.</w:t>
      </w:r>
      <w:r w:rsidR="00D820D4">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7D6A62B7"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F2E8187"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62C02BE"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171FFAD" w14:textId="77777777" w:rsidR="00B34337" w:rsidRDefault="00B34337" w:rsidP="0079623A">
            <w:pPr>
              <w:spacing w:before="60" w:after="60" w:line="360" w:lineRule="auto"/>
            </w:pPr>
          </w:p>
        </w:tc>
      </w:tr>
      <w:tr w:rsidR="00B34337" w14:paraId="1924004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5A02A2"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689573D4"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2C8921"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7EA43C01" w14:textId="77777777" w:rsidR="00B34337" w:rsidRPr="0097110D" w:rsidRDefault="00B34337" w:rsidP="0097110D"/>
    <w:p w14:paraId="73326A4A" w14:textId="4658D4C2" w:rsidR="007C43BE" w:rsidRDefault="007C43BE" w:rsidP="0097110D">
      <w:pPr>
        <w:pStyle w:val="Heading3"/>
      </w:pPr>
      <w:r w:rsidRPr="00E25CD3">
        <w:t xml:space="preserve">Monitoring </w:t>
      </w:r>
      <w:r w:rsidR="00F22447" w:rsidRPr="00E25CD3">
        <w:t xml:space="preserve">and Control </w:t>
      </w:r>
      <w:r w:rsidRPr="00E25CD3">
        <w:t>Function</w:t>
      </w:r>
    </w:p>
    <w:p w14:paraId="2EA2E00C" w14:textId="77777777" w:rsidR="00AF7EB0" w:rsidRPr="00AF7EB0" w:rsidRDefault="00AF7EB0" w:rsidP="00AF7EB0"/>
    <w:bookmarkEnd w:id="118"/>
    <w:p w14:paraId="6699A96A" w14:textId="0B722617" w:rsidR="000A782F" w:rsidRDefault="000A782F" w:rsidP="00AF7EB0">
      <w:pPr>
        <w:pStyle w:val="ListParagraph"/>
        <w:numPr>
          <w:ilvl w:val="0"/>
          <w:numId w:val="70"/>
        </w:numPr>
        <w:spacing w:after="160"/>
      </w:pPr>
      <w:r w:rsidRPr="00E25CD3">
        <w:t xml:space="preserve">The transmitters shall be capable of being controlled, </w:t>
      </w:r>
      <w:proofErr w:type="gramStart"/>
      <w:r w:rsidRPr="00E25CD3">
        <w:t>monitored</w:t>
      </w:r>
      <w:proofErr w:type="gramEnd"/>
      <w:r w:rsidRPr="00E25CD3">
        <w:t xml:space="preserve"> and operated either locally or remotely with full status indications being available locally and at the remote-control position.</w:t>
      </w:r>
      <w:r w:rsidR="00AF7EB0">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10C9986C"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609B4CF"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D6A6354"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57190B8" w14:textId="77777777" w:rsidR="00B34337" w:rsidRDefault="00B34337" w:rsidP="0079623A">
            <w:pPr>
              <w:spacing w:before="60" w:after="60" w:line="360" w:lineRule="auto"/>
            </w:pPr>
          </w:p>
        </w:tc>
      </w:tr>
      <w:tr w:rsidR="00B34337" w14:paraId="28F7B232"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E915D8"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4D3A93F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7C00E1"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7369E179" w14:textId="77777777" w:rsidR="00B34337" w:rsidRPr="00E25CD3" w:rsidRDefault="00B34337" w:rsidP="00AF7EB0">
      <w:pPr>
        <w:pStyle w:val="ListParagraph"/>
        <w:spacing w:after="160"/>
        <w:ind w:left="1296"/>
      </w:pPr>
    </w:p>
    <w:p w14:paraId="068A9831" w14:textId="7B2802AF" w:rsidR="007C43BE" w:rsidRPr="00E25CD3" w:rsidRDefault="00F22447" w:rsidP="002E7CB7">
      <w:pPr>
        <w:pStyle w:val="ListParagraph"/>
        <w:numPr>
          <w:ilvl w:val="0"/>
          <w:numId w:val="70"/>
        </w:numPr>
        <w:spacing w:after="160"/>
      </w:pPr>
      <w:r w:rsidRPr="00E25CD3">
        <w:t xml:space="preserve">The front panel </w:t>
      </w:r>
      <w:r w:rsidR="000F28A6" w:rsidRPr="00E25CD3">
        <w:t>lights (status indication)</w:t>
      </w:r>
      <w:r w:rsidRPr="00E25CD3">
        <w:t xml:space="preserve"> shall indicate the following:</w:t>
      </w:r>
      <w:r w:rsidR="000B6CDB">
        <w:t xml:space="preserve"> (D)</w:t>
      </w:r>
    </w:p>
    <w:p w14:paraId="62D6B946" w14:textId="4B992A6E" w:rsidR="000F28A6" w:rsidRPr="00E25CD3" w:rsidRDefault="00782B2D" w:rsidP="002E7CB7">
      <w:pPr>
        <w:pStyle w:val="BodyTextIndent"/>
        <w:numPr>
          <w:ilvl w:val="0"/>
          <w:numId w:val="27"/>
        </w:numPr>
      </w:pPr>
      <w:r>
        <w:t>Power on</w:t>
      </w:r>
    </w:p>
    <w:p w14:paraId="7FF0DE1F" w14:textId="68421E81" w:rsidR="000F28A6" w:rsidRPr="00E25CD3" w:rsidRDefault="00782B2D" w:rsidP="002E7CB7">
      <w:pPr>
        <w:pStyle w:val="BodyTextIndent"/>
        <w:numPr>
          <w:ilvl w:val="0"/>
          <w:numId w:val="27"/>
        </w:numPr>
      </w:pPr>
      <w:r>
        <w:t>Equipment transmitting</w:t>
      </w:r>
    </w:p>
    <w:p w14:paraId="492E38E7" w14:textId="4DFDA98F" w:rsidR="000F28A6" w:rsidRPr="00E25CD3" w:rsidRDefault="000F28A6" w:rsidP="002E7CB7">
      <w:pPr>
        <w:pStyle w:val="BodyTextIndent"/>
        <w:numPr>
          <w:ilvl w:val="0"/>
          <w:numId w:val="27"/>
        </w:numPr>
      </w:pPr>
      <w:r w:rsidRPr="00E25CD3">
        <w:lastRenderedPageBreak/>
        <w:t>Alarm Indication</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38B5D69B"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31E2E58"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7E49E18"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891B411" w14:textId="77777777" w:rsidR="00B34337" w:rsidRDefault="00B34337" w:rsidP="0079623A">
            <w:pPr>
              <w:spacing w:before="60" w:after="60" w:line="360" w:lineRule="auto"/>
            </w:pPr>
          </w:p>
        </w:tc>
      </w:tr>
      <w:tr w:rsidR="00B34337" w14:paraId="3DE69BA5"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2F6B766"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0D132DF5"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2EDEFBE"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59129616" w14:textId="77777777" w:rsidR="00B34337" w:rsidRPr="008876B0" w:rsidRDefault="00B34337" w:rsidP="0097110D">
      <w:pPr>
        <w:spacing w:line="360" w:lineRule="auto"/>
        <w:ind w:left="1296"/>
        <w:rPr>
          <w:lang w:val="en-ZA"/>
        </w:rPr>
      </w:pPr>
    </w:p>
    <w:p w14:paraId="7500FCAB" w14:textId="03A2A61A" w:rsidR="000F28A6" w:rsidRDefault="000F28A6" w:rsidP="00E04516">
      <w:pPr>
        <w:pStyle w:val="ListParagraph"/>
        <w:numPr>
          <w:ilvl w:val="0"/>
          <w:numId w:val="70"/>
        </w:numPr>
        <w:spacing w:after="160"/>
      </w:pPr>
      <w:r w:rsidRPr="00E25CD3">
        <w:t xml:space="preserve">The front panel controls shall include: </w:t>
      </w:r>
      <w:r w:rsidR="004803C7">
        <w:t>(D)</w:t>
      </w:r>
    </w:p>
    <w:p w14:paraId="6348A45B" w14:textId="4B9192F2" w:rsidR="002D4D77" w:rsidRPr="00E25CD3" w:rsidRDefault="008468F2" w:rsidP="002E7CB7">
      <w:pPr>
        <w:pStyle w:val="BodyTextIndent"/>
        <w:numPr>
          <w:ilvl w:val="0"/>
          <w:numId w:val="28"/>
        </w:numPr>
      </w:pPr>
      <w:r>
        <w:t xml:space="preserve">Scroll/Select </w:t>
      </w:r>
      <w:r w:rsidR="00A66537">
        <w:t>function</w:t>
      </w:r>
      <w: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6AC8E0D5"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2FE3498"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D3479F8"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137F543" w14:textId="77777777" w:rsidR="00B34337" w:rsidRDefault="00B34337" w:rsidP="0079623A">
            <w:pPr>
              <w:spacing w:before="60" w:after="60" w:line="360" w:lineRule="auto"/>
            </w:pPr>
          </w:p>
        </w:tc>
      </w:tr>
      <w:tr w:rsidR="00B34337" w14:paraId="66217655"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7662EE2"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2EDC1FDA"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C579BD"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55163D38" w14:textId="77777777" w:rsidR="00B34337" w:rsidRPr="0097110D" w:rsidRDefault="00B34337" w:rsidP="0097110D">
      <w:pPr>
        <w:spacing w:line="360" w:lineRule="auto"/>
        <w:ind w:left="1296"/>
        <w:rPr>
          <w:lang w:val="en-ZA"/>
        </w:rPr>
      </w:pPr>
    </w:p>
    <w:p w14:paraId="4D2DEDE8" w14:textId="7A29085F" w:rsidR="000F28A6" w:rsidRPr="00E25CD3" w:rsidRDefault="00AA0907" w:rsidP="002E7CB7">
      <w:pPr>
        <w:pStyle w:val="ListParagraph"/>
        <w:numPr>
          <w:ilvl w:val="0"/>
          <w:numId w:val="70"/>
        </w:numPr>
        <w:spacing w:after="160"/>
      </w:pPr>
      <w:r w:rsidRPr="00232402">
        <w:t>T</w:t>
      </w:r>
      <w:r w:rsidR="000F28A6" w:rsidRPr="00232402">
        <w:t>he</w:t>
      </w:r>
      <w:r w:rsidR="000F28A6" w:rsidRPr="00F10DEA">
        <w:t xml:space="preserve"> front panel</w:t>
      </w:r>
      <w:r w:rsidR="000F28A6" w:rsidRPr="00E25CD3">
        <w:t xml:space="preserve"> shall </w:t>
      </w:r>
      <w:r w:rsidR="00F10DEA">
        <w:t>display</w:t>
      </w:r>
      <w:r w:rsidR="000F28A6" w:rsidRPr="00E25CD3">
        <w:t xml:space="preserve"> the following measurements:</w:t>
      </w:r>
      <w:r w:rsidR="004803C7">
        <w:t xml:space="preserve"> (D)</w:t>
      </w:r>
    </w:p>
    <w:p w14:paraId="568566D9" w14:textId="28E9B051" w:rsidR="000F28A6" w:rsidRPr="00E25CD3" w:rsidRDefault="000F28A6" w:rsidP="002E7CB7">
      <w:pPr>
        <w:pStyle w:val="BodyTextIndent"/>
        <w:numPr>
          <w:ilvl w:val="0"/>
          <w:numId w:val="29"/>
        </w:numPr>
      </w:pPr>
      <w:r w:rsidRPr="00E25CD3">
        <w:t xml:space="preserve">All AC and DC voltages necessary for fault location </w:t>
      </w:r>
    </w:p>
    <w:p w14:paraId="41ACAB30" w14:textId="3489B76C" w:rsidR="000F28A6" w:rsidRPr="00E25CD3" w:rsidRDefault="000F28A6" w:rsidP="002E7CB7">
      <w:pPr>
        <w:pStyle w:val="BodyTextIndent"/>
        <w:numPr>
          <w:ilvl w:val="0"/>
          <w:numId w:val="29"/>
        </w:numPr>
      </w:pPr>
      <w:r w:rsidRPr="00E25CD3">
        <w:t xml:space="preserve">All RF levels necessary for tuning and fault location </w:t>
      </w:r>
    </w:p>
    <w:p w14:paraId="1F8873CB" w14:textId="7295DCE0" w:rsidR="000F28A6" w:rsidRPr="00E25CD3" w:rsidRDefault="000F28A6" w:rsidP="002E7CB7">
      <w:pPr>
        <w:pStyle w:val="BodyTextIndent"/>
        <w:numPr>
          <w:ilvl w:val="0"/>
          <w:numId w:val="29"/>
        </w:numPr>
      </w:pPr>
      <w:r w:rsidRPr="00E25CD3">
        <w:t xml:space="preserve">Output power / reflected power </w:t>
      </w:r>
    </w:p>
    <w:p w14:paraId="29006FF2" w14:textId="138EA1BD" w:rsidR="000F28A6" w:rsidRPr="00E25CD3" w:rsidRDefault="000F28A6" w:rsidP="002E7CB7">
      <w:pPr>
        <w:pStyle w:val="BodyTextIndent"/>
        <w:numPr>
          <w:ilvl w:val="0"/>
          <w:numId w:val="29"/>
        </w:numPr>
      </w:pPr>
      <w:r w:rsidRPr="00E25CD3">
        <w:t xml:space="preserve">Modulation depth </w:t>
      </w:r>
    </w:p>
    <w:p w14:paraId="37AC16B2" w14:textId="5F0FA9EB" w:rsidR="00353C37" w:rsidRPr="00E25CD3" w:rsidRDefault="000F28A6" w:rsidP="002E7CB7">
      <w:pPr>
        <w:pStyle w:val="BodyTextIndent"/>
        <w:numPr>
          <w:ilvl w:val="0"/>
          <w:numId w:val="29"/>
        </w:numPr>
      </w:pPr>
      <w:r w:rsidRPr="00E25CD3">
        <w:t>VSWR monitor</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1489600E"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1B6E1B3"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FFD855E"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BF22BDB" w14:textId="77777777" w:rsidR="00B34337" w:rsidRDefault="00B34337" w:rsidP="0079623A">
            <w:pPr>
              <w:spacing w:before="60" w:after="60" w:line="360" w:lineRule="auto"/>
            </w:pPr>
          </w:p>
        </w:tc>
      </w:tr>
      <w:tr w:rsidR="00B34337" w14:paraId="4F24CF5C"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36B759"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2CB1F75B"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233EA57"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0B09DB8A" w14:textId="77777777" w:rsidR="00B34337" w:rsidRPr="006B3285" w:rsidRDefault="00B34337" w:rsidP="006B3285">
      <w:pPr>
        <w:spacing w:line="360" w:lineRule="auto"/>
        <w:ind w:left="1296"/>
        <w:rPr>
          <w:lang w:val="en-ZA"/>
        </w:rPr>
      </w:pPr>
    </w:p>
    <w:p w14:paraId="183023E3" w14:textId="54104C31" w:rsidR="000F28A6" w:rsidRPr="00E25CD3" w:rsidRDefault="000F28A6" w:rsidP="002E7CB7">
      <w:pPr>
        <w:pStyle w:val="ListParagraph"/>
        <w:numPr>
          <w:ilvl w:val="0"/>
          <w:numId w:val="70"/>
        </w:numPr>
        <w:spacing w:after="160"/>
      </w:pPr>
      <w:r w:rsidRPr="00E25CD3">
        <w:t xml:space="preserve">Interfaces shall be </w:t>
      </w:r>
      <w:r w:rsidR="00A66537">
        <w:t>provided</w:t>
      </w:r>
      <w:r w:rsidRPr="00E25CD3">
        <w:t xml:space="preserve"> for </w:t>
      </w:r>
      <w:r w:rsidR="00A66537">
        <w:t xml:space="preserve">the </w:t>
      </w:r>
      <w:r w:rsidRPr="00E25CD3">
        <w:t xml:space="preserve">remote operation and </w:t>
      </w:r>
      <w:r w:rsidR="00C466F3" w:rsidRPr="00E25CD3">
        <w:t>signalling</w:t>
      </w:r>
      <w:r w:rsidRPr="00E25CD3">
        <w:t xml:space="preserve"> via LAN or analogue or digital telephone lines. The following functions, at minimum, shall be </w:t>
      </w:r>
      <w:r w:rsidR="00A66537">
        <w:t>supported</w:t>
      </w:r>
      <w:r w:rsidRPr="00E25CD3">
        <w:t xml:space="preserve">: </w:t>
      </w:r>
      <w:r w:rsidR="004803C7">
        <w:t>(D)</w:t>
      </w:r>
    </w:p>
    <w:p w14:paraId="35432001" w14:textId="0B47F4EB" w:rsidR="000F28A6" w:rsidRPr="00E25CD3" w:rsidRDefault="000F28A6" w:rsidP="002E7CB7">
      <w:pPr>
        <w:pStyle w:val="BodyTextIndent"/>
        <w:numPr>
          <w:ilvl w:val="0"/>
          <w:numId w:val="30"/>
        </w:numPr>
      </w:pPr>
      <w:r w:rsidRPr="00E25CD3">
        <w:t>Transmit (T</w:t>
      </w:r>
      <w:r w:rsidR="00B05CF2" w:rsidRPr="00E25CD3">
        <w:t>X</w:t>
      </w:r>
      <w:r w:rsidRPr="00E25CD3">
        <w:t xml:space="preserve">) ready </w:t>
      </w:r>
    </w:p>
    <w:p w14:paraId="1CE6071A" w14:textId="02BDA01B" w:rsidR="000F28A6" w:rsidRPr="00E25CD3" w:rsidRDefault="000F28A6" w:rsidP="002E7CB7">
      <w:pPr>
        <w:pStyle w:val="BodyTextIndent"/>
        <w:numPr>
          <w:ilvl w:val="0"/>
          <w:numId w:val="30"/>
        </w:numPr>
      </w:pPr>
      <w:r w:rsidRPr="00E25CD3">
        <w:t>Push-to-talk (PTT)</w:t>
      </w:r>
    </w:p>
    <w:p w14:paraId="6BA3BD75" w14:textId="0EEBA800" w:rsidR="000F28A6" w:rsidRPr="00E25CD3" w:rsidRDefault="000F28A6" w:rsidP="002E7CB7">
      <w:pPr>
        <w:pStyle w:val="BodyTextIndent"/>
        <w:numPr>
          <w:ilvl w:val="0"/>
          <w:numId w:val="30"/>
        </w:numPr>
      </w:pPr>
      <w:r w:rsidRPr="00E25CD3">
        <w:t xml:space="preserve">Power on/off signaling </w:t>
      </w:r>
    </w:p>
    <w:p w14:paraId="61C60670" w14:textId="2D38C5BD" w:rsidR="000F28A6" w:rsidRPr="00E25CD3" w:rsidRDefault="000F28A6" w:rsidP="002E7CB7">
      <w:pPr>
        <w:pStyle w:val="BodyTextIndent"/>
        <w:numPr>
          <w:ilvl w:val="0"/>
          <w:numId w:val="30"/>
        </w:numPr>
      </w:pPr>
      <w:r w:rsidRPr="00E25CD3">
        <w:t xml:space="preserve">Power on/off switching </w:t>
      </w:r>
    </w:p>
    <w:p w14:paraId="3E76E091" w14:textId="7F832C7F" w:rsidR="000F28A6" w:rsidRPr="00E25CD3" w:rsidRDefault="000F28A6" w:rsidP="002E7CB7">
      <w:pPr>
        <w:pStyle w:val="BodyTextIndent"/>
        <w:numPr>
          <w:ilvl w:val="0"/>
          <w:numId w:val="30"/>
        </w:numPr>
      </w:pPr>
      <w:r w:rsidRPr="00E25CD3">
        <w:t xml:space="preserve">General alarm signaling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7CB09D86"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22B19E1"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A8C8143"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B47CDD8" w14:textId="77777777" w:rsidR="00B34337" w:rsidRDefault="00B34337" w:rsidP="0079623A">
            <w:pPr>
              <w:spacing w:before="60" w:after="60" w:line="360" w:lineRule="auto"/>
            </w:pPr>
          </w:p>
        </w:tc>
      </w:tr>
      <w:tr w:rsidR="00B34337" w14:paraId="4BCAE3EA"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E981784"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43FA938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96745B" w14:textId="77777777" w:rsidR="00B34337" w:rsidRDefault="00B34337" w:rsidP="0079623A">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7697BCCD" w14:textId="77777777" w:rsidR="00B34337" w:rsidRPr="006B3285" w:rsidRDefault="00B34337" w:rsidP="006B3285">
      <w:pPr>
        <w:spacing w:line="360" w:lineRule="auto"/>
        <w:ind w:left="1296"/>
        <w:rPr>
          <w:lang w:val="en-ZA"/>
        </w:rPr>
      </w:pPr>
    </w:p>
    <w:p w14:paraId="4F3F8615" w14:textId="77777777" w:rsidR="00A8298C" w:rsidRDefault="000F28A6" w:rsidP="002E7CB7">
      <w:pPr>
        <w:pStyle w:val="ListParagraph"/>
        <w:numPr>
          <w:ilvl w:val="0"/>
          <w:numId w:val="70"/>
        </w:numPr>
        <w:spacing w:after="160"/>
      </w:pPr>
      <w:bookmarkStart w:id="125" w:name="_Hlk530994149"/>
      <w:r w:rsidRPr="00E25CD3">
        <w:t xml:space="preserve">Built-in-test </w:t>
      </w:r>
      <w:r w:rsidR="00BE6499" w:rsidRPr="00E25CD3">
        <w:t xml:space="preserve">equipment (BITE) </w:t>
      </w:r>
      <w:r w:rsidRPr="00E25CD3">
        <w:t xml:space="preserve">facilities enabling immediate fault location in case of failure shall be available. </w:t>
      </w:r>
      <w:r w:rsidR="00137EE2" w:rsidRPr="00E25CD3">
        <w:t>These BITE facilities shall be accessible via the RCMMS computer software.</w:t>
      </w:r>
      <w:bookmarkEnd w:id="125"/>
      <w:r w:rsidR="004803C7">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34337" w14:paraId="7D7F8207"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A3C265D" w14:textId="77777777" w:rsidR="00B34337" w:rsidRDefault="00B34337"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098C314" w14:textId="77777777" w:rsidR="00B34337" w:rsidRDefault="00B34337"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F80DBDD" w14:textId="77777777" w:rsidR="00B34337" w:rsidRDefault="00B34337" w:rsidP="0079623A">
            <w:pPr>
              <w:spacing w:before="60" w:after="60" w:line="360" w:lineRule="auto"/>
            </w:pPr>
          </w:p>
        </w:tc>
      </w:tr>
      <w:tr w:rsidR="00B34337" w14:paraId="2BE42496"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FAC3118" w14:textId="77777777" w:rsidR="00B34337" w:rsidRDefault="00B34337" w:rsidP="0079623A">
            <w:pPr>
              <w:spacing w:before="60" w:after="60" w:line="360" w:lineRule="auto"/>
              <w:rPr>
                <w:i/>
                <w:iCs/>
                <w:sz w:val="18"/>
                <w:szCs w:val="18"/>
                <w:lang w:val="en-GB"/>
              </w:rPr>
            </w:pPr>
            <w:r>
              <w:rPr>
                <w:i/>
                <w:iCs/>
                <w:sz w:val="18"/>
                <w:szCs w:val="18"/>
                <w:lang w:val="en-GB"/>
              </w:rPr>
              <w:t>[INSERT FULL RESPONSE FOR EVALUATION HERE]</w:t>
            </w:r>
          </w:p>
        </w:tc>
      </w:tr>
      <w:tr w:rsidR="00B34337" w14:paraId="72A31E82"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A5C512D" w14:textId="77777777" w:rsidR="00B34337" w:rsidRDefault="00B34337" w:rsidP="0079623A">
            <w:pPr>
              <w:spacing w:before="60" w:after="60" w:line="360" w:lineRule="auto"/>
              <w:rPr>
                <w:i/>
                <w:iCs/>
                <w:sz w:val="18"/>
                <w:szCs w:val="18"/>
                <w:lang w:val="en-GB"/>
              </w:rPr>
            </w:pPr>
            <w:r>
              <w:rPr>
                <w:i/>
                <w:iCs/>
                <w:sz w:val="18"/>
                <w:szCs w:val="18"/>
                <w:lang w:val="en-GB"/>
              </w:rPr>
              <w:t>[INSERT REFERENCE TO ADDITIONAL INFORMATION HERE]</w:t>
            </w:r>
          </w:p>
        </w:tc>
      </w:tr>
    </w:tbl>
    <w:p w14:paraId="373BBC64" w14:textId="4D0EE3A1" w:rsidR="00353C37" w:rsidRPr="00E25CD3" w:rsidRDefault="00353C37">
      <w:pPr>
        <w:spacing w:after="160"/>
      </w:pPr>
      <w:r w:rsidRPr="00E25CD3">
        <w:br w:type="page"/>
      </w:r>
    </w:p>
    <w:p w14:paraId="0E451E13" w14:textId="04343D00" w:rsidR="00BF47E8" w:rsidRPr="00E25CD3" w:rsidRDefault="00353C37" w:rsidP="006B3285">
      <w:pPr>
        <w:pStyle w:val="Heading1"/>
      </w:pPr>
      <w:bookmarkStart w:id="126" w:name="_Toc17897312"/>
      <w:bookmarkStart w:id="127" w:name="_Toc114169980"/>
      <w:r w:rsidRPr="00E25CD3">
        <w:lastRenderedPageBreak/>
        <w:t xml:space="preserve">VHF </w:t>
      </w:r>
      <w:r w:rsidRPr="00CE3593">
        <w:t>RECEIVER</w:t>
      </w:r>
      <w:bookmarkEnd w:id="126"/>
      <w:bookmarkEnd w:id="127"/>
      <w:r w:rsidRPr="00E25CD3">
        <w:t xml:space="preserve"> </w:t>
      </w:r>
    </w:p>
    <w:p w14:paraId="0F1E0AC5" w14:textId="1E040CF1" w:rsidR="00BF47E8" w:rsidRDefault="00BF47E8" w:rsidP="00CE3593">
      <w:pPr>
        <w:pStyle w:val="Heading2"/>
      </w:pPr>
      <w:bookmarkStart w:id="128" w:name="_Toc17897313"/>
      <w:bookmarkStart w:id="129" w:name="_Toc114169981"/>
      <w:r w:rsidRPr="00E25CD3">
        <w:t>Design</w:t>
      </w:r>
      <w:bookmarkEnd w:id="128"/>
      <w:bookmarkEnd w:id="129"/>
    </w:p>
    <w:p w14:paraId="1C71387E" w14:textId="77777777" w:rsidR="004518EF" w:rsidRPr="004518EF" w:rsidRDefault="004518EF" w:rsidP="004518EF"/>
    <w:p w14:paraId="1D18FFAC" w14:textId="075CA6B8" w:rsidR="00DF7194" w:rsidRDefault="006F5E6F" w:rsidP="00DF7194">
      <w:pPr>
        <w:pStyle w:val="ListParagraph"/>
        <w:numPr>
          <w:ilvl w:val="0"/>
          <w:numId w:val="125"/>
        </w:numPr>
        <w:spacing w:after="160"/>
      </w:pPr>
      <w:r w:rsidRPr="00E25CD3">
        <w:t xml:space="preserve">The VHF </w:t>
      </w:r>
      <w:r w:rsidR="00DF7194">
        <w:t>Receiver</w:t>
      </w:r>
      <w:r w:rsidRPr="00E25CD3">
        <w:t xml:space="preserve"> design shall comply to all the requirements stipulated in </w:t>
      </w:r>
      <w:r w:rsidR="00DF7194">
        <w:t>the following:</w:t>
      </w:r>
    </w:p>
    <w:p w14:paraId="1A04FC7E" w14:textId="6D691385" w:rsidR="00BF47E8" w:rsidRDefault="006F5E6F" w:rsidP="00D83878">
      <w:pPr>
        <w:pStyle w:val="ListParagraph"/>
        <w:numPr>
          <w:ilvl w:val="1"/>
          <w:numId w:val="125"/>
        </w:numPr>
        <w:spacing w:after="160"/>
      </w:pPr>
      <w:r w:rsidRPr="00E25CD3">
        <w:t>ICAO Annex 10</w:t>
      </w:r>
      <w:r w:rsidR="00DF7194">
        <w:t>,</w:t>
      </w:r>
      <w:r w:rsidRPr="00E25CD3">
        <w:t xml:space="preserve"> Volume </w:t>
      </w:r>
      <w:r w:rsidR="00DF7194">
        <w:t>3</w:t>
      </w:r>
      <w:r w:rsidRPr="00E25CD3">
        <w:t>, Part II, Chapter 2</w:t>
      </w:r>
      <w:r w:rsidR="00DF7194">
        <w:t>: Aeronautical Mobile Service</w:t>
      </w:r>
    </w:p>
    <w:p w14:paraId="3FA27165" w14:textId="77777777" w:rsidR="00DF7194" w:rsidRDefault="00DF7194" w:rsidP="00DF7194">
      <w:pPr>
        <w:pStyle w:val="ListParagraph"/>
        <w:numPr>
          <w:ilvl w:val="1"/>
          <w:numId w:val="125"/>
        </w:numPr>
        <w:spacing w:after="160"/>
      </w:pPr>
      <w:r>
        <w:t>ICAO Doc 9896, Chapter 7: Voice Over IP (VoIP) in ATM</w:t>
      </w:r>
    </w:p>
    <w:p w14:paraId="55E518D1" w14:textId="77777777" w:rsidR="00DF7194" w:rsidRDefault="00DF7194" w:rsidP="00DF7194">
      <w:pPr>
        <w:pStyle w:val="ListParagraph"/>
        <w:numPr>
          <w:ilvl w:val="1"/>
          <w:numId w:val="125"/>
        </w:numPr>
        <w:spacing w:after="160"/>
      </w:pPr>
      <w:r>
        <w:t>EUROCAE ED136: VoIP ATM System Operational and Technical Requirements</w:t>
      </w:r>
    </w:p>
    <w:p w14:paraId="50F5DDB2" w14:textId="4F7F2E50" w:rsidR="00DF7194" w:rsidRDefault="00DF7194" w:rsidP="00DF7194">
      <w:pPr>
        <w:pStyle w:val="ListParagraph"/>
        <w:numPr>
          <w:ilvl w:val="1"/>
          <w:numId w:val="125"/>
        </w:numPr>
        <w:spacing w:after="160"/>
      </w:pPr>
      <w:r>
        <w:t>EUROCAE ED137B Part 1:</w:t>
      </w:r>
      <w:r w:rsidR="00363F24">
        <w:t xml:space="preserve"> </w:t>
      </w:r>
      <w:r>
        <w:t>Radio, Addition Feb 2012</w:t>
      </w:r>
    </w:p>
    <w:p w14:paraId="0346D25B" w14:textId="5C8557A5" w:rsidR="00DF7194" w:rsidRDefault="00DF7194" w:rsidP="00DF7194">
      <w:pPr>
        <w:spacing w:after="160"/>
        <w:ind w:left="1080"/>
      </w:pPr>
      <w:r>
        <w:t>Compliance to the above shall be reflected in the Technical Datasheet and where applicable certification shall be submitted.</w:t>
      </w:r>
      <w:r w:rsidR="005075AF">
        <w:t xml:space="preserve"> </w:t>
      </w:r>
      <w:r w:rsidR="00D83878">
        <w:t>(</w:t>
      </w:r>
      <w:r w:rsidR="00A66537">
        <w:t>D</w:t>
      </w:r>
      <w:r w:rsidR="00D83878">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B4D27" w14:paraId="31B86953" w14:textId="77777777" w:rsidTr="001D64BE">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FCD7CC0" w14:textId="77777777" w:rsidR="00DB4D27" w:rsidRDefault="00DB4D27" w:rsidP="001D64BE">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937D1F5" w14:textId="77777777" w:rsidR="00DB4D27" w:rsidRDefault="00DB4D27" w:rsidP="001D64BE">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D7E4F63" w14:textId="77777777" w:rsidR="00DB4D27" w:rsidRDefault="00DB4D27" w:rsidP="001D64BE">
            <w:pPr>
              <w:spacing w:before="60" w:after="60" w:line="360" w:lineRule="auto"/>
            </w:pPr>
          </w:p>
        </w:tc>
      </w:tr>
      <w:tr w:rsidR="00DB4D27" w14:paraId="382C331B" w14:textId="77777777" w:rsidTr="001D64BE">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AAD5F43" w14:textId="77777777" w:rsidR="00DB4D27" w:rsidRDefault="00DB4D27" w:rsidP="001D64BE">
            <w:pPr>
              <w:spacing w:before="60" w:after="60" w:line="360" w:lineRule="auto"/>
              <w:rPr>
                <w:i/>
                <w:iCs/>
                <w:sz w:val="18"/>
                <w:szCs w:val="18"/>
                <w:lang w:val="en-GB"/>
              </w:rPr>
            </w:pPr>
            <w:r>
              <w:rPr>
                <w:i/>
                <w:iCs/>
                <w:sz w:val="18"/>
                <w:szCs w:val="18"/>
                <w:lang w:val="en-GB"/>
              </w:rPr>
              <w:t>[INSERT FULL RESPONSE FOR EVALUATION HERE]</w:t>
            </w:r>
          </w:p>
        </w:tc>
      </w:tr>
      <w:tr w:rsidR="00DB4D27" w14:paraId="39070BFB" w14:textId="77777777" w:rsidTr="001D64BE">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B15B44" w14:textId="77777777" w:rsidR="00DB4D27" w:rsidRDefault="00DB4D27" w:rsidP="001D64BE">
            <w:pPr>
              <w:spacing w:before="60" w:after="60" w:line="360" w:lineRule="auto"/>
              <w:rPr>
                <w:i/>
                <w:iCs/>
                <w:sz w:val="18"/>
                <w:szCs w:val="18"/>
                <w:lang w:val="en-GB"/>
              </w:rPr>
            </w:pPr>
            <w:r>
              <w:rPr>
                <w:i/>
                <w:iCs/>
                <w:sz w:val="18"/>
                <w:szCs w:val="18"/>
                <w:lang w:val="en-GB"/>
              </w:rPr>
              <w:t>[INSERT REFERENCE TO ADDITIONAL INFORMATION HERE]</w:t>
            </w:r>
          </w:p>
        </w:tc>
      </w:tr>
    </w:tbl>
    <w:p w14:paraId="3E6814DE" w14:textId="77777777" w:rsidR="00943FE7" w:rsidRPr="00E25CD3" w:rsidRDefault="00943FE7" w:rsidP="006B3285"/>
    <w:p w14:paraId="522A1866" w14:textId="0D20C824" w:rsidR="008378C0" w:rsidRPr="00D95253" w:rsidRDefault="008608B4" w:rsidP="008378C0">
      <w:pPr>
        <w:pStyle w:val="ListParagraph"/>
        <w:numPr>
          <w:ilvl w:val="0"/>
          <w:numId w:val="125"/>
        </w:numPr>
        <w:spacing w:after="160"/>
      </w:pPr>
      <w:r w:rsidRPr="00D95253">
        <w:t>T</w:t>
      </w:r>
      <w:r w:rsidR="00B37F1F" w:rsidRPr="00D95253">
        <w:t>he receiver shall have the SCT (Simultaneous Call Transmission) detection functionality built in within the radio</w:t>
      </w:r>
      <w:r w:rsidR="00583675" w:rsidRPr="00D95253">
        <w:t xml:space="preserve"> and</w:t>
      </w:r>
      <w:r w:rsidR="00B37F1F" w:rsidRPr="00D95253">
        <w:t xml:space="preserve"> have the capability to send alert messages when simultaneous ATC/Pilot transmissions are detected.</w:t>
      </w:r>
      <w:r w:rsidR="000C788F" w:rsidRPr="00D95253">
        <w:t xml:space="preserve"> </w:t>
      </w:r>
    </w:p>
    <w:p w14:paraId="568C9C2D" w14:textId="468ACF27" w:rsidR="008378C0" w:rsidRPr="000C788F" w:rsidRDefault="00DF2154" w:rsidP="000C788F">
      <w:pPr>
        <w:pStyle w:val="ListParagraph"/>
        <w:spacing w:after="160"/>
        <w:rPr>
          <w:color w:val="000000" w:themeColor="text1"/>
        </w:rPr>
      </w:pPr>
      <w:r w:rsidRPr="00D95253">
        <w:rPr>
          <w:color w:val="000000" w:themeColor="text1"/>
        </w:rPr>
        <w:t xml:space="preserve">Compliance </w:t>
      </w:r>
      <w:r w:rsidR="00CF3C15" w:rsidRPr="00D95253">
        <w:rPr>
          <w:color w:val="000000" w:themeColor="text1"/>
        </w:rPr>
        <w:t xml:space="preserve">shall be reflected in reference documents provided by the </w:t>
      </w:r>
      <w:r w:rsidR="00C6726C" w:rsidRPr="00D95253">
        <w:rPr>
          <w:color w:val="000000" w:themeColor="text1"/>
        </w:rPr>
        <w:t>Bidder</w:t>
      </w:r>
      <w:r w:rsidR="00CF3C15" w:rsidRPr="00D95253">
        <w:rPr>
          <w:color w:val="000000" w:themeColor="text1"/>
        </w:rPr>
        <w:t>. (M)</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378C0" w14:paraId="406D84B1" w14:textId="77777777" w:rsidTr="00AF5134">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322EB37" w14:textId="77777777" w:rsidR="008378C0" w:rsidRDefault="008378C0" w:rsidP="00AF5134">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DA66F54" w14:textId="77777777" w:rsidR="008378C0" w:rsidRDefault="008378C0" w:rsidP="00AF5134">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509B4E4" w14:textId="77777777" w:rsidR="008378C0" w:rsidRDefault="008378C0" w:rsidP="00AF5134">
            <w:pPr>
              <w:spacing w:before="60" w:after="60" w:line="360" w:lineRule="auto"/>
            </w:pPr>
          </w:p>
        </w:tc>
      </w:tr>
      <w:tr w:rsidR="008378C0" w14:paraId="3B75AD3F" w14:textId="77777777" w:rsidTr="00AF5134">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88496D" w14:textId="77777777" w:rsidR="008378C0" w:rsidRDefault="008378C0" w:rsidP="00AF5134">
            <w:pPr>
              <w:spacing w:before="60" w:after="60" w:line="360" w:lineRule="auto"/>
              <w:rPr>
                <w:i/>
                <w:iCs/>
                <w:sz w:val="18"/>
                <w:szCs w:val="18"/>
                <w:lang w:val="en-GB"/>
              </w:rPr>
            </w:pPr>
            <w:r>
              <w:rPr>
                <w:i/>
                <w:iCs/>
                <w:sz w:val="18"/>
                <w:szCs w:val="18"/>
                <w:lang w:val="en-GB"/>
              </w:rPr>
              <w:t>[INSERT FULL RESPONSE FOR EVALUATION HERE]</w:t>
            </w:r>
          </w:p>
        </w:tc>
      </w:tr>
      <w:tr w:rsidR="008378C0" w14:paraId="609E334E" w14:textId="77777777" w:rsidTr="00AF5134">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840AC7" w14:textId="77777777" w:rsidR="008378C0" w:rsidRDefault="008378C0" w:rsidP="00AF5134">
            <w:pPr>
              <w:spacing w:before="60" w:after="60" w:line="360" w:lineRule="auto"/>
              <w:rPr>
                <w:i/>
                <w:iCs/>
                <w:sz w:val="18"/>
                <w:szCs w:val="18"/>
                <w:lang w:val="en-GB"/>
              </w:rPr>
            </w:pPr>
            <w:r>
              <w:rPr>
                <w:i/>
                <w:iCs/>
                <w:sz w:val="18"/>
                <w:szCs w:val="18"/>
                <w:lang w:val="en-GB"/>
              </w:rPr>
              <w:t>[INSERT REFERENCE TO ADDITIONAL INFORMATION HERE]</w:t>
            </w:r>
          </w:p>
        </w:tc>
      </w:tr>
    </w:tbl>
    <w:p w14:paraId="4F32E182" w14:textId="77777777" w:rsidR="008378C0" w:rsidRDefault="008378C0" w:rsidP="008378C0">
      <w:pPr>
        <w:spacing w:after="160"/>
      </w:pPr>
    </w:p>
    <w:p w14:paraId="77DDE043" w14:textId="59B34950" w:rsidR="00DF7194" w:rsidRDefault="00B37F1F" w:rsidP="00C16F09">
      <w:pPr>
        <w:pStyle w:val="ListParagraph"/>
        <w:numPr>
          <w:ilvl w:val="0"/>
          <w:numId w:val="125"/>
        </w:numPr>
        <w:spacing w:after="160"/>
      </w:pPr>
      <w:r>
        <w:t xml:space="preserve"> </w:t>
      </w:r>
      <w:r w:rsidR="00DF7194" w:rsidRPr="00E25CD3">
        <w:t xml:space="preserve">The </w:t>
      </w:r>
      <w:r>
        <w:t xml:space="preserve">alert messages shall be sent via the receiver’s IP interface in accordance with ED136/7B specifications for interpretation by a complaint Voice Communication System: </w:t>
      </w:r>
      <w:r w:rsidR="00D83878">
        <w:t>(</w:t>
      </w:r>
      <w:r w:rsidR="000C788F">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F7194" w14:paraId="0F6EE0CF" w14:textId="77777777" w:rsidTr="006802E6">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5F16FF1" w14:textId="77777777" w:rsidR="00DF7194" w:rsidRDefault="00DF7194" w:rsidP="006802E6">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A601EEE" w14:textId="77777777" w:rsidR="00DF7194" w:rsidRDefault="00DF7194" w:rsidP="006802E6">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48F7B03" w14:textId="77777777" w:rsidR="00DF7194" w:rsidRDefault="00DF7194" w:rsidP="006802E6">
            <w:pPr>
              <w:spacing w:before="60" w:after="60" w:line="360" w:lineRule="auto"/>
            </w:pPr>
          </w:p>
        </w:tc>
      </w:tr>
      <w:tr w:rsidR="00DF7194" w14:paraId="10F75453" w14:textId="77777777" w:rsidTr="006802E6">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BB319F3" w14:textId="77777777" w:rsidR="00DF7194" w:rsidRDefault="00DF7194" w:rsidP="006802E6">
            <w:pPr>
              <w:spacing w:before="60" w:after="60" w:line="360" w:lineRule="auto"/>
              <w:rPr>
                <w:i/>
                <w:iCs/>
                <w:sz w:val="18"/>
                <w:szCs w:val="18"/>
                <w:lang w:val="en-GB"/>
              </w:rPr>
            </w:pPr>
            <w:r>
              <w:rPr>
                <w:i/>
                <w:iCs/>
                <w:sz w:val="18"/>
                <w:szCs w:val="18"/>
                <w:lang w:val="en-GB"/>
              </w:rPr>
              <w:t>[INSERT FULL RESPONSE FOR EVALUATION HERE]</w:t>
            </w:r>
          </w:p>
        </w:tc>
      </w:tr>
      <w:tr w:rsidR="00DF7194" w14:paraId="469C326D" w14:textId="77777777" w:rsidTr="006802E6">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6AADD8" w14:textId="77777777" w:rsidR="00DF7194" w:rsidRDefault="00DF7194" w:rsidP="006802E6">
            <w:pPr>
              <w:spacing w:before="60" w:after="60" w:line="360" w:lineRule="auto"/>
              <w:rPr>
                <w:i/>
                <w:iCs/>
                <w:sz w:val="18"/>
                <w:szCs w:val="18"/>
                <w:lang w:val="en-GB"/>
              </w:rPr>
            </w:pPr>
            <w:r>
              <w:rPr>
                <w:i/>
                <w:iCs/>
                <w:sz w:val="18"/>
                <w:szCs w:val="18"/>
                <w:lang w:val="en-GB"/>
              </w:rPr>
              <w:t>[INSERT REFERENCE TO ADDITIONAL INFORMATION HERE]</w:t>
            </w:r>
          </w:p>
        </w:tc>
      </w:tr>
    </w:tbl>
    <w:p w14:paraId="08D60484" w14:textId="77777777" w:rsidR="00B57149" w:rsidRPr="00E25CD3" w:rsidRDefault="00B57149" w:rsidP="006B3285"/>
    <w:p w14:paraId="4C572F09" w14:textId="03C57352" w:rsidR="00BF47E8" w:rsidRDefault="00BF47E8" w:rsidP="00BF47E8">
      <w:pPr>
        <w:pStyle w:val="Heading2"/>
      </w:pPr>
      <w:bookmarkStart w:id="130" w:name="_Toc17897314"/>
      <w:bookmarkStart w:id="131" w:name="_Toc114169982"/>
      <w:r w:rsidRPr="00E25CD3">
        <w:t>Basic Functions</w:t>
      </w:r>
      <w:bookmarkEnd w:id="130"/>
      <w:bookmarkEnd w:id="131"/>
    </w:p>
    <w:p w14:paraId="48E5BBDF" w14:textId="77777777" w:rsidR="006B690C" w:rsidRPr="006B690C" w:rsidRDefault="006B690C" w:rsidP="006B690C"/>
    <w:p w14:paraId="47B44E20" w14:textId="06F8BC3D" w:rsidR="00BF47E8" w:rsidRPr="00E25CD3" w:rsidRDefault="00BF47E8" w:rsidP="006B3285">
      <w:pPr>
        <w:pStyle w:val="Heading3"/>
      </w:pPr>
      <w:r w:rsidRPr="00E25CD3">
        <w:lastRenderedPageBreak/>
        <w:t>Receiving Function</w:t>
      </w:r>
    </w:p>
    <w:p w14:paraId="2C748729" w14:textId="6729D55E" w:rsidR="00BF47E8" w:rsidRDefault="006F5E6F" w:rsidP="002E7CB7">
      <w:pPr>
        <w:pStyle w:val="ListParagraph"/>
        <w:numPr>
          <w:ilvl w:val="0"/>
          <w:numId w:val="22"/>
        </w:numPr>
        <w:spacing w:after="160"/>
        <w:ind w:left="1296" w:hanging="720"/>
      </w:pPr>
      <w:r w:rsidRPr="00E25CD3">
        <w:t>Receiver sensitivity shall be -107dBm for a SINAD of 12 dB or better, with the RF input modulated at 30%.</w:t>
      </w:r>
      <w:r w:rsidR="00DE4E9E">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7895B6FB"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CAE5E65"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8680636"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9C2FDF6" w14:textId="77777777" w:rsidR="00B43C73" w:rsidRDefault="00B43C73" w:rsidP="0079623A">
            <w:pPr>
              <w:spacing w:before="60" w:after="60" w:line="360" w:lineRule="auto"/>
            </w:pPr>
          </w:p>
        </w:tc>
      </w:tr>
      <w:tr w:rsidR="00B43C73" w14:paraId="7EBF3665"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299BB9D"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1A9E0113"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896C205"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08E6CBB8" w14:textId="77777777" w:rsidR="00B43C73" w:rsidRDefault="00B43C73" w:rsidP="007D2BB3">
      <w:pPr>
        <w:pStyle w:val="ListParagraph"/>
        <w:spacing w:after="160"/>
        <w:ind w:left="1296"/>
      </w:pPr>
    </w:p>
    <w:p w14:paraId="613F56E8" w14:textId="4D6BF695" w:rsidR="007D2BB3" w:rsidRPr="00D95253" w:rsidRDefault="007D2BB3" w:rsidP="007D2BB3">
      <w:pPr>
        <w:pStyle w:val="ListParagraph"/>
        <w:numPr>
          <w:ilvl w:val="0"/>
          <w:numId w:val="22"/>
        </w:numPr>
        <w:spacing w:after="160"/>
        <w:ind w:left="1296" w:hanging="720"/>
        <w:rPr>
          <w:iCs/>
        </w:rPr>
      </w:pPr>
      <w:r w:rsidRPr="00D95253">
        <w:t>The receivers shall</w:t>
      </w:r>
      <w:r w:rsidRPr="00D95253">
        <w:rPr>
          <w:iCs/>
        </w:rPr>
        <w:t xml:space="preserve"> operate with 25 kHz and 8.33 kHz channel spacing. </w:t>
      </w:r>
      <w:r w:rsidR="00EF111A">
        <w:rPr>
          <w:iCs/>
        </w:rPr>
        <w:t xml:space="preserve">Bidders shall submit referenced documentation to support compliance. </w:t>
      </w:r>
      <w:r w:rsidRPr="00D95253">
        <w:rPr>
          <w:iCs/>
        </w:rPr>
        <w:t>(M)</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003690E3"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B1999B3"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02A6E87"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6DEE652" w14:textId="77777777" w:rsidR="00B43C73" w:rsidRDefault="00B43C73" w:rsidP="0079623A">
            <w:pPr>
              <w:spacing w:before="60" w:after="60" w:line="360" w:lineRule="auto"/>
            </w:pPr>
          </w:p>
        </w:tc>
      </w:tr>
      <w:tr w:rsidR="00B43C73" w14:paraId="4FD61F11"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86117AD"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1CAB5D0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72A185"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62C31761" w14:textId="77777777" w:rsidR="00B43C73" w:rsidRPr="0077587F" w:rsidRDefault="00B43C73" w:rsidP="007D2BB3">
      <w:pPr>
        <w:spacing w:line="360" w:lineRule="auto"/>
      </w:pPr>
    </w:p>
    <w:p w14:paraId="09B8CAC0" w14:textId="5390FCD3" w:rsidR="00137EE2" w:rsidRPr="00E25CD3" w:rsidRDefault="00475AC4" w:rsidP="002E7CB7">
      <w:pPr>
        <w:pStyle w:val="ListParagraph"/>
        <w:numPr>
          <w:ilvl w:val="0"/>
          <w:numId w:val="22"/>
        </w:numPr>
        <w:spacing w:after="160"/>
        <w:ind w:left="1296" w:hanging="720"/>
        <w:rPr>
          <w:lang w:val="en-US"/>
        </w:rPr>
      </w:pPr>
      <w:r w:rsidRPr="00E25CD3">
        <w:t>The receivers shall operate in the range of 11</w:t>
      </w:r>
      <w:r w:rsidR="00DC60A4">
        <w:t>7.975</w:t>
      </w:r>
      <w:r w:rsidRPr="00E25CD3">
        <w:t>MHz – 13</w:t>
      </w:r>
      <w:r w:rsidR="00DC60A4">
        <w:t>7</w:t>
      </w:r>
      <w:r w:rsidRPr="00E25CD3">
        <w:t>MHz with pre-settable band edges.</w:t>
      </w:r>
      <w:r w:rsidR="00DE4E9E">
        <w:t xml:space="preserve"> (D)</w:t>
      </w:r>
      <w:r w:rsidR="00137EE2" w:rsidRPr="00E25CD3">
        <w:rPr>
          <w:color w:val="000000"/>
          <w:sz w:val="22"/>
          <w:szCs w:val="22"/>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65633326"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A85E98E"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E5DD5B7"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0DC7AE3" w14:textId="77777777" w:rsidR="00B43C73" w:rsidRDefault="00B43C73" w:rsidP="0079623A">
            <w:pPr>
              <w:spacing w:before="60" w:after="60" w:line="360" w:lineRule="auto"/>
            </w:pPr>
          </w:p>
        </w:tc>
      </w:tr>
      <w:tr w:rsidR="00B43C73" w14:paraId="1A04C7F7"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AE2D18"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4B5E1866"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7804D4"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7C92B0CB" w14:textId="77777777" w:rsidR="00B43C73" w:rsidRPr="006B3285" w:rsidRDefault="00B43C73" w:rsidP="006B3285">
      <w:pPr>
        <w:spacing w:line="360" w:lineRule="auto"/>
        <w:ind w:left="1296"/>
        <w:rPr>
          <w:lang w:val="en-ZA"/>
        </w:rPr>
      </w:pPr>
    </w:p>
    <w:p w14:paraId="48F20F2F" w14:textId="5EFF785F" w:rsidR="00475AC4" w:rsidRPr="00DE4E9E" w:rsidRDefault="00137EE2" w:rsidP="002E7CB7">
      <w:pPr>
        <w:pStyle w:val="ListParagraph"/>
        <w:numPr>
          <w:ilvl w:val="0"/>
          <w:numId w:val="22"/>
        </w:numPr>
        <w:spacing w:after="160"/>
        <w:ind w:left="1296" w:hanging="720"/>
      </w:pPr>
      <w:r w:rsidRPr="00E25CD3">
        <w:rPr>
          <w:lang w:val="en-US"/>
        </w:rPr>
        <w:t>The equipment shall be tunable over the frequency range of 11</w:t>
      </w:r>
      <w:r w:rsidR="00DC60A4">
        <w:rPr>
          <w:lang w:val="en-US"/>
        </w:rPr>
        <w:t>7.975</w:t>
      </w:r>
      <w:r w:rsidRPr="00E25CD3">
        <w:rPr>
          <w:lang w:val="en-US"/>
        </w:rPr>
        <w:t xml:space="preserve"> to 137 MHz without any change of elements</w:t>
      </w:r>
      <w:r w:rsidRPr="001C4FCF">
        <w:rPr>
          <w:lang w:val="en-US"/>
        </w:rPr>
        <w:t>.</w:t>
      </w:r>
      <w:r w:rsidRPr="00E25CD3">
        <w:rPr>
          <w:lang w:val="en-US"/>
        </w:rPr>
        <w:t xml:space="preserve"> </w:t>
      </w:r>
      <w:r w:rsidR="00DE4E9E">
        <w:rPr>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49C23D39"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54DB650"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157E5D7"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4194D96" w14:textId="77777777" w:rsidR="00B43C73" w:rsidRDefault="00B43C73" w:rsidP="0079623A">
            <w:pPr>
              <w:spacing w:before="60" w:after="60" w:line="360" w:lineRule="auto"/>
            </w:pPr>
          </w:p>
        </w:tc>
      </w:tr>
      <w:tr w:rsidR="00B43C73" w14:paraId="70C3171E"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BB3835B"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411DC3D5"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75ACAAB"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26A3EF54" w14:textId="77777777" w:rsidR="00B43C73" w:rsidRPr="0077587F" w:rsidRDefault="00B43C73" w:rsidP="006B3285">
      <w:pPr>
        <w:spacing w:line="360" w:lineRule="auto"/>
        <w:ind w:left="1296"/>
      </w:pPr>
    </w:p>
    <w:p w14:paraId="77611A51" w14:textId="77777777" w:rsidR="00B57149" w:rsidRPr="0077587F" w:rsidRDefault="00B57149" w:rsidP="00104462">
      <w:pPr>
        <w:spacing w:line="360" w:lineRule="auto"/>
      </w:pPr>
    </w:p>
    <w:p w14:paraId="15008E14" w14:textId="77777777" w:rsidR="00DE4E9E" w:rsidRPr="00944189" w:rsidRDefault="00DE4E9E" w:rsidP="002E7CB7">
      <w:pPr>
        <w:pStyle w:val="ListParagraph"/>
        <w:numPr>
          <w:ilvl w:val="0"/>
          <w:numId w:val="22"/>
        </w:numPr>
        <w:spacing w:after="160"/>
        <w:ind w:left="1296" w:hanging="720"/>
      </w:pPr>
      <w:r w:rsidRPr="00944189">
        <w:t xml:space="preserve">The </w:t>
      </w:r>
      <w:proofErr w:type="spellStart"/>
      <w:r w:rsidR="00DC60A4" w:rsidRPr="00944189">
        <w:t>analog</w:t>
      </w:r>
      <w:proofErr w:type="spellEnd"/>
      <w:r w:rsidRPr="00944189">
        <w:t xml:space="preserve"> audio output </w:t>
      </w:r>
      <w:r w:rsidR="001251EF" w:rsidRPr="00944189">
        <w:rPr>
          <w:lang w:val="en-US"/>
        </w:rPr>
        <w:t>(AF output) impedance shall be 600 Ohms, balanced and be suitable to direct connection to communication lines.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2E4B9C65"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5713BFD" w14:textId="77777777" w:rsidR="00B43C73" w:rsidRDefault="00B43C73" w:rsidP="0079623A">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4171AEC"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570AA8C" w14:textId="77777777" w:rsidR="00B43C73" w:rsidRDefault="00B43C73" w:rsidP="0079623A">
            <w:pPr>
              <w:spacing w:before="60" w:after="60" w:line="360" w:lineRule="auto"/>
            </w:pPr>
          </w:p>
        </w:tc>
      </w:tr>
      <w:tr w:rsidR="00B43C73" w14:paraId="28E4761C"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BB98DF"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454C4BE1"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93D481"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0C76A907" w14:textId="77777777" w:rsidR="00B43C73" w:rsidRPr="0077587F" w:rsidRDefault="00B43C73" w:rsidP="006B3285">
      <w:pPr>
        <w:spacing w:line="360" w:lineRule="auto"/>
        <w:ind w:left="1296"/>
      </w:pPr>
    </w:p>
    <w:p w14:paraId="6279C231" w14:textId="637CCB88" w:rsidR="001251EF" w:rsidRPr="00CE727C" w:rsidRDefault="001251EF" w:rsidP="002E7CB7">
      <w:pPr>
        <w:pStyle w:val="ListParagraph"/>
        <w:numPr>
          <w:ilvl w:val="0"/>
          <w:numId w:val="22"/>
        </w:numPr>
        <w:spacing w:after="160"/>
        <w:ind w:left="1296" w:hanging="720"/>
      </w:pPr>
      <w:r>
        <w:t xml:space="preserve">The receiver shall </w:t>
      </w:r>
      <w:r w:rsidRPr="001251EF">
        <w:rPr>
          <w:lang w:val="en-US"/>
        </w:rPr>
        <w:t xml:space="preserve">have a multichannel feature allowing up to 20 frequency channels to be programmed, </w:t>
      </w:r>
      <w:proofErr w:type="gramStart"/>
      <w:r w:rsidRPr="001251EF">
        <w:rPr>
          <w:lang w:val="en-US"/>
        </w:rPr>
        <w:t>sorted</w:t>
      </w:r>
      <w:proofErr w:type="gramEnd"/>
      <w:r w:rsidRPr="001251EF">
        <w:rPr>
          <w:lang w:val="en-US"/>
        </w:rPr>
        <w:t xml:space="preserve"> and recalled by channel number.</w:t>
      </w:r>
      <w:r>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594DA78B"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A435623"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44C46AB"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D3FF2AD" w14:textId="77777777" w:rsidR="00B43C73" w:rsidRDefault="00B43C73" w:rsidP="0079623A">
            <w:pPr>
              <w:spacing w:before="60" w:after="60" w:line="360" w:lineRule="auto"/>
            </w:pPr>
          </w:p>
        </w:tc>
      </w:tr>
      <w:tr w:rsidR="00B43C73" w14:paraId="0507C068"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217164"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1031BB5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6CF64E"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3977DC05" w14:textId="77777777" w:rsidR="00B43C73" w:rsidRPr="0077587F" w:rsidRDefault="00B43C73" w:rsidP="006B3285">
      <w:pPr>
        <w:spacing w:line="360" w:lineRule="auto"/>
        <w:ind w:left="1296"/>
      </w:pPr>
    </w:p>
    <w:p w14:paraId="45990C3A" w14:textId="52740D03" w:rsidR="001251EF" w:rsidRPr="00CE727C" w:rsidRDefault="001251EF" w:rsidP="002E7CB7">
      <w:pPr>
        <w:pStyle w:val="ListParagraph"/>
        <w:numPr>
          <w:ilvl w:val="0"/>
          <w:numId w:val="22"/>
        </w:numPr>
        <w:spacing w:after="160"/>
        <w:ind w:left="1296" w:hanging="720"/>
      </w:pPr>
      <w:r>
        <w:t xml:space="preserve">The type of reception </w:t>
      </w:r>
      <w:r w:rsidRPr="001251EF">
        <w:rPr>
          <w:lang w:val="en-US"/>
        </w:rPr>
        <w:t>shall be Double Side Band Amplitude Modulation, full carrier A3E for speech.</w:t>
      </w:r>
      <w:r>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375681E8"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3A36BB4"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F677B9C"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FFDD163" w14:textId="77777777" w:rsidR="00B43C73" w:rsidRDefault="00B43C73" w:rsidP="0079623A">
            <w:pPr>
              <w:spacing w:before="60" w:after="60" w:line="360" w:lineRule="auto"/>
            </w:pPr>
          </w:p>
        </w:tc>
      </w:tr>
      <w:tr w:rsidR="00B43C73" w14:paraId="198D41D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C26AF0"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2C532F6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B24C2D4"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03EB432F" w14:textId="77777777" w:rsidR="00B43C73" w:rsidRPr="0077587F" w:rsidRDefault="00B43C73" w:rsidP="006B3285">
      <w:pPr>
        <w:spacing w:line="360" w:lineRule="auto"/>
        <w:ind w:left="1296"/>
      </w:pPr>
    </w:p>
    <w:p w14:paraId="31355F69" w14:textId="5625B92B" w:rsidR="001251EF" w:rsidRPr="00CE727C" w:rsidRDefault="001251EF" w:rsidP="002E7CB7">
      <w:pPr>
        <w:pStyle w:val="ListParagraph"/>
        <w:numPr>
          <w:ilvl w:val="0"/>
          <w:numId w:val="22"/>
        </w:numPr>
        <w:spacing w:after="160"/>
        <w:ind w:left="1296" w:hanging="720"/>
      </w:pPr>
      <w:r>
        <w:t xml:space="preserve">The audio output level variation </w:t>
      </w:r>
      <w:r w:rsidRPr="001251EF">
        <w:rPr>
          <w:lang w:val="en-US"/>
        </w:rPr>
        <w:t xml:space="preserve">shall not exceed 3 dB for an input voltage between 1.5 </w:t>
      </w:r>
      <w:proofErr w:type="spellStart"/>
      <w:r w:rsidRPr="001251EF">
        <w:rPr>
          <w:lang w:val="en-US"/>
        </w:rPr>
        <w:t>μV</w:t>
      </w:r>
      <w:proofErr w:type="spellEnd"/>
      <w:r w:rsidRPr="001251EF">
        <w:rPr>
          <w:lang w:val="en-US"/>
        </w:rPr>
        <w:t xml:space="preserve"> and 200 mV</w:t>
      </w:r>
      <w:r>
        <w:rPr>
          <w:lang w:val="en-US"/>
        </w:rP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36391C5C"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E7676E5"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1BC244F"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9C99A81" w14:textId="77777777" w:rsidR="00B43C73" w:rsidRDefault="00B43C73" w:rsidP="0079623A">
            <w:pPr>
              <w:spacing w:before="60" w:after="60" w:line="360" w:lineRule="auto"/>
            </w:pPr>
          </w:p>
        </w:tc>
      </w:tr>
      <w:tr w:rsidR="00B43C73" w14:paraId="079E98D8"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801C991"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25B3D080"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A5A4FC9"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693DDD84" w14:textId="77777777" w:rsidR="00B57149" w:rsidRPr="0077587F" w:rsidRDefault="00B57149" w:rsidP="006B3285">
      <w:pPr>
        <w:spacing w:line="360" w:lineRule="auto"/>
        <w:ind w:left="1296"/>
      </w:pPr>
    </w:p>
    <w:p w14:paraId="003D81BD" w14:textId="167F6CBB" w:rsidR="001251EF" w:rsidRPr="00CE727C" w:rsidRDefault="00772412" w:rsidP="002E7CB7">
      <w:pPr>
        <w:pStyle w:val="ListParagraph"/>
        <w:numPr>
          <w:ilvl w:val="0"/>
          <w:numId w:val="22"/>
        </w:numPr>
        <w:spacing w:after="160"/>
        <w:ind w:left="1296" w:hanging="720"/>
      </w:pPr>
      <w:r>
        <w:t xml:space="preserve">The receiver </w:t>
      </w:r>
      <w:r w:rsidRPr="00772412">
        <w:rPr>
          <w:lang w:val="en-US"/>
        </w:rPr>
        <w:t>shall incorporate a means to suppress the noise output by at least 70 dB in the absence of a wanted signal.</w:t>
      </w:r>
      <w:r>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4918151B"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7BFD532"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5628EE4"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110B5B8" w14:textId="77777777" w:rsidR="00B43C73" w:rsidRDefault="00B43C73" w:rsidP="0079623A">
            <w:pPr>
              <w:spacing w:before="60" w:after="60" w:line="360" w:lineRule="auto"/>
            </w:pPr>
          </w:p>
        </w:tc>
      </w:tr>
      <w:tr w:rsidR="00B43C73" w14:paraId="49E3F223"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BEE8EAA"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7EBF128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8CD1583" w14:textId="77777777" w:rsidR="00B43C73" w:rsidRDefault="00B43C73" w:rsidP="0079623A">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4F0043B7" w14:textId="77777777" w:rsidR="00B43C73" w:rsidRPr="0077587F" w:rsidRDefault="00B43C73" w:rsidP="006B3285">
      <w:pPr>
        <w:spacing w:line="360" w:lineRule="auto"/>
        <w:ind w:left="1296"/>
      </w:pPr>
    </w:p>
    <w:p w14:paraId="317AF962" w14:textId="72F5C0A2" w:rsidR="00772412" w:rsidRPr="00CE727C" w:rsidRDefault="00772412" w:rsidP="002E7CB7">
      <w:pPr>
        <w:pStyle w:val="ListParagraph"/>
        <w:numPr>
          <w:ilvl w:val="0"/>
          <w:numId w:val="22"/>
        </w:numPr>
        <w:spacing w:after="160"/>
        <w:ind w:left="1296" w:hanging="720"/>
      </w:pPr>
      <w:r>
        <w:t xml:space="preserve">The squelch shall open </w:t>
      </w:r>
      <w:r w:rsidRPr="00772412">
        <w:rPr>
          <w:lang w:val="en-US"/>
        </w:rPr>
        <w:t xml:space="preserve">at all RF inputs above 1 </w:t>
      </w:r>
      <w:proofErr w:type="spellStart"/>
      <w:r w:rsidRPr="00772412">
        <w:rPr>
          <w:lang w:val="en-US"/>
        </w:rPr>
        <w:t>μV</w:t>
      </w:r>
      <w:proofErr w:type="spellEnd"/>
      <w:r w:rsidRPr="00772412">
        <w:rPr>
          <w:lang w:val="en-US"/>
        </w:rPr>
        <w:t xml:space="preserve">, in less than 20 msec when the input signal exceeds the set threshold by 3 </w:t>
      </w:r>
      <w:proofErr w:type="spellStart"/>
      <w:r w:rsidRPr="00772412">
        <w:rPr>
          <w:lang w:val="en-US"/>
        </w:rPr>
        <w:t>dB.</w:t>
      </w:r>
      <w:proofErr w:type="spellEnd"/>
      <w:r>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0366618B"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9170ED9"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4A18561"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386BF52" w14:textId="77777777" w:rsidR="00B43C73" w:rsidRDefault="00B43C73" w:rsidP="0079623A">
            <w:pPr>
              <w:spacing w:before="60" w:after="60" w:line="360" w:lineRule="auto"/>
            </w:pPr>
          </w:p>
        </w:tc>
      </w:tr>
      <w:tr w:rsidR="00B43C73" w14:paraId="0FB15E69"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B8C02E"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12D28F7D"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27F9061"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019AE5A9" w14:textId="77777777" w:rsidR="00B43C73" w:rsidRPr="0077587F" w:rsidRDefault="00B43C73" w:rsidP="006B3285">
      <w:pPr>
        <w:spacing w:line="360" w:lineRule="auto"/>
        <w:ind w:left="1296"/>
      </w:pPr>
    </w:p>
    <w:p w14:paraId="2C236C5B" w14:textId="39853F2A" w:rsidR="00CE727C" w:rsidRDefault="00772412" w:rsidP="002E7CB7">
      <w:pPr>
        <w:pStyle w:val="ListParagraph"/>
        <w:numPr>
          <w:ilvl w:val="0"/>
          <w:numId w:val="22"/>
        </w:numPr>
        <w:spacing w:after="160"/>
        <w:ind w:left="1296" w:hanging="720"/>
      </w:pPr>
      <w:r>
        <w:t xml:space="preserve">The receiver </w:t>
      </w:r>
      <w:r w:rsidR="00CE727C">
        <w:t>shall incorporate means of disconnecting the squelch operation.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4FE753BB"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A96BFB2"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4450262"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67920AC" w14:textId="77777777" w:rsidR="00B43C73" w:rsidRDefault="00B43C73" w:rsidP="0079623A">
            <w:pPr>
              <w:spacing w:before="60" w:after="60" w:line="360" w:lineRule="auto"/>
            </w:pPr>
          </w:p>
        </w:tc>
      </w:tr>
      <w:tr w:rsidR="00B43C73" w14:paraId="7B0D76B8"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8840053"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179B1C1B"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E9079BD"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73E4DCC6" w14:textId="77777777" w:rsidR="00B43C73" w:rsidRPr="0077587F" w:rsidRDefault="00B43C73" w:rsidP="006B3285">
      <w:pPr>
        <w:spacing w:line="360" w:lineRule="auto"/>
        <w:ind w:left="1296"/>
      </w:pPr>
    </w:p>
    <w:p w14:paraId="47D4F55D" w14:textId="35785C09" w:rsidR="00CE727C" w:rsidRPr="00E25CD3" w:rsidRDefault="004256FA" w:rsidP="002E7CB7">
      <w:pPr>
        <w:pStyle w:val="ListParagraph"/>
        <w:numPr>
          <w:ilvl w:val="0"/>
          <w:numId w:val="22"/>
        </w:numPr>
        <w:spacing w:after="160"/>
        <w:ind w:left="1296" w:hanging="720"/>
      </w:pPr>
      <w:r>
        <w:t xml:space="preserve">The squelch </w:t>
      </w:r>
      <w:r w:rsidRPr="004256FA">
        <w:rPr>
          <w:lang w:val="en-US"/>
        </w:rPr>
        <w:t>operation shall be accompanied by the illumination of a front panel lamp or any other suitable indicator.</w:t>
      </w:r>
      <w:r>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90054" w14:paraId="11DD288F" w14:textId="77777777" w:rsidTr="00A9585E">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C4F0CA6" w14:textId="77777777" w:rsidR="00B90054" w:rsidRPr="00B90054" w:rsidRDefault="00B90054" w:rsidP="00B90054">
            <w:pPr>
              <w:pStyle w:val="ListParagraph"/>
              <w:numPr>
                <w:ilvl w:val="0"/>
                <w:numId w:val="22"/>
              </w:numPr>
              <w:spacing w:before="60" w:after="60"/>
              <w:rPr>
                <w:b/>
                <w:bCs/>
                <w:sz w:val="18"/>
                <w:szCs w:val="18"/>
                <w:lang w:val="en-GB"/>
              </w:rPr>
            </w:pPr>
            <w:r w:rsidRPr="00B90054">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FA501D7" w14:textId="77777777" w:rsidR="00B90054" w:rsidRDefault="00B90054" w:rsidP="00A9585E">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8445E2A" w14:textId="77777777" w:rsidR="00B90054" w:rsidRDefault="00B90054" w:rsidP="00A9585E">
            <w:pPr>
              <w:spacing w:before="60" w:after="60" w:line="360" w:lineRule="auto"/>
            </w:pPr>
          </w:p>
        </w:tc>
      </w:tr>
      <w:tr w:rsidR="00B90054" w14:paraId="2CE048E9" w14:textId="77777777" w:rsidTr="00A9585E">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C69AB5F" w14:textId="77777777" w:rsidR="00B90054" w:rsidRDefault="00B90054" w:rsidP="00A9585E">
            <w:pPr>
              <w:spacing w:before="60" w:after="60" w:line="360" w:lineRule="auto"/>
              <w:rPr>
                <w:i/>
                <w:iCs/>
                <w:sz w:val="18"/>
                <w:szCs w:val="18"/>
                <w:lang w:val="en-GB"/>
              </w:rPr>
            </w:pPr>
            <w:r>
              <w:rPr>
                <w:i/>
                <w:iCs/>
                <w:sz w:val="18"/>
                <w:szCs w:val="18"/>
                <w:lang w:val="en-GB"/>
              </w:rPr>
              <w:t>[INSERT FULL RESPONSE FOR EVALUATION HERE]</w:t>
            </w:r>
          </w:p>
        </w:tc>
      </w:tr>
      <w:tr w:rsidR="00B90054" w14:paraId="1731D801" w14:textId="77777777" w:rsidTr="00A9585E">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59CD9D" w14:textId="77777777" w:rsidR="00B90054" w:rsidRDefault="00B90054" w:rsidP="00A9585E">
            <w:pPr>
              <w:spacing w:before="60" w:after="60" w:line="360" w:lineRule="auto"/>
              <w:rPr>
                <w:i/>
                <w:iCs/>
                <w:sz w:val="18"/>
                <w:szCs w:val="18"/>
                <w:lang w:val="en-GB"/>
              </w:rPr>
            </w:pPr>
            <w:r>
              <w:rPr>
                <w:i/>
                <w:iCs/>
                <w:sz w:val="18"/>
                <w:szCs w:val="18"/>
                <w:lang w:val="en-GB"/>
              </w:rPr>
              <w:t>[INSERT REFERENCE TO ADDITIONAL INFORMATION HERE]</w:t>
            </w:r>
          </w:p>
        </w:tc>
      </w:tr>
    </w:tbl>
    <w:p w14:paraId="039904D9" w14:textId="77777777" w:rsidR="00BF22BA" w:rsidRPr="00E25CD3" w:rsidRDefault="00BF22BA" w:rsidP="006B3285"/>
    <w:p w14:paraId="591482B2" w14:textId="53DD35EA" w:rsidR="00475AC4" w:rsidRPr="00E25CD3" w:rsidRDefault="00510DED" w:rsidP="006B3285">
      <w:pPr>
        <w:pStyle w:val="Heading3"/>
      </w:pPr>
      <w:r w:rsidRPr="00E25CD3">
        <w:t>Monitoring and Control Function</w:t>
      </w:r>
    </w:p>
    <w:p w14:paraId="6686CC1A" w14:textId="11306A01" w:rsidR="00300317" w:rsidRPr="00E25CD3" w:rsidRDefault="006177DF" w:rsidP="002E7CB7">
      <w:pPr>
        <w:pStyle w:val="ListParagraph"/>
        <w:numPr>
          <w:ilvl w:val="0"/>
          <w:numId w:val="31"/>
        </w:numPr>
        <w:spacing w:after="160"/>
        <w:ind w:left="1296" w:hanging="720"/>
        <w:rPr>
          <w:lang w:val="en-US"/>
        </w:rPr>
      </w:pPr>
      <w:r w:rsidRPr="00E25CD3">
        <w:rPr>
          <w:lang w:val="en-US"/>
        </w:rPr>
        <w:t>The front panel lights (status indication) shall indicate the following</w:t>
      </w:r>
      <w:r w:rsidR="00300317" w:rsidRPr="00E25CD3">
        <w:rPr>
          <w:lang w:val="en-US"/>
        </w:rPr>
        <w:t xml:space="preserve">: </w:t>
      </w:r>
      <w:r w:rsidR="008E79B2">
        <w:rPr>
          <w:lang w:val="en-US"/>
        </w:rPr>
        <w:t>(D)</w:t>
      </w:r>
    </w:p>
    <w:p w14:paraId="5C50FB5A" w14:textId="467D572D" w:rsidR="00300317" w:rsidRPr="00E25CD3" w:rsidRDefault="00300317" w:rsidP="002E7CB7">
      <w:pPr>
        <w:pStyle w:val="BodyTextIndent"/>
        <w:numPr>
          <w:ilvl w:val="0"/>
          <w:numId w:val="32"/>
        </w:numPr>
      </w:pPr>
      <w:r w:rsidRPr="00E25CD3">
        <w:t xml:space="preserve">Power on </w:t>
      </w:r>
    </w:p>
    <w:p w14:paraId="29C799D7" w14:textId="681F6BBE" w:rsidR="00300317" w:rsidRPr="00E25CD3" w:rsidRDefault="00300317" w:rsidP="002E7CB7">
      <w:pPr>
        <w:pStyle w:val="BodyTextIndent"/>
        <w:numPr>
          <w:ilvl w:val="0"/>
          <w:numId w:val="32"/>
        </w:numPr>
      </w:pPr>
      <w:r w:rsidRPr="00E25CD3">
        <w:t xml:space="preserve">Equipment receiving </w:t>
      </w:r>
    </w:p>
    <w:p w14:paraId="6965A764" w14:textId="088D2717" w:rsidR="00300317" w:rsidRPr="00E25CD3" w:rsidRDefault="00300317" w:rsidP="002E7CB7">
      <w:pPr>
        <w:pStyle w:val="BodyTextIndent"/>
        <w:numPr>
          <w:ilvl w:val="0"/>
          <w:numId w:val="32"/>
        </w:numPr>
      </w:pPr>
      <w:r w:rsidRPr="00E25CD3">
        <w:t xml:space="preserve">Squelch indication </w:t>
      </w:r>
    </w:p>
    <w:p w14:paraId="686A43BF" w14:textId="15075ACE" w:rsidR="00300317" w:rsidRPr="00E25CD3" w:rsidRDefault="00300317" w:rsidP="002E7CB7">
      <w:pPr>
        <w:pStyle w:val="BodyTextIndent"/>
        <w:numPr>
          <w:ilvl w:val="0"/>
          <w:numId w:val="32"/>
        </w:numPr>
      </w:pPr>
      <w:r w:rsidRPr="00E25CD3">
        <w:t>Alarm indication</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31DBB3D6"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6F12DB9"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D73FF99"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6219846" w14:textId="77777777" w:rsidR="00B43C73" w:rsidRDefault="00B43C73" w:rsidP="0079623A">
            <w:pPr>
              <w:spacing w:before="60" w:after="60" w:line="360" w:lineRule="auto"/>
            </w:pPr>
          </w:p>
        </w:tc>
      </w:tr>
      <w:tr w:rsidR="00B43C73" w14:paraId="07B2D5B2"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48EDCA0"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50F3951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2BCD2E5"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79CA6C04" w14:textId="77777777" w:rsidR="00B43C73" w:rsidRPr="006B3285" w:rsidRDefault="00B43C73" w:rsidP="006B3285">
      <w:pPr>
        <w:spacing w:line="360" w:lineRule="auto"/>
        <w:ind w:left="1296"/>
        <w:rPr>
          <w:lang w:val="en-ZA"/>
        </w:rPr>
      </w:pPr>
    </w:p>
    <w:p w14:paraId="48A4EB8A" w14:textId="59E926E4" w:rsidR="006177DF" w:rsidRPr="00E25CD3" w:rsidRDefault="006177DF" w:rsidP="002E7CB7">
      <w:pPr>
        <w:pStyle w:val="ListParagraph"/>
        <w:numPr>
          <w:ilvl w:val="0"/>
          <w:numId w:val="31"/>
        </w:numPr>
        <w:spacing w:after="160"/>
        <w:ind w:left="1296" w:hanging="720"/>
        <w:rPr>
          <w:lang w:val="en-US"/>
        </w:rPr>
      </w:pPr>
      <w:r w:rsidRPr="00E25CD3">
        <w:rPr>
          <w:lang w:val="en-US"/>
        </w:rPr>
        <w:lastRenderedPageBreak/>
        <w:t xml:space="preserve">The front panel controls shall include: </w:t>
      </w:r>
      <w:r w:rsidR="008E79B2">
        <w:rPr>
          <w:lang w:val="en-US"/>
        </w:rPr>
        <w:t>(D)</w:t>
      </w:r>
    </w:p>
    <w:p w14:paraId="11F53E28" w14:textId="509F06DD" w:rsidR="006177DF" w:rsidRPr="00301FEC" w:rsidRDefault="006177DF" w:rsidP="002E7CB7">
      <w:pPr>
        <w:pStyle w:val="BodyTextIndent"/>
        <w:numPr>
          <w:ilvl w:val="0"/>
          <w:numId w:val="33"/>
        </w:numPr>
        <w:rPr>
          <w:strike/>
        </w:rPr>
      </w:pPr>
      <w:r w:rsidRPr="00E25CD3">
        <w:t xml:space="preserve">Power on/off </w:t>
      </w:r>
      <w:r w:rsidRPr="00B90054">
        <w:t xml:space="preserve">indication </w:t>
      </w:r>
    </w:p>
    <w:p w14:paraId="4D4D5B29" w14:textId="567F3A31" w:rsidR="008E79B2" w:rsidRDefault="006177DF" w:rsidP="002E7CB7">
      <w:pPr>
        <w:pStyle w:val="BodyTextIndent"/>
        <w:numPr>
          <w:ilvl w:val="0"/>
          <w:numId w:val="33"/>
        </w:numPr>
      </w:pPr>
      <w:r w:rsidRPr="00E25CD3">
        <w:t>A jack for headset connection</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2BBD7D7E"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5E5F866"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2772517"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FD6BA7F" w14:textId="77777777" w:rsidR="00B43C73" w:rsidRDefault="00B43C73" w:rsidP="0079623A">
            <w:pPr>
              <w:spacing w:before="60" w:after="60" w:line="360" w:lineRule="auto"/>
            </w:pPr>
          </w:p>
        </w:tc>
      </w:tr>
      <w:tr w:rsidR="00B43C73" w14:paraId="2AA8B647"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F841F12"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45B46BA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65993C"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15E4732E" w14:textId="77777777" w:rsidR="00B43C73" w:rsidRPr="006B3285" w:rsidRDefault="00B43C73" w:rsidP="006B3285">
      <w:pPr>
        <w:spacing w:line="360" w:lineRule="auto"/>
        <w:ind w:left="1296"/>
        <w:rPr>
          <w:lang w:val="en-ZA"/>
        </w:rPr>
      </w:pPr>
    </w:p>
    <w:p w14:paraId="77285411" w14:textId="21C5B27C" w:rsidR="006177DF" w:rsidRPr="00E25CD3" w:rsidRDefault="00A71430" w:rsidP="002E7CB7">
      <w:pPr>
        <w:pStyle w:val="ListParagraph"/>
        <w:numPr>
          <w:ilvl w:val="0"/>
          <w:numId w:val="31"/>
        </w:numPr>
        <w:spacing w:after="160"/>
        <w:ind w:left="1296" w:hanging="720"/>
        <w:rPr>
          <w:lang w:val="en-US"/>
        </w:rPr>
      </w:pPr>
      <w:r>
        <w:rPr>
          <w:lang w:val="en-US"/>
        </w:rPr>
        <w:t>M</w:t>
      </w:r>
      <w:r w:rsidR="006177DF" w:rsidRPr="00E25CD3">
        <w:rPr>
          <w:lang w:val="en-US"/>
        </w:rPr>
        <w:t xml:space="preserve">easuring instruments shall provide the following </w:t>
      </w:r>
      <w:r w:rsidR="006177DF" w:rsidRPr="00E25CD3">
        <w:t xml:space="preserve">measurements: </w:t>
      </w:r>
      <w:r w:rsidR="005577B2">
        <w:t>(D)</w:t>
      </w:r>
    </w:p>
    <w:p w14:paraId="612DF64D" w14:textId="01C36867" w:rsidR="006177DF" w:rsidRPr="00E25CD3" w:rsidRDefault="006177DF" w:rsidP="002E7CB7">
      <w:pPr>
        <w:pStyle w:val="BodyTextIndent"/>
        <w:numPr>
          <w:ilvl w:val="0"/>
          <w:numId w:val="34"/>
        </w:numPr>
      </w:pPr>
      <w:r w:rsidRPr="00E25CD3">
        <w:t xml:space="preserve"> All AC and DC voltages necessary for fault location </w:t>
      </w:r>
    </w:p>
    <w:p w14:paraId="5FA00678" w14:textId="394C9864" w:rsidR="00510DED" w:rsidRDefault="006177DF" w:rsidP="002E7CB7">
      <w:pPr>
        <w:pStyle w:val="BodyTextIndent"/>
        <w:numPr>
          <w:ilvl w:val="0"/>
          <w:numId w:val="34"/>
        </w:numPr>
      </w:pPr>
      <w:r w:rsidRPr="00E25CD3">
        <w:t xml:space="preserve"> Received signal level</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052B1598"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1E8E00B"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DE7CE3A"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0DF64CF" w14:textId="77777777" w:rsidR="00B43C73" w:rsidRDefault="00B43C73" w:rsidP="0079623A">
            <w:pPr>
              <w:spacing w:before="60" w:after="60" w:line="360" w:lineRule="auto"/>
            </w:pPr>
          </w:p>
        </w:tc>
      </w:tr>
      <w:tr w:rsidR="00B43C73" w14:paraId="45CB72B2"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0E82B21"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63775FD8"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8FBEB1C"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7A40044B" w14:textId="77777777" w:rsidR="00B43C73" w:rsidRPr="006B3285" w:rsidRDefault="00B43C73" w:rsidP="006B3285">
      <w:pPr>
        <w:spacing w:line="360" w:lineRule="auto"/>
        <w:ind w:left="1296"/>
        <w:rPr>
          <w:lang w:val="en-ZA"/>
        </w:rPr>
      </w:pPr>
    </w:p>
    <w:p w14:paraId="389505BE" w14:textId="358774E6" w:rsidR="00196A40" w:rsidRPr="00E25CD3" w:rsidRDefault="00196A40" w:rsidP="002E7CB7">
      <w:pPr>
        <w:pStyle w:val="ListParagraph"/>
        <w:numPr>
          <w:ilvl w:val="0"/>
          <w:numId w:val="31"/>
        </w:numPr>
        <w:spacing w:after="160"/>
        <w:ind w:left="1296" w:hanging="720"/>
        <w:rPr>
          <w:lang w:val="en-US"/>
        </w:rPr>
      </w:pPr>
      <w:r w:rsidRPr="00E25CD3">
        <w:rPr>
          <w:lang w:val="en-US"/>
        </w:rPr>
        <w:t xml:space="preserve">Suitable Interfaces shall be available for remote operation and </w:t>
      </w:r>
      <w:r w:rsidR="008D7A85" w:rsidRPr="00E25CD3">
        <w:rPr>
          <w:lang w:val="en-US"/>
        </w:rPr>
        <w:t>signaling</w:t>
      </w:r>
      <w:r w:rsidRPr="00E25CD3">
        <w:rPr>
          <w:lang w:val="en-US"/>
        </w:rPr>
        <w:t xml:space="preserve"> via</w:t>
      </w:r>
      <w:r w:rsidR="008D7A85" w:rsidRPr="00E25CD3">
        <w:rPr>
          <w:lang w:val="en-US"/>
        </w:rPr>
        <w:t xml:space="preserve"> </w:t>
      </w:r>
      <w:r w:rsidRPr="00E25CD3">
        <w:rPr>
          <w:lang w:val="en-US"/>
        </w:rPr>
        <w:t xml:space="preserve">LAN or analogue or digital telephone </w:t>
      </w:r>
      <w:r w:rsidR="008D7A85" w:rsidRPr="00E25CD3">
        <w:rPr>
          <w:lang w:val="en-US"/>
        </w:rPr>
        <w:t>lines.</w:t>
      </w:r>
      <w:r w:rsidR="008D7A85" w:rsidRPr="00E25CD3">
        <w:t xml:space="preserve"> The</w:t>
      </w:r>
      <w:r w:rsidRPr="00E25CD3">
        <w:t xml:space="preserve"> following functions shall be </w:t>
      </w:r>
      <w:r w:rsidR="008D7A85" w:rsidRPr="00E25CD3">
        <w:t xml:space="preserve">available to be </w:t>
      </w:r>
      <w:r w:rsidRPr="00E25CD3">
        <w:t>performed</w:t>
      </w:r>
      <w:r w:rsidR="008D7A85" w:rsidRPr="00E25CD3">
        <w:t xml:space="preserve"> remotely</w:t>
      </w:r>
      <w:r w:rsidRPr="00E25CD3">
        <w:t>:</w:t>
      </w:r>
      <w:r w:rsidR="003917FE">
        <w:t xml:space="preserve"> (D)</w:t>
      </w:r>
    </w:p>
    <w:p w14:paraId="480A1C85" w14:textId="330EB9C5" w:rsidR="00196A40" w:rsidRPr="00E25CD3" w:rsidRDefault="00196A40" w:rsidP="002E7CB7">
      <w:pPr>
        <w:pStyle w:val="BodyTextIndent"/>
        <w:numPr>
          <w:ilvl w:val="0"/>
          <w:numId w:val="35"/>
        </w:numPr>
      </w:pPr>
      <w:r w:rsidRPr="00E25CD3">
        <w:t>Rx-ready indication</w:t>
      </w:r>
    </w:p>
    <w:p w14:paraId="46F4F3A1" w14:textId="56935194" w:rsidR="00196A40" w:rsidRPr="00E25CD3" w:rsidRDefault="00196A40" w:rsidP="002E7CB7">
      <w:pPr>
        <w:pStyle w:val="BodyTextIndent"/>
        <w:numPr>
          <w:ilvl w:val="0"/>
          <w:numId w:val="35"/>
        </w:numPr>
      </w:pPr>
      <w:r w:rsidRPr="00E25CD3">
        <w:t>Squelch</w:t>
      </w:r>
    </w:p>
    <w:p w14:paraId="3E33551C" w14:textId="13AA5B39" w:rsidR="00196A40" w:rsidRPr="00E25CD3" w:rsidRDefault="00196A40" w:rsidP="002E7CB7">
      <w:pPr>
        <w:pStyle w:val="BodyTextIndent"/>
        <w:numPr>
          <w:ilvl w:val="0"/>
          <w:numId w:val="35"/>
        </w:numPr>
      </w:pPr>
      <w:r w:rsidRPr="00E25CD3">
        <w:t>Power on/off switching</w:t>
      </w:r>
    </w:p>
    <w:p w14:paraId="5254E30B" w14:textId="6BFAA537" w:rsidR="00196A40" w:rsidRPr="00E25CD3" w:rsidRDefault="00196A40" w:rsidP="002E7CB7">
      <w:pPr>
        <w:pStyle w:val="BodyTextIndent"/>
        <w:numPr>
          <w:ilvl w:val="0"/>
          <w:numId w:val="35"/>
        </w:numPr>
      </w:pPr>
      <w:r w:rsidRPr="00E25CD3">
        <w:t xml:space="preserve">Power on/off </w:t>
      </w:r>
      <w:r w:rsidR="008D7A85" w:rsidRPr="00E25CD3">
        <w:t>signaling</w:t>
      </w:r>
    </w:p>
    <w:p w14:paraId="369E3FE2" w14:textId="6929F21C" w:rsidR="00510DED" w:rsidRDefault="00196A40" w:rsidP="002E7CB7">
      <w:pPr>
        <w:pStyle w:val="BodyTextIndent"/>
        <w:numPr>
          <w:ilvl w:val="0"/>
          <w:numId w:val="35"/>
        </w:numPr>
      </w:pPr>
      <w:r w:rsidRPr="00E25CD3">
        <w:t xml:space="preserve">General alarm </w:t>
      </w:r>
      <w:r w:rsidR="008D7A85" w:rsidRPr="00E25CD3">
        <w:t>signaling</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6DAB5CF1"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B10EC07"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33BA861"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2B75101" w14:textId="77777777" w:rsidR="00B43C73" w:rsidRDefault="00B43C73" w:rsidP="0079623A">
            <w:pPr>
              <w:spacing w:before="60" w:after="60" w:line="360" w:lineRule="auto"/>
            </w:pPr>
          </w:p>
        </w:tc>
      </w:tr>
      <w:tr w:rsidR="00B43C73" w14:paraId="089B64BB"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21988A1"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18E60155"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C73FE0C"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70FCF419" w14:textId="77777777" w:rsidR="00B43C73" w:rsidRPr="00332D0A" w:rsidRDefault="00B43C73" w:rsidP="00332D0A">
      <w:pPr>
        <w:spacing w:line="360" w:lineRule="auto"/>
        <w:ind w:left="1296"/>
        <w:rPr>
          <w:lang w:val="en-ZA"/>
        </w:rPr>
      </w:pPr>
    </w:p>
    <w:p w14:paraId="4418FB4E" w14:textId="19A2736A" w:rsidR="00510DED" w:rsidRPr="00E25CD3" w:rsidRDefault="00417738" w:rsidP="002E7CB7">
      <w:pPr>
        <w:pStyle w:val="ListParagraph"/>
        <w:numPr>
          <w:ilvl w:val="0"/>
          <w:numId w:val="31"/>
        </w:numPr>
        <w:spacing w:after="160"/>
        <w:ind w:left="1296" w:hanging="720"/>
        <w:rPr>
          <w:lang w:val="en-US"/>
        </w:rPr>
      </w:pPr>
      <w:r w:rsidRPr="00E25CD3">
        <w:rPr>
          <w:lang w:val="en-US"/>
        </w:rPr>
        <w:t>BITE facilities enabling immediate fault location in case of failure shall be available. These BITE facilities shall be accessible via the RCMMS computer software.</w:t>
      </w:r>
      <w:r w:rsidR="003917FE">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18C09373"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BCF503A"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B458B67"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601A916" w14:textId="77777777" w:rsidR="00B43C73" w:rsidRDefault="00B43C73" w:rsidP="0079623A">
            <w:pPr>
              <w:spacing w:before="60" w:after="60" w:line="360" w:lineRule="auto"/>
            </w:pPr>
          </w:p>
        </w:tc>
      </w:tr>
      <w:tr w:rsidR="00B43C73" w14:paraId="330D608A"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EE5702E" w14:textId="77777777" w:rsidR="00B43C73" w:rsidRDefault="00B43C73" w:rsidP="0079623A">
            <w:pPr>
              <w:spacing w:before="60" w:after="60" w:line="360" w:lineRule="auto"/>
              <w:rPr>
                <w:i/>
                <w:iCs/>
                <w:sz w:val="18"/>
                <w:szCs w:val="18"/>
                <w:lang w:val="en-GB"/>
              </w:rPr>
            </w:pPr>
            <w:r>
              <w:rPr>
                <w:i/>
                <w:iCs/>
                <w:sz w:val="18"/>
                <w:szCs w:val="18"/>
                <w:lang w:val="en-GB"/>
              </w:rPr>
              <w:lastRenderedPageBreak/>
              <w:t>[INSERT FULL RESPONSE FOR EVALUATION HERE]</w:t>
            </w:r>
          </w:p>
        </w:tc>
      </w:tr>
      <w:tr w:rsidR="00B43C73" w14:paraId="04C21908"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3D6115"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7F2B1008" w14:textId="77777777" w:rsidR="00B43C73" w:rsidRPr="00E25CD3" w:rsidRDefault="00B43C73" w:rsidP="00332D0A"/>
    <w:p w14:paraId="0F5DCF5A" w14:textId="79CE422A" w:rsidR="003618AA" w:rsidRPr="00332D0A" w:rsidRDefault="00980C24" w:rsidP="00332D0A">
      <w:pPr>
        <w:pStyle w:val="Heading1"/>
      </w:pPr>
      <w:bookmarkStart w:id="132" w:name="_Toc17897315"/>
      <w:bookmarkStart w:id="133" w:name="_Toc114169983"/>
      <w:r w:rsidRPr="00CE3593">
        <w:rPr>
          <w:caps w:val="0"/>
        </w:rPr>
        <w:t>RADIO EQUIPMENT INTERFACE REQUIREMENTS</w:t>
      </w:r>
      <w:bookmarkEnd w:id="132"/>
      <w:bookmarkEnd w:id="133"/>
      <w:r w:rsidRPr="00CE3593">
        <w:rPr>
          <w:caps w:val="0"/>
        </w:rPr>
        <w:t xml:space="preserve"> </w:t>
      </w:r>
    </w:p>
    <w:p w14:paraId="7F59524A" w14:textId="296CD30B" w:rsidR="000F256F" w:rsidRDefault="000F256F" w:rsidP="00CE3593">
      <w:pPr>
        <w:pStyle w:val="Heading2"/>
      </w:pPr>
      <w:bookmarkStart w:id="134" w:name="_Toc17897316"/>
      <w:bookmarkStart w:id="135" w:name="_Toc114169984"/>
      <w:r w:rsidRPr="00E25CD3">
        <w:t>Audio interfaces</w:t>
      </w:r>
      <w:bookmarkEnd w:id="134"/>
      <w:bookmarkEnd w:id="135"/>
    </w:p>
    <w:p w14:paraId="4EE91B25" w14:textId="77777777" w:rsidR="006B690C" w:rsidRPr="006B690C" w:rsidRDefault="006B690C" w:rsidP="006B690C"/>
    <w:p w14:paraId="04321CC6" w14:textId="02F60032" w:rsidR="000F256F" w:rsidRPr="00E25CD3" w:rsidRDefault="000F256F" w:rsidP="002E7CB7">
      <w:pPr>
        <w:pStyle w:val="ListParagraph"/>
        <w:numPr>
          <w:ilvl w:val="0"/>
          <w:numId w:val="39"/>
        </w:numPr>
        <w:spacing w:after="160"/>
        <w:ind w:left="1296" w:hanging="720"/>
        <w:rPr>
          <w:caps/>
        </w:rPr>
      </w:pPr>
      <w:r w:rsidRPr="00E25CD3">
        <w:rPr>
          <w:lang w:val="en-US"/>
        </w:rPr>
        <w:t>The radios shall have the following audio interfaces</w:t>
      </w:r>
      <w:r w:rsidR="00940514">
        <w:rPr>
          <w:lang w:val="en-US"/>
        </w:rPr>
        <w:t xml:space="preserve"> (for both the transmitter and receiver)</w:t>
      </w:r>
      <w:r w:rsidRPr="00E25CD3">
        <w:rPr>
          <w:lang w:val="en-US"/>
        </w:rPr>
        <w:t>:</w:t>
      </w:r>
      <w:r w:rsidRPr="00E25CD3">
        <w:t xml:space="preserve"> </w:t>
      </w:r>
      <w:r w:rsidR="00DA1ABB">
        <w:t>(D)</w:t>
      </w:r>
    </w:p>
    <w:p w14:paraId="1186954D" w14:textId="486E7D82" w:rsidR="000F256F" w:rsidRPr="00E25CD3" w:rsidRDefault="00940514" w:rsidP="002E7CB7">
      <w:pPr>
        <w:pStyle w:val="BodyTextIndent"/>
        <w:numPr>
          <w:ilvl w:val="0"/>
          <w:numId w:val="40"/>
        </w:numPr>
      </w:pPr>
      <w:r>
        <w:t>An analog 4W E&amp;M interface</w:t>
      </w:r>
      <w:r w:rsidR="000F256F" w:rsidRPr="00E25CD3">
        <w:t xml:space="preserve"> </w:t>
      </w:r>
    </w:p>
    <w:p w14:paraId="731A5561" w14:textId="4D78EA42" w:rsidR="000F256F" w:rsidRDefault="00940514" w:rsidP="002E7CB7">
      <w:pPr>
        <w:pStyle w:val="BodyTextIndent"/>
        <w:numPr>
          <w:ilvl w:val="0"/>
          <w:numId w:val="40"/>
        </w:numPr>
      </w:pPr>
      <w:r>
        <w:t xml:space="preserve">An ED137B Compliant </w:t>
      </w:r>
      <w:commentRangeStart w:id="136"/>
      <w:r>
        <w:t>IP interface</w:t>
      </w:r>
      <w:r w:rsidR="000F256F" w:rsidRPr="00E25CD3">
        <w:t xml:space="preserve"> </w:t>
      </w:r>
      <w:commentRangeEnd w:id="136"/>
      <w:r w:rsidR="00944189">
        <w:rPr>
          <w:rStyle w:val="CommentReference"/>
        </w:rPr>
        <w:commentReference w:id="136"/>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562F570C"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D52CF67"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CEB9A15"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582CE41" w14:textId="77777777" w:rsidR="00B43C73" w:rsidRDefault="00B43C73" w:rsidP="0079623A">
            <w:pPr>
              <w:spacing w:before="60" w:after="60" w:line="360" w:lineRule="auto"/>
            </w:pPr>
          </w:p>
        </w:tc>
      </w:tr>
      <w:tr w:rsidR="00B43C73" w14:paraId="262E73A5"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2B537A"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1CC08AD1"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175263"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3FC1851A" w14:textId="77777777" w:rsidR="00B43C73" w:rsidRPr="00332D0A" w:rsidRDefault="00B43C73" w:rsidP="00332D0A">
      <w:pPr>
        <w:spacing w:line="360" w:lineRule="auto"/>
        <w:ind w:left="1296"/>
        <w:rPr>
          <w:lang w:val="en-ZA"/>
        </w:rPr>
      </w:pPr>
    </w:p>
    <w:p w14:paraId="0ABA445F" w14:textId="0F5F6004" w:rsidR="000F256F" w:rsidRDefault="000F256F" w:rsidP="002E7CB7">
      <w:pPr>
        <w:pStyle w:val="ListParagraph"/>
        <w:numPr>
          <w:ilvl w:val="0"/>
          <w:numId w:val="39"/>
        </w:numPr>
        <w:spacing w:after="160"/>
        <w:ind w:left="1296" w:hanging="720"/>
        <w:rPr>
          <w:lang w:val="en-US"/>
        </w:rPr>
      </w:pPr>
      <w:proofErr w:type="gramStart"/>
      <w:r w:rsidRPr="00E25CD3">
        <w:rPr>
          <w:lang w:val="en-US"/>
        </w:rPr>
        <w:t>For the purpose of</w:t>
      </w:r>
      <w:proofErr w:type="gramEnd"/>
      <w:r w:rsidRPr="00E25CD3">
        <w:rPr>
          <w:lang w:val="en-US"/>
        </w:rPr>
        <w:t xml:space="preserve"> legal recording each receiver shall have a dedicated recording output.</w:t>
      </w:r>
      <w:r w:rsidR="00DA1ABB">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0F3A96D2"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A78E0B1"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A50A910"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3729E94" w14:textId="77777777" w:rsidR="00B43C73" w:rsidRDefault="00B43C73" w:rsidP="0079623A">
            <w:pPr>
              <w:spacing w:before="60" w:after="60" w:line="360" w:lineRule="auto"/>
            </w:pPr>
          </w:p>
        </w:tc>
      </w:tr>
      <w:tr w:rsidR="00B43C73" w14:paraId="268F6A4F"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5B89DED"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5ADC2C64"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6EE310A"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3419CA7C" w14:textId="77777777" w:rsidR="00B43C73" w:rsidRPr="00332D0A" w:rsidRDefault="00B43C73" w:rsidP="00332D0A">
      <w:pPr>
        <w:spacing w:line="360" w:lineRule="auto"/>
        <w:ind w:left="1296"/>
        <w:rPr>
          <w:lang w:val="en-ZA"/>
        </w:rPr>
      </w:pPr>
    </w:p>
    <w:p w14:paraId="4BE56706" w14:textId="6E181417" w:rsidR="00660B4A" w:rsidRDefault="00660B4A" w:rsidP="002E7CB7">
      <w:pPr>
        <w:pStyle w:val="ListParagraph"/>
        <w:numPr>
          <w:ilvl w:val="0"/>
          <w:numId w:val="39"/>
        </w:numPr>
        <w:spacing w:after="160"/>
        <w:ind w:left="1296" w:hanging="720"/>
        <w:rPr>
          <w:lang w:val="en-US"/>
        </w:rPr>
      </w:pPr>
      <w:r w:rsidRPr="00660B4A">
        <w:rPr>
          <w:lang w:val="en-US"/>
        </w:rPr>
        <w:t xml:space="preserve">The </w:t>
      </w:r>
      <w:r w:rsidR="00F77639">
        <w:rPr>
          <w:lang w:val="en-US"/>
        </w:rPr>
        <w:t>analog audio</w:t>
      </w:r>
      <w:r w:rsidRPr="00660B4A">
        <w:rPr>
          <w:lang w:val="en-US"/>
        </w:rPr>
        <w:t xml:space="preserve"> line input</w:t>
      </w:r>
      <w:r>
        <w:rPr>
          <w:lang w:val="en-US"/>
        </w:rPr>
        <w:t xml:space="preserve"> (AF input)</w:t>
      </w:r>
      <w:r w:rsidRPr="00660B4A">
        <w:rPr>
          <w:lang w:val="en-US"/>
        </w:rPr>
        <w:t xml:space="preserve"> on transmitters shall be designed for a direct connection to comm</w:t>
      </w:r>
      <w:r>
        <w:rPr>
          <w:lang w:val="en-US"/>
        </w:rPr>
        <w:t xml:space="preserve">unication lines </w:t>
      </w:r>
      <w:r w:rsidRPr="00660B4A">
        <w:rPr>
          <w:lang w:val="en-US"/>
        </w:rPr>
        <w:t>at a nominal level be</w:t>
      </w:r>
      <w:r>
        <w:rPr>
          <w:lang w:val="en-US"/>
        </w:rPr>
        <w:t>tween -30dBm and +10dBm</w:t>
      </w:r>
      <w:r w:rsidRPr="00660B4A">
        <w:rPr>
          <w:lang w:val="en-US"/>
        </w:rPr>
        <w:t xml:space="preserve"> adjustable by 1dBm steps.</w:t>
      </w:r>
      <w:r w:rsidR="00DA1ABB">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7318D2C4"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D320795"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359C063"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53666F6" w14:textId="77777777" w:rsidR="00B43C73" w:rsidRDefault="00B43C73" w:rsidP="0079623A">
            <w:pPr>
              <w:spacing w:before="60" w:after="60" w:line="360" w:lineRule="auto"/>
            </w:pPr>
          </w:p>
        </w:tc>
      </w:tr>
      <w:tr w:rsidR="00B43C73" w14:paraId="213362C6"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A5A9C85"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660451A5"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B611235"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43B9017E" w14:textId="77777777" w:rsidR="00B43C73" w:rsidRPr="00332D0A" w:rsidRDefault="00B43C73" w:rsidP="00332D0A">
      <w:pPr>
        <w:spacing w:line="360" w:lineRule="auto"/>
        <w:ind w:left="1296"/>
        <w:rPr>
          <w:lang w:val="en-ZA"/>
        </w:rPr>
      </w:pPr>
    </w:p>
    <w:p w14:paraId="66BF1E0A" w14:textId="33ACA5C4" w:rsidR="00660B4A" w:rsidRPr="00E25CD3" w:rsidRDefault="00660B4A" w:rsidP="002E7CB7">
      <w:pPr>
        <w:pStyle w:val="ListParagraph"/>
        <w:numPr>
          <w:ilvl w:val="0"/>
          <w:numId w:val="39"/>
        </w:numPr>
        <w:spacing w:after="160"/>
        <w:ind w:left="1296" w:hanging="720"/>
        <w:rPr>
          <w:lang w:val="en-US"/>
        </w:rPr>
      </w:pPr>
      <w:r w:rsidRPr="00660B4A">
        <w:rPr>
          <w:lang w:val="en-US"/>
        </w:rPr>
        <w:t xml:space="preserve">The </w:t>
      </w:r>
      <w:r w:rsidR="00F77639">
        <w:rPr>
          <w:lang w:val="en-US"/>
        </w:rPr>
        <w:t>analog audio</w:t>
      </w:r>
      <w:r w:rsidRPr="00660B4A">
        <w:rPr>
          <w:lang w:val="en-US"/>
        </w:rPr>
        <w:t xml:space="preserve"> line output</w:t>
      </w:r>
      <w:r>
        <w:rPr>
          <w:lang w:val="en-US"/>
        </w:rPr>
        <w:t xml:space="preserve"> (AF output) on receivers </w:t>
      </w:r>
      <w:r w:rsidRPr="00660B4A">
        <w:rPr>
          <w:lang w:val="en-US"/>
        </w:rPr>
        <w:t xml:space="preserve">shall be designed for a direct connection to communication lines at a nominal </w:t>
      </w:r>
      <w:r w:rsidR="004D4B92">
        <w:rPr>
          <w:lang w:val="en-US"/>
        </w:rPr>
        <w:t>level between -30dBm and +10dBm</w:t>
      </w:r>
      <w:r w:rsidRPr="00660B4A">
        <w:rPr>
          <w:lang w:val="en-US"/>
        </w:rPr>
        <w:t xml:space="preserve"> adjustable by 1dBm steps.</w:t>
      </w:r>
      <w:r w:rsidR="00DA1ABB">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5A3B1D40"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A28264E" w14:textId="77777777" w:rsidR="00B43C73" w:rsidRDefault="00B43C73" w:rsidP="0079623A">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1523483"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9B54595" w14:textId="77777777" w:rsidR="00B43C73" w:rsidRDefault="00B43C73" w:rsidP="0079623A">
            <w:pPr>
              <w:spacing w:before="60" w:after="60" w:line="360" w:lineRule="auto"/>
            </w:pPr>
          </w:p>
        </w:tc>
      </w:tr>
      <w:tr w:rsidR="00B43C73" w14:paraId="6717F2CB"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8DDFBF7"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154DEB1F"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CA3B34"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70689A85" w14:textId="77777777" w:rsidR="00B43C73" w:rsidRPr="00E25CD3" w:rsidRDefault="00B43C73" w:rsidP="00332D0A"/>
    <w:p w14:paraId="380FA699" w14:textId="4184B268" w:rsidR="00450E3B" w:rsidRDefault="000F256F" w:rsidP="000F256F">
      <w:pPr>
        <w:pStyle w:val="Heading2"/>
      </w:pPr>
      <w:bookmarkStart w:id="137" w:name="_Toc17897317"/>
      <w:bookmarkStart w:id="138" w:name="_Toc114169985"/>
      <w:r w:rsidRPr="00E25CD3">
        <w:t>Contact signaling interfaces</w:t>
      </w:r>
      <w:bookmarkEnd w:id="137"/>
      <w:bookmarkEnd w:id="138"/>
    </w:p>
    <w:p w14:paraId="1ABD1953" w14:textId="77777777" w:rsidR="006B690C" w:rsidRPr="006B690C" w:rsidRDefault="006B690C" w:rsidP="000875C9"/>
    <w:p w14:paraId="696229D8" w14:textId="61BD6A03" w:rsidR="000F256F" w:rsidRPr="00E25CD3" w:rsidRDefault="000F256F" w:rsidP="002E7CB7">
      <w:pPr>
        <w:pStyle w:val="ListParagraph"/>
        <w:numPr>
          <w:ilvl w:val="0"/>
          <w:numId w:val="41"/>
        </w:numPr>
        <w:spacing w:after="160"/>
        <w:ind w:left="1296" w:hanging="720"/>
        <w:rPr>
          <w:lang w:val="en-US"/>
        </w:rPr>
      </w:pPr>
      <w:r w:rsidRPr="00E25CD3">
        <w:rPr>
          <w:lang w:val="en-US"/>
        </w:rPr>
        <w:t>Radios shall be able to operate using contact signaling for PTT activation and Squelch indication.</w:t>
      </w:r>
      <w:r w:rsidRPr="00E25CD3">
        <w:rPr>
          <w:color w:val="000000"/>
          <w:sz w:val="22"/>
          <w:szCs w:val="22"/>
          <w:lang w:val="en-US"/>
        </w:rPr>
        <w:t xml:space="preserve"> </w:t>
      </w:r>
      <w:r w:rsidR="009550C2">
        <w:rPr>
          <w:color w:val="000000"/>
          <w:sz w:val="22"/>
          <w:szCs w:val="22"/>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43C73" w14:paraId="4B5179AC" w14:textId="77777777" w:rsidTr="0079623A">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D461314" w14:textId="77777777" w:rsidR="00B43C73" w:rsidRDefault="00B43C73" w:rsidP="0079623A">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456E772" w14:textId="77777777" w:rsidR="00B43C73" w:rsidRDefault="00B43C73" w:rsidP="0079623A">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4F9B996" w14:textId="77777777" w:rsidR="00B43C73" w:rsidRDefault="00B43C73" w:rsidP="0079623A">
            <w:pPr>
              <w:spacing w:before="60" w:after="60" w:line="360" w:lineRule="auto"/>
            </w:pPr>
          </w:p>
        </w:tc>
      </w:tr>
      <w:tr w:rsidR="00B43C73" w14:paraId="432BAE77" w14:textId="77777777" w:rsidTr="0079623A">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FB58E95" w14:textId="77777777" w:rsidR="00B43C73" w:rsidRDefault="00B43C73" w:rsidP="0079623A">
            <w:pPr>
              <w:spacing w:before="60" w:after="60" w:line="360" w:lineRule="auto"/>
              <w:rPr>
                <w:i/>
                <w:iCs/>
                <w:sz w:val="18"/>
                <w:szCs w:val="18"/>
                <w:lang w:val="en-GB"/>
              </w:rPr>
            </w:pPr>
            <w:r>
              <w:rPr>
                <w:i/>
                <w:iCs/>
                <w:sz w:val="18"/>
                <w:szCs w:val="18"/>
                <w:lang w:val="en-GB"/>
              </w:rPr>
              <w:t>[INSERT FULL RESPONSE FOR EVALUATION HERE]</w:t>
            </w:r>
          </w:p>
        </w:tc>
      </w:tr>
      <w:tr w:rsidR="00B43C73" w14:paraId="4FF6CBF9" w14:textId="77777777" w:rsidTr="0079623A">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DD0D7E1" w14:textId="77777777" w:rsidR="00B43C73" w:rsidRDefault="00B43C73" w:rsidP="0079623A">
            <w:pPr>
              <w:spacing w:before="60" w:after="60" w:line="360" w:lineRule="auto"/>
              <w:rPr>
                <w:i/>
                <w:iCs/>
                <w:sz w:val="18"/>
                <w:szCs w:val="18"/>
                <w:lang w:val="en-GB"/>
              </w:rPr>
            </w:pPr>
            <w:r>
              <w:rPr>
                <w:i/>
                <w:iCs/>
                <w:sz w:val="18"/>
                <w:szCs w:val="18"/>
                <w:lang w:val="en-GB"/>
              </w:rPr>
              <w:t>[INSERT REFERENCE TO ADDITIONAL INFORMATION HERE]</w:t>
            </w:r>
          </w:p>
        </w:tc>
      </w:tr>
    </w:tbl>
    <w:p w14:paraId="58883CA3" w14:textId="77777777" w:rsidR="00B43C73" w:rsidRPr="00332D0A" w:rsidRDefault="00B43C73" w:rsidP="00332D0A">
      <w:pPr>
        <w:spacing w:line="360" w:lineRule="auto"/>
        <w:ind w:left="1296"/>
        <w:rPr>
          <w:lang w:val="en-ZA"/>
        </w:rPr>
      </w:pPr>
    </w:p>
    <w:p w14:paraId="2137FE20" w14:textId="1EFCBE93" w:rsidR="00801585" w:rsidRPr="00332D0A" w:rsidRDefault="00801585" w:rsidP="00515CC4">
      <w:pPr>
        <w:spacing w:after="160"/>
      </w:pPr>
    </w:p>
    <w:p w14:paraId="58495CFF" w14:textId="15A48D69" w:rsidR="00284D02" w:rsidRPr="00E25CD3" w:rsidRDefault="00466699" w:rsidP="002E7CB7">
      <w:pPr>
        <w:pStyle w:val="ListParagraph"/>
        <w:numPr>
          <w:ilvl w:val="0"/>
          <w:numId w:val="41"/>
        </w:numPr>
        <w:spacing w:after="160"/>
        <w:ind w:left="1296" w:hanging="720"/>
        <w:rPr>
          <w:lang w:val="en-US"/>
        </w:rPr>
      </w:pPr>
      <w:r w:rsidRPr="00E25CD3">
        <w:rPr>
          <w:lang w:val="en-US"/>
        </w:rPr>
        <w:t xml:space="preserve">Contact signaling interfaces shall be wired to the </w:t>
      </w:r>
      <w:r w:rsidRPr="003B51ED">
        <w:rPr>
          <w:lang w:val="en-US"/>
        </w:rPr>
        <w:t>main distribution frame (MDF</w:t>
      </w:r>
      <w:r w:rsidRPr="00E25CD3">
        <w:rPr>
          <w:lang w:val="en-US"/>
        </w:rPr>
        <w:t>).</w:t>
      </w:r>
      <w:r w:rsidR="009550C2">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1B456B47"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EF8FBEC"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0E5611B"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ACB1084" w14:textId="77777777" w:rsidR="00FB096D" w:rsidRDefault="00FB096D" w:rsidP="008A6369">
            <w:pPr>
              <w:spacing w:before="60" w:after="60" w:line="360" w:lineRule="auto"/>
            </w:pPr>
          </w:p>
        </w:tc>
      </w:tr>
      <w:tr w:rsidR="00FB096D" w14:paraId="67E4C7C5"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3135AB"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3B05B15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ED0CAEC"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0BD7B8A7" w14:textId="77777777" w:rsidR="00801585" w:rsidRPr="00332D0A" w:rsidRDefault="00801585" w:rsidP="00332D0A">
      <w:pPr>
        <w:spacing w:line="360" w:lineRule="auto"/>
        <w:ind w:left="1296"/>
        <w:rPr>
          <w:lang w:val="en-ZA"/>
        </w:rPr>
      </w:pPr>
    </w:p>
    <w:p w14:paraId="5A9937BB" w14:textId="4B7F63F3" w:rsidR="00466699" w:rsidRPr="00E25CD3" w:rsidRDefault="00466699" w:rsidP="002E7CB7">
      <w:pPr>
        <w:pStyle w:val="ListParagraph"/>
        <w:numPr>
          <w:ilvl w:val="0"/>
          <w:numId w:val="41"/>
        </w:numPr>
        <w:spacing w:after="160"/>
        <w:ind w:left="1296" w:hanging="720"/>
        <w:rPr>
          <w:lang w:val="en-US"/>
        </w:rPr>
      </w:pPr>
      <w:r w:rsidRPr="00E25CD3">
        <w:rPr>
          <w:lang w:val="en-US"/>
        </w:rPr>
        <w:t xml:space="preserve">The contact interfaces shall </w:t>
      </w:r>
      <w:r w:rsidR="001F3E90">
        <w:rPr>
          <w:lang w:val="en-US"/>
        </w:rPr>
        <w:t>have</w:t>
      </w:r>
      <w:r w:rsidRPr="00E25CD3">
        <w:rPr>
          <w:lang w:val="en-US"/>
        </w:rPr>
        <w:t xml:space="preserve"> over-voltage and over-current</w:t>
      </w:r>
      <w:r w:rsidR="001F3E90">
        <w:rPr>
          <w:lang w:val="en-US"/>
        </w:rPr>
        <w:t xml:space="preserve"> protection</w:t>
      </w:r>
      <w:r w:rsidRPr="00E25CD3">
        <w:rPr>
          <w:lang w:val="en-US"/>
        </w:rPr>
        <w:t>.</w:t>
      </w:r>
      <w:r w:rsidR="009550C2">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474BA49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EF84B8E"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6777003"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F10EC71" w14:textId="77777777" w:rsidR="00FB096D" w:rsidRDefault="00FB096D" w:rsidP="008A6369">
            <w:pPr>
              <w:spacing w:before="60" w:after="60" w:line="360" w:lineRule="auto"/>
            </w:pPr>
          </w:p>
        </w:tc>
      </w:tr>
      <w:tr w:rsidR="00FB096D" w14:paraId="61B6EF61"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BF5D9F2"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20500655"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20A4D9B"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06F8DB0F" w14:textId="77777777" w:rsidR="00B57149" w:rsidRPr="00E25CD3" w:rsidRDefault="00B57149" w:rsidP="00466699">
      <w:pPr>
        <w:pStyle w:val="ListParagraph"/>
        <w:spacing w:after="160" w:line="259" w:lineRule="auto"/>
        <w:ind w:left="1296"/>
        <w:jc w:val="left"/>
        <w:rPr>
          <w:lang w:val="en-US"/>
        </w:rPr>
      </w:pPr>
    </w:p>
    <w:p w14:paraId="0138C396" w14:textId="77777777" w:rsidR="00466699" w:rsidRPr="00801585" w:rsidRDefault="00466699" w:rsidP="00466699">
      <w:pPr>
        <w:pStyle w:val="Heading2"/>
      </w:pPr>
      <w:bookmarkStart w:id="139" w:name="_Toc17897318"/>
      <w:bookmarkStart w:id="140" w:name="_Toc114169986"/>
      <w:r w:rsidRPr="00801585">
        <w:t>Push-to-talk (PTT) interfaces</w:t>
      </w:r>
      <w:bookmarkEnd w:id="139"/>
      <w:bookmarkEnd w:id="140"/>
    </w:p>
    <w:p w14:paraId="482D1DB9" w14:textId="77777777" w:rsidR="006B690C" w:rsidRPr="006B690C" w:rsidRDefault="006B690C" w:rsidP="000875C9"/>
    <w:p w14:paraId="67C7775D" w14:textId="1119D289" w:rsidR="000F256F" w:rsidRPr="00E25CD3" w:rsidRDefault="00466699" w:rsidP="002E7CB7">
      <w:pPr>
        <w:pStyle w:val="ListParagraph"/>
        <w:numPr>
          <w:ilvl w:val="0"/>
          <w:numId w:val="42"/>
        </w:numPr>
        <w:spacing w:after="160"/>
        <w:ind w:left="1296" w:hanging="720"/>
        <w:rPr>
          <w:lang w:val="en-US"/>
        </w:rPr>
      </w:pPr>
      <w:r w:rsidRPr="00E25CD3">
        <w:rPr>
          <w:lang w:val="en-US"/>
        </w:rPr>
        <w:t>Transmitters shall be capable of both local and remote keying.</w:t>
      </w:r>
      <w:r w:rsidR="00CB675A">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1FCDEC8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251F4F4"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D2F0377"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FA4C95D" w14:textId="77777777" w:rsidR="00FB096D" w:rsidRDefault="00FB096D" w:rsidP="008A6369">
            <w:pPr>
              <w:spacing w:before="60" w:after="60" w:line="360" w:lineRule="auto"/>
            </w:pPr>
          </w:p>
        </w:tc>
      </w:tr>
      <w:tr w:rsidR="00FB096D" w14:paraId="691CB29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9F78E59" w14:textId="77777777" w:rsidR="00FB096D" w:rsidRDefault="00FB096D" w:rsidP="008A6369">
            <w:pPr>
              <w:spacing w:before="60" w:after="60" w:line="360" w:lineRule="auto"/>
              <w:rPr>
                <w:i/>
                <w:iCs/>
                <w:sz w:val="18"/>
                <w:szCs w:val="18"/>
                <w:lang w:val="en-GB"/>
              </w:rPr>
            </w:pPr>
            <w:r>
              <w:rPr>
                <w:i/>
                <w:iCs/>
                <w:sz w:val="18"/>
                <w:szCs w:val="18"/>
                <w:lang w:val="en-GB"/>
              </w:rPr>
              <w:lastRenderedPageBreak/>
              <w:t>[INSERT FULL RESPONSE FOR EVALUATION HERE]</w:t>
            </w:r>
          </w:p>
        </w:tc>
      </w:tr>
      <w:tr w:rsidR="00FB096D" w14:paraId="64C4ABF5"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FD196A"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4A473A17" w14:textId="72AE657A" w:rsidR="00284D02" w:rsidRDefault="00284D02" w:rsidP="00515CC4">
      <w:pPr>
        <w:spacing w:line="360" w:lineRule="auto"/>
      </w:pPr>
    </w:p>
    <w:p w14:paraId="47E37A1E" w14:textId="34E0EE99" w:rsidR="006B690C" w:rsidRDefault="00FD5A1E" w:rsidP="006B690C">
      <w:pPr>
        <w:pStyle w:val="Heading2"/>
      </w:pPr>
      <w:bookmarkStart w:id="141" w:name="_Toc17897319"/>
      <w:bookmarkStart w:id="142" w:name="_Toc114169987"/>
      <w:r w:rsidRPr="00E25CD3">
        <w:t>Squelch indication interfaces</w:t>
      </w:r>
      <w:bookmarkEnd w:id="141"/>
      <w:bookmarkEnd w:id="142"/>
    </w:p>
    <w:p w14:paraId="342E36FA" w14:textId="77777777" w:rsidR="006B690C" w:rsidRPr="006B690C" w:rsidRDefault="006B690C" w:rsidP="000875C9"/>
    <w:p w14:paraId="59DAB9BF" w14:textId="6804C642" w:rsidR="00FD5A1E" w:rsidRPr="00E25CD3" w:rsidRDefault="00FD5A1E" w:rsidP="002E7CB7">
      <w:pPr>
        <w:pStyle w:val="ListParagraph"/>
        <w:numPr>
          <w:ilvl w:val="0"/>
          <w:numId w:val="43"/>
        </w:numPr>
        <w:spacing w:after="160"/>
        <w:ind w:left="1296" w:hanging="720"/>
        <w:rPr>
          <w:lang w:val="en-US"/>
        </w:rPr>
      </w:pPr>
      <w:r w:rsidRPr="00E25CD3">
        <w:rPr>
          <w:lang w:val="en-US"/>
        </w:rPr>
        <w:t>Receivers shall have squelch indication interface to enable systems connected to this interface to track when a squelch circuit on the receiver is closed.</w:t>
      </w:r>
      <w:r w:rsidRPr="00E25CD3">
        <w:rPr>
          <w:color w:val="000000"/>
          <w:sz w:val="22"/>
          <w:szCs w:val="22"/>
          <w:lang w:val="en-US"/>
        </w:rPr>
        <w:t xml:space="preserve"> </w:t>
      </w:r>
      <w:r w:rsidR="0052028F" w:rsidRPr="00652136">
        <w:rPr>
          <w:color w:val="000000"/>
          <w:szCs w:val="22"/>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76A42B7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28E6416"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BA25A10"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E65E8E4" w14:textId="77777777" w:rsidR="00FB096D" w:rsidRDefault="00FB096D" w:rsidP="008A6369">
            <w:pPr>
              <w:spacing w:before="60" w:after="60" w:line="360" w:lineRule="auto"/>
            </w:pPr>
          </w:p>
        </w:tc>
      </w:tr>
      <w:tr w:rsidR="00FB096D" w14:paraId="002AC0A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24A716"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00216CB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32D68FD"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47277FE8" w14:textId="77777777" w:rsidR="00284D02" w:rsidRPr="00C252AC" w:rsidRDefault="00284D02" w:rsidP="005924DE">
      <w:pPr>
        <w:spacing w:line="360" w:lineRule="auto"/>
        <w:rPr>
          <w:lang w:val="en-ZA"/>
        </w:rPr>
      </w:pPr>
    </w:p>
    <w:p w14:paraId="395B1E6A" w14:textId="50860044" w:rsidR="0078004A" w:rsidRPr="00E25CD3" w:rsidRDefault="0078004A" w:rsidP="002E7CB7">
      <w:pPr>
        <w:pStyle w:val="ListParagraph"/>
        <w:numPr>
          <w:ilvl w:val="0"/>
          <w:numId w:val="43"/>
        </w:numPr>
        <w:spacing w:after="160"/>
        <w:ind w:left="1296" w:hanging="720"/>
        <w:rPr>
          <w:lang w:val="en-US"/>
        </w:rPr>
      </w:pPr>
      <w:r w:rsidRPr="00E25CD3">
        <w:rPr>
          <w:lang w:val="en-US"/>
        </w:rPr>
        <w:t xml:space="preserve">The squelch indication signal shall be sent to </w:t>
      </w:r>
      <w:r w:rsidR="00B23468">
        <w:rPr>
          <w:lang w:val="en-US"/>
        </w:rPr>
        <w:t xml:space="preserve">external </w:t>
      </w:r>
      <w:r w:rsidR="00B23468" w:rsidRPr="00E25CD3">
        <w:rPr>
          <w:lang w:val="en-US"/>
        </w:rPr>
        <w:t>systems</w:t>
      </w:r>
      <w:r w:rsidRPr="00E25CD3">
        <w:rPr>
          <w:lang w:val="en-US"/>
        </w:rPr>
        <w:t xml:space="preserve"> </w:t>
      </w:r>
      <w:r w:rsidR="003A57BC">
        <w:rPr>
          <w:lang w:val="en-US"/>
        </w:rPr>
        <w:t xml:space="preserve">such as the Voice communication and control system (VCCS) </w:t>
      </w:r>
      <w:r w:rsidRPr="00E25CD3">
        <w:rPr>
          <w:lang w:val="en-US"/>
        </w:rPr>
        <w:t>via:</w:t>
      </w:r>
      <w:r w:rsidR="0052028F">
        <w:rPr>
          <w:lang w:val="en-US"/>
        </w:rPr>
        <w:t xml:space="preserve"> (D)</w:t>
      </w:r>
    </w:p>
    <w:p w14:paraId="1A581C46" w14:textId="664D916A" w:rsidR="0078004A" w:rsidRDefault="0078004A" w:rsidP="002E7CB7">
      <w:pPr>
        <w:pStyle w:val="BodyTextIndent"/>
        <w:numPr>
          <w:ilvl w:val="0"/>
          <w:numId w:val="44"/>
        </w:numPr>
      </w:pPr>
      <w:r w:rsidRPr="00E25CD3">
        <w:t xml:space="preserve">4 wire E&amp;M signaling </w:t>
      </w:r>
      <w:r w:rsidRPr="00104462">
        <w:t>lead</w:t>
      </w:r>
      <w:r w:rsidRPr="00E25CD3">
        <w:t xml:space="preserve"> in case of an analogue audio interface</w:t>
      </w:r>
    </w:p>
    <w:p w14:paraId="48D08897" w14:textId="25504A20" w:rsidR="00DC7305" w:rsidRPr="00801585" w:rsidRDefault="00DC7305" w:rsidP="002E7CB7">
      <w:pPr>
        <w:pStyle w:val="BodyTextIndent"/>
        <w:numPr>
          <w:ilvl w:val="0"/>
          <w:numId w:val="44"/>
        </w:numPr>
      </w:pPr>
      <w:r w:rsidRPr="00801585">
        <w:t>IP</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3C6C537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DEF3C15"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DE0C505"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2F35764" w14:textId="77777777" w:rsidR="00FB096D" w:rsidRDefault="00FB096D" w:rsidP="008A6369">
            <w:pPr>
              <w:spacing w:before="60" w:after="60" w:line="360" w:lineRule="auto"/>
            </w:pPr>
          </w:p>
        </w:tc>
      </w:tr>
      <w:tr w:rsidR="00FB096D" w14:paraId="07AF59F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2CC0382"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1877D9AF"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19F924"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1CDFE32C" w14:textId="77777777" w:rsidR="00FB096D" w:rsidRPr="00C252AC" w:rsidRDefault="00FB096D" w:rsidP="00C252AC"/>
    <w:p w14:paraId="57EFC477" w14:textId="25AE7C8F" w:rsidR="00507379" w:rsidRDefault="00507379" w:rsidP="0078004A">
      <w:pPr>
        <w:pStyle w:val="Heading2"/>
      </w:pPr>
      <w:bookmarkStart w:id="143" w:name="_Toc17897320"/>
      <w:bookmarkStart w:id="144" w:name="_Toc114169988"/>
      <w:r>
        <w:t>Serial or USB Interfaces</w:t>
      </w:r>
      <w:bookmarkEnd w:id="143"/>
      <w:bookmarkEnd w:id="144"/>
    </w:p>
    <w:p w14:paraId="31ED37D7" w14:textId="77777777" w:rsidR="006B690C" w:rsidRPr="006B690C" w:rsidRDefault="006B690C" w:rsidP="000875C9"/>
    <w:p w14:paraId="28949939" w14:textId="77777777" w:rsidR="0052028F" w:rsidRPr="00C252AC" w:rsidRDefault="0052028F" w:rsidP="00C252AC">
      <w:pPr>
        <w:spacing w:line="360" w:lineRule="auto"/>
        <w:ind w:left="1296"/>
        <w:rPr>
          <w:lang w:val="en-ZA"/>
        </w:rPr>
      </w:pPr>
    </w:p>
    <w:p w14:paraId="41E5F2DC" w14:textId="52DFC4BE" w:rsidR="00507379" w:rsidRDefault="00507379" w:rsidP="002E7CB7">
      <w:pPr>
        <w:pStyle w:val="ListParagraph"/>
        <w:numPr>
          <w:ilvl w:val="0"/>
          <w:numId w:val="45"/>
        </w:numPr>
        <w:spacing w:after="160"/>
        <w:ind w:left="1296" w:hanging="720"/>
        <w:rPr>
          <w:lang w:val="en-US"/>
        </w:rPr>
      </w:pPr>
      <w:r>
        <w:rPr>
          <w:lang w:val="en-US"/>
        </w:rPr>
        <w:t xml:space="preserve">Each radio shall </w:t>
      </w:r>
      <w:r w:rsidRPr="00507379">
        <w:rPr>
          <w:lang w:val="en-US"/>
        </w:rPr>
        <w:t>have a</w:t>
      </w:r>
      <w:r w:rsidR="00BC1D17">
        <w:rPr>
          <w:lang w:val="en-US"/>
        </w:rPr>
        <w:t xml:space="preserve">t least a </w:t>
      </w:r>
      <w:r w:rsidRPr="00507379">
        <w:rPr>
          <w:lang w:val="en-US"/>
        </w:rPr>
        <w:t xml:space="preserve">dedicated RS232 or RS422 </w:t>
      </w:r>
      <w:r w:rsidR="00DC7305">
        <w:rPr>
          <w:lang w:val="en-US"/>
        </w:rPr>
        <w:t xml:space="preserve">or </w:t>
      </w:r>
      <w:r w:rsidR="00B23468">
        <w:rPr>
          <w:lang w:val="en-US"/>
        </w:rPr>
        <w:t xml:space="preserve">USB </w:t>
      </w:r>
      <w:r w:rsidR="00B23468" w:rsidRPr="00507379">
        <w:rPr>
          <w:color w:val="000000"/>
          <w:sz w:val="22"/>
          <w:szCs w:val="22"/>
          <w:lang w:val="en-US"/>
        </w:rPr>
        <w:t>to</w:t>
      </w:r>
      <w:r w:rsidRPr="00507379">
        <w:rPr>
          <w:lang w:val="en-US"/>
        </w:rPr>
        <w:t xml:space="preserve"> enable local configuration of the radio equipment</w:t>
      </w:r>
      <w:r>
        <w:rPr>
          <w:lang w:val="en-US"/>
        </w:rPr>
        <w:t>.</w:t>
      </w:r>
      <w:r w:rsidR="0052028F">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3A9F91C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6500FC6"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879E1FE"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6DF968E" w14:textId="77777777" w:rsidR="00FB096D" w:rsidRDefault="00FB096D" w:rsidP="008A6369">
            <w:pPr>
              <w:spacing w:before="60" w:after="60" w:line="360" w:lineRule="auto"/>
            </w:pPr>
          </w:p>
        </w:tc>
      </w:tr>
      <w:tr w:rsidR="00FB096D" w14:paraId="631FEA5A"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A8C1CF"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5B913487"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A6E7BD3"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79E2DF40" w14:textId="77777777" w:rsidR="00C00BF9" w:rsidRPr="006B690C" w:rsidRDefault="00C00BF9" w:rsidP="00C252AC"/>
    <w:p w14:paraId="575CB894" w14:textId="702B1E52" w:rsidR="0078004A" w:rsidRDefault="0078004A" w:rsidP="0078004A">
      <w:pPr>
        <w:pStyle w:val="Heading2"/>
      </w:pPr>
      <w:bookmarkStart w:id="145" w:name="_Toc17897321"/>
      <w:bookmarkStart w:id="146" w:name="_Toc114169989"/>
      <w:r w:rsidRPr="00E25CD3">
        <w:t>Ethernet Interfaces</w:t>
      </w:r>
      <w:bookmarkEnd w:id="145"/>
      <w:bookmarkEnd w:id="146"/>
    </w:p>
    <w:p w14:paraId="4137334A" w14:textId="77777777" w:rsidR="006B690C" w:rsidRPr="006B690C" w:rsidRDefault="006B690C" w:rsidP="000875C9"/>
    <w:p w14:paraId="5AE57449" w14:textId="03C02704" w:rsidR="00652136" w:rsidRDefault="00652136" w:rsidP="002E7CB7">
      <w:pPr>
        <w:pStyle w:val="ListParagraph"/>
        <w:numPr>
          <w:ilvl w:val="0"/>
          <w:numId w:val="71"/>
        </w:numPr>
        <w:spacing w:after="160"/>
        <w:rPr>
          <w:lang w:val="en-US"/>
        </w:rPr>
      </w:pPr>
      <w:r w:rsidRPr="00507379">
        <w:rPr>
          <w:lang w:val="en-US"/>
        </w:rPr>
        <w:lastRenderedPageBreak/>
        <w:t xml:space="preserve">Each </w:t>
      </w:r>
      <w:r w:rsidR="00D63345" w:rsidRPr="00D63345">
        <w:rPr>
          <w:lang w:val="en-US"/>
        </w:rPr>
        <w:t xml:space="preserve">VHF radio shall have a dedicated integral Ethernet interface for VoIP connection in accordance </w:t>
      </w:r>
      <w:proofErr w:type="gramStart"/>
      <w:r w:rsidR="00D63345" w:rsidRPr="00D63345">
        <w:rPr>
          <w:lang w:val="en-US"/>
        </w:rPr>
        <w:t>to</w:t>
      </w:r>
      <w:proofErr w:type="gramEnd"/>
      <w:r w:rsidR="00D63345" w:rsidRPr="00D63345">
        <w:rPr>
          <w:lang w:val="en-US"/>
        </w:rPr>
        <w:t xml:space="preserve"> EUROCAE ED 137B and EUROCAE ED 138 to enable connection to the VCCS</w:t>
      </w:r>
      <w:r>
        <w:rPr>
          <w:lang w:val="en-US"/>
        </w:rP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0E44E7F5"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A555B93"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7A6E501"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8AC1F98" w14:textId="77777777" w:rsidR="00FB096D" w:rsidRDefault="00FB096D" w:rsidP="008A6369">
            <w:pPr>
              <w:spacing w:before="60" w:after="60" w:line="360" w:lineRule="auto"/>
            </w:pPr>
          </w:p>
        </w:tc>
      </w:tr>
      <w:tr w:rsidR="00FB096D" w14:paraId="3EC931F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835E66"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48604722"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78EB270"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30D06DAF" w14:textId="77777777" w:rsidR="00C00BF9" w:rsidRPr="00652136" w:rsidRDefault="00C00BF9" w:rsidP="00D63345"/>
    <w:p w14:paraId="1055C084" w14:textId="6757B987" w:rsidR="007973C8" w:rsidRDefault="007973C8" w:rsidP="007973C8">
      <w:pPr>
        <w:pStyle w:val="Heading2"/>
      </w:pPr>
      <w:bookmarkStart w:id="147" w:name="_Toc17897322"/>
      <w:bookmarkStart w:id="148" w:name="_Toc114169990"/>
      <w:r w:rsidRPr="00E25CD3">
        <w:t>RF Interfaces</w:t>
      </w:r>
      <w:bookmarkEnd w:id="147"/>
      <w:bookmarkEnd w:id="148"/>
    </w:p>
    <w:p w14:paraId="2B754E74" w14:textId="77777777" w:rsidR="000875C9" w:rsidRPr="000875C9" w:rsidRDefault="000875C9" w:rsidP="000875C9"/>
    <w:p w14:paraId="2DBAE23F" w14:textId="5639F8C9" w:rsidR="001147FE" w:rsidRPr="00434CD3" w:rsidRDefault="001F0E75" w:rsidP="002E7CB7">
      <w:pPr>
        <w:pStyle w:val="ListParagraph"/>
        <w:numPr>
          <w:ilvl w:val="0"/>
          <w:numId w:val="46"/>
        </w:numPr>
        <w:spacing w:after="160"/>
        <w:ind w:left="1296" w:hanging="720"/>
        <w:rPr>
          <w:lang w:val="en-US"/>
        </w:rPr>
      </w:pPr>
      <w:r>
        <w:rPr>
          <w:lang w:val="en-US"/>
        </w:rPr>
        <w:t xml:space="preserve">The </w:t>
      </w:r>
      <w:r w:rsidR="00C6726C">
        <w:rPr>
          <w:lang w:val="en-US"/>
        </w:rPr>
        <w:t>Bidder</w:t>
      </w:r>
      <w:r>
        <w:rPr>
          <w:lang w:val="en-US"/>
        </w:rPr>
        <w:t xml:space="preserve"> shall provide details of the </w:t>
      </w:r>
      <w:r w:rsidR="007973C8" w:rsidRPr="00E25CD3">
        <w:rPr>
          <w:lang w:val="en-US"/>
        </w:rPr>
        <w:t>RF interfaces used for connecting antennas to</w:t>
      </w:r>
      <w:r>
        <w:rPr>
          <w:lang w:val="en-US"/>
        </w:rPr>
        <w:t xml:space="preserve"> the</w:t>
      </w:r>
      <w:r w:rsidR="007973C8" w:rsidRPr="00E25CD3">
        <w:rPr>
          <w:lang w:val="en-US"/>
        </w:rPr>
        <w:t xml:space="preserve"> radios.</w:t>
      </w:r>
      <w:r w:rsidR="001147FE" w:rsidRPr="00E25CD3">
        <w:rPr>
          <w:color w:val="000000"/>
          <w:sz w:val="22"/>
          <w:szCs w:val="22"/>
          <w:lang w:val="en-US"/>
        </w:rPr>
        <w:t xml:space="preserve"> </w:t>
      </w:r>
      <w:r w:rsidR="00434CD3" w:rsidRPr="00434CD3">
        <w:rPr>
          <w:color w:val="000000"/>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5C3B0C3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90C59C3"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9DC72D8"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92E9C9E" w14:textId="77777777" w:rsidR="00FB096D" w:rsidRDefault="00FB096D" w:rsidP="008A6369">
            <w:pPr>
              <w:spacing w:before="60" w:after="60" w:line="360" w:lineRule="auto"/>
            </w:pPr>
          </w:p>
        </w:tc>
      </w:tr>
      <w:tr w:rsidR="00FB096D" w14:paraId="73594FBB"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04FE036"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7F105F5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54AA26"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14E20CE1" w14:textId="77777777" w:rsidR="00C00BF9" w:rsidRPr="00285192" w:rsidRDefault="00C00BF9" w:rsidP="00285192">
      <w:pPr>
        <w:spacing w:line="360" w:lineRule="auto"/>
        <w:ind w:left="1296"/>
        <w:rPr>
          <w:lang w:val="en-ZA"/>
        </w:rPr>
      </w:pPr>
    </w:p>
    <w:p w14:paraId="324F8923" w14:textId="7F1EC0C5" w:rsidR="00284D02" w:rsidRPr="00E25CD3" w:rsidRDefault="001147FE" w:rsidP="002E7CB7">
      <w:pPr>
        <w:pStyle w:val="ListParagraph"/>
        <w:numPr>
          <w:ilvl w:val="0"/>
          <w:numId w:val="46"/>
        </w:numPr>
        <w:spacing w:after="160"/>
        <w:ind w:left="1296" w:hanging="720"/>
        <w:rPr>
          <w:lang w:val="en-US"/>
        </w:rPr>
      </w:pPr>
      <w:r w:rsidRPr="00E25CD3">
        <w:rPr>
          <w:lang w:val="en-US"/>
        </w:rPr>
        <w:t>The impedance of the RF interfaces shall be 50 Ohm, unbalanced.</w:t>
      </w:r>
      <w:r w:rsidR="00434CD3">
        <w:rPr>
          <w:lang w:val="en-US"/>
        </w:rPr>
        <w:t xml:space="preserve"> (D)</w:t>
      </w:r>
      <w:r w:rsidRPr="00E25CD3">
        <w:rPr>
          <w:color w:val="000000"/>
          <w:sz w:val="22"/>
          <w:szCs w:val="22"/>
          <w:lang w:val="en-US"/>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4D4FB14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30FE9FC"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4906A3F"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348DCE8" w14:textId="77777777" w:rsidR="00FB096D" w:rsidRDefault="00FB096D" w:rsidP="008A6369">
            <w:pPr>
              <w:spacing w:before="60" w:after="60" w:line="360" w:lineRule="auto"/>
            </w:pPr>
          </w:p>
        </w:tc>
      </w:tr>
      <w:tr w:rsidR="00FB096D" w14:paraId="3441F6C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51F573"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0B67296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1A4D408"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25938DB5" w14:textId="77777777" w:rsidR="00C00BF9" w:rsidRPr="00285192" w:rsidRDefault="00C00BF9" w:rsidP="00285192">
      <w:pPr>
        <w:spacing w:line="360" w:lineRule="auto"/>
        <w:ind w:left="1296"/>
        <w:rPr>
          <w:lang w:val="en-ZA"/>
        </w:rPr>
      </w:pPr>
    </w:p>
    <w:p w14:paraId="3E3ADF41" w14:textId="280E001F" w:rsidR="00284D02" w:rsidRPr="00E25CD3" w:rsidRDefault="001147FE" w:rsidP="002E7CB7">
      <w:pPr>
        <w:pStyle w:val="ListParagraph"/>
        <w:numPr>
          <w:ilvl w:val="0"/>
          <w:numId w:val="46"/>
        </w:numPr>
        <w:spacing w:after="160"/>
        <w:ind w:left="1296" w:hanging="720"/>
        <w:rPr>
          <w:lang w:val="en-US"/>
        </w:rPr>
      </w:pPr>
      <w:r w:rsidRPr="00E25CD3">
        <w:rPr>
          <w:lang w:val="en-US"/>
        </w:rPr>
        <w:t>RF input and output connectors shall be a coaxial type N female.</w:t>
      </w:r>
      <w:r w:rsidR="00434CD3">
        <w:rPr>
          <w:lang w:val="en-US"/>
        </w:rPr>
        <w:t xml:space="preserve"> (D)</w:t>
      </w:r>
      <w:r w:rsidRPr="00E25CD3">
        <w:rPr>
          <w:color w:val="000000"/>
          <w:sz w:val="22"/>
          <w:szCs w:val="22"/>
          <w:lang w:val="en-US"/>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79AD961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361756F"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CE2E663"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7AD2D3E" w14:textId="77777777" w:rsidR="00FB096D" w:rsidRDefault="00FB096D" w:rsidP="008A6369">
            <w:pPr>
              <w:spacing w:before="60" w:after="60" w:line="360" w:lineRule="auto"/>
            </w:pPr>
          </w:p>
        </w:tc>
      </w:tr>
      <w:tr w:rsidR="00FB096D" w14:paraId="74C123CF"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63BFC8"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61DDB28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87B955"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77981DFD" w14:textId="77777777" w:rsidR="00C00BF9" w:rsidRPr="00285192" w:rsidRDefault="00C00BF9" w:rsidP="00285192">
      <w:pPr>
        <w:spacing w:line="360" w:lineRule="auto"/>
        <w:ind w:left="1296"/>
        <w:rPr>
          <w:lang w:val="en-ZA"/>
        </w:rPr>
      </w:pPr>
    </w:p>
    <w:p w14:paraId="06E2B247" w14:textId="4B4560C2" w:rsidR="00284D02" w:rsidRPr="00E25CD3" w:rsidRDefault="001147FE" w:rsidP="002E7CB7">
      <w:pPr>
        <w:pStyle w:val="ListParagraph"/>
        <w:numPr>
          <w:ilvl w:val="0"/>
          <w:numId w:val="46"/>
        </w:numPr>
        <w:spacing w:after="160"/>
        <w:ind w:left="1296" w:hanging="720"/>
        <w:rPr>
          <w:color w:val="000000"/>
          <w:sz w:val="22"/>
          <w:szCs w:val="22"/>
          <w:lang w:val="en-US"/>
        </w:rPr>
      </w:pPr>
      <w:r w:rsidRPr="00E25CD3">
        <w:rPr>
          <w:lang w:val="en-US"/>
        </w:rPr>
        <w:t xml:space="preserve">Transmitters shall not be damaged if the RF interface is open (impedance Z= </w:t>
      </w:r>
      <w:r w:rsidRPr="00E25CD3">
        <w:rPr>
          <w:sz w:val="28"/>
          <w:szCs w:val="28"/>
          <w:lang w:val="en-US"/>
        </w:rPr>
        <w:t>∞</w:t>
      </w:r>
      <w:r w:rsidRPr="00E25CD3">
        <w:rPr>
          <w:lang w:val="en-US"/>
        </w:rPr>
        <w:t>) or short circuited (impedance Z=0).</w:t>
      </w:r>
      <w:r w:rsidR="00434CD3">
        <w:rPr>
          <w:lang w:val="en-US"/>
        </w:rPr>
        <w:t xml:space="preserve"> (D)</w:t>
      </w:r>
      <w:r w:rsidRPr="00E25CD3">
        <w:rPr>
          <w:color w:val="000000"/>
          <w:sz w:val="22"/>
          <w:szCs w:val="22"/>
          <w:lang w:val="en-US"/>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2B1EE3A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D754660" w14:textId="77777777" w:rsidR="00FB096D" w:rsidRDefault="00FB096D"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7199FB3"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D107329" w14:textId="77777777" w:rsidR="00FB096D" w:rsidRDefault="00FB096D" w:rsidP="008A6369">
            <w:pPr>
              <w:spacing w:before="60" w:after="60" w:line="360" w:lineRule="auto"/>
            </w:pPr>
          </w:p>
        </w:tc>
      </w:tr>
      <w:tr w:rsidR="00FB096D" w14:paraId="7C026399"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B0F7B84"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46CAADE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2B3CCF6"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42695E54" w14:textId="77777777" w:rsidR="00284D02" w:rsidRPr="00285192" w:rsidRDefault="00284D02" w:rsidP="00285192">
      <w:pPr>
        <w:spacing w:line="360" w:lineRule="auto"/>
        <w:ind w:left="1296"/>
        <w:rPr>
          <w:lang w:val="en-ZA"/>
        </w:rPr>
      </w:pPr>
    </w:p>
    <w:p w14:paraId="78F798ED" w14:textId="4A94347F" w:rsidR="007973C8" w:rsidRPr="00E25CD3" w:rsidRDefault="001147FE" w:rsidP="002E7CB7">
      <w:pPr>
        <w:pStyle w:val="ListParagraph"/>
        <w:numPr>
          <w:ilvl w:val="0"/>
          <w:numId w:val="46"/>
        </w:numPr>
        <w:spacing w:after="160"/>
        <w:ind w:left="1296" w:hanging="720"/>
        <w:rPr>
          <w:lang w:val="en-US"/>
        </w:rPr>
      </w:pPr>
      <w:r w:rsidRPr="00E25CD3">
        <w:rPr>
          <w:lang w:val="en-US"/>
        </w:rPr>
        <w:t xml:space="preserve">Protection against </w:t>
      </w:r>
      <w:r w:rsidR="00141CCA">
        <w:rPr>
          <w:lang w:val="en-US"/>
        </w:rPr>
        <w:t>antenna transmitter</w:t>
      </w:r>
      <w:r w:rsidR="008E702D">
        <w:rPr>
          <w:lang w:val="en-US"/>
        </w:rPr>
        <w:t xml:space="preserve"> </w:t>
      </w:r>
      <w:r w:rsidRPr="00E25CD3">
        <w:rPr>
          <w:lang w:val="en-US"/>
        </w:rPr>
        <w:t>mismatch shall be provided and damage due to any type of mismatch shall be prevented.</w:t>
      </w:r>
      <w:r w:rsidR="00434CD3">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FB096D" w14:paraId="2496FDA1"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FCE3DF6" w14:textId="77777777" w:rsidR="00FB096D" w:rsidRDefault="00FB096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62C07C4" w14:textId="77777777" w:rsidR="00FB096D" w:rsidRDefault="00FB096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232DEB7" w14:textId="77777777" w:rsidR="00FB096D" w:rsidRDefault="00FB096D" w:rsidP="008A6369">
            <w:pPr>
              <w:spacing w:before="60" w:after="60" w:line="360" w:lineRule="auto"/>
            </w:pPr>
          </w:p>
        </w:tc>
      </w:tr>
      <w:tr w:rsidR="00FB096D" w14:paraId="6989EFB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F8CD9BC" w14:textId="77777777" w:rsidR="00FB096D" w:rsidRDefault="00FB096D" w:rsidP="008A6369">
            <w:pPr>
              <w:spacing w:before="60" w:after="60" w:line="360" w:lineRule="auto"/>
              <w:rPr>
                <w:i/>
                <w:iCs/>
                <w:sz w:val="18"/>
                <w:szCs w:val="18"/>
                <w:lang w:val="en-GB"/>
              </w:rPr>
            </w:pPr>
            <w:r>
              <w:rPr>
                <w:i/>
                <w:iCs/>
                <w:sz w:val="18"/>
                <w:szCs w:val="18"/>
                <w:lang w:val="en-GB"/>
              </w:rPr>
              <w:t>[INSERT FULL RESPONSE FOR EVALUATION HERE]</w:t>
            </w:r>
          </w:p>
        </w:tc>
      </w:tr>
      <w:tr w:rsidR="00FB096D" w14:paraId="1D9B324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BF1BD2" w14:textId="77777777" w:rsidR="00FB096D" w:rsidRDefault="00FB096D" w:rsidP="008A6369">
            <w:pPr>
              <w:spacing w:before="60" w:after="60" w:line="360" w:lineRule="auto"/>
              <w:rPr>
                <w:i/>
                <w:iCs/>
                <w:sz w:val="18"/>
                <w:szCs w:val="18"/>
                <w:lang w:val="en-GB"/>
              </w:rPr>
            </w:pPr>
            <w:r>
              <w:rPr>
                <w:i/>
                <w:iCs/>
                <w:sz w:val="18"/>
                <w:szCs w:val="18"/>
                <w:lang w:val="en-GB"/>
              </w:rPr>
              <w:t>[INSERT REFERENCE TO ADDITIONAL INFORMATION HERE]</w:t>
            </w:r>
          </w:p>
        </w:tc>
      </w:tr>
    </w:tbl>
    <w:p w14:paraId="168D46C1" w14:textId="77777777" w:rsidR="00C00BF9" w:rsidRPr="00E25CD3" w:rsidRDefault="00C00BF9" w:rsidP="000F256F"/>
    <w:p w14:paraId="29D22617" w14:textId="0BC7696A" w:rsidR="00450E3B" w:rsidRPr="00E25CD3" w:rsidRDefault="00450E3B" w:rsidP="00285192">
      <w:pPr>
        <w:pStyle w:val="Heading1"/>
      </w:pPr>
      <w:bookmarkStart w:id="149" w:name="_Toc17897323"/>
      <w:bookmarkStart w:id="150" w:name="_Toc114169991"/>
      <w:r w:rsidRPr="00E25CD3">
        <w:t xml:space="preserve">ANTENNA AND RF </w:t>
      </w:r>
      <w:r w:rsidRPr="00CE3593">
        <w:t>REQUIREMENTS</w:t>
      </w:r>
      <w:bookmarkEnd w:id="149"/>
      <w:bookmarkEnd w:id="150"/>
    </w:p>
    <w:p w14:paraId="5F106F5B" w14:textId="77777777" w:rsidR="00D64AD3" w:rsidRPr="00E25CD3" w:rsidRDefault="00D64AD3" w:rsidP="00DB4D27">
      <w:pPr>
        <w:spacing w:line="360" w:lineRule="auto"/>
      </w:pPr>
    </w:p>
    <w:p w14:paraId="5A689FBD" w14:textId="33D8439F" w:rsidR="00450E3B" w:rsidRDefault="00450E3B" w:rsidP="00450E3B">
      <w:pPr>
        <w:pStyle w:val="Heading2"/>
      </w:pPr>
      <w:bookmarkStart w:id="151" w:name="_Ref530990223"/>
      <w:bookmarkStart w:id="152" w:name="_Toc17897324"/>
      <w:bookmarkStart w:id="153" w:name="_Toc114169992"/>
      <w:r w:rsidRPr="00E25CD3">
        <w:t>Antenna Specification</w:t>
      </w:r>
      <w:bookmarkEnd w:id="151"/>
      <w:bookmarkEnd w:id="152"/>
      <w:bookmarkEnd w:id="153"/>
    </w:p>
    <w:p w14:paraId="0AA6F5FE" w14:textId="77777777" w:rsidR="000875C9" w:rsidRPr="000875C9" w:rsidRDefault="000875C9" w:rsidP="000875C9"/>
    <w:p w14:paraId="06C9BE4A" w14:textId="77777777" w:rsidR="00840C66" w:rsidRPr="00E25CD3" w:rsidRDefault="00450E3B" w:rsidP="002E7CB7">
      <w:pPr>
        <w:pStyle w:val="ListParagraph"/>
        <w:numPr>
          <w:ilvl w:val="0"/>
          <w:numId w:val="24"/>
        </w:numPr>
        <w:spacing w:after="160"/>
        <w:ind w:left="1296" w:hanging="720"/>
        <w:rPr>
          <w:iCs/>
        </w:rPr>
      </w:pPr>
      <w:r w:rsidRPr="00E25CD3">
        <w:rPr>
          <w:iCs/>
        </w:rPr>
        <w:t xml:space="preserve">The antennas offered shall have an Omni-directional relative gain of at least 2 </w:t>
      </w:r>
      <w:proofErr w:type="spellStart"/>
      <w:r w:rsidRPr="00E25CD3">
        <w:rPr>
          <w:iCs/>
        </w:rPr>
        <w:t>dB</w:t>
      </w:r>
      <w:r w:rsidR="00F04D43" w:rsidRPr="00E25CD3">
        <w:rPr>
          <w:iCs/>
        </w:rPr>
        <w:t>i</w:t>
      </w:r>
      <w:proofErr w:type="spellEnd"/>
      <w:r w:rsidRPr="00E25CD3">
        <w:rPr>
          <w:iCs/>
        </w:rPr>
        <w:t xml:space="preserve"> without adversely affecting the polar pattern required to provide the services at the flight levels as indicated. Antennas with relative high elevation angle radiation properties with narrow nulls in the “direct overhead position” shall be preferred.</w:t>
      </w:r>
      <w:r w:rsidR="00840C66" w:rsidRPr="00E25CD3">
        <w:rPr>
          <w:iCs/>
        </w:rPr>
        <w:t xml:space="preserve"> </w:t>
      </w:r>
      <w:r w:rsidR="009049AA">
        <w:rPr>
          <w:iC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B0FCB" w14:paraId="25FEA77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25DCAFD" w14:textId="77777777" w:rsidR="00CB0FCB" w:rsidRDefault="00CB0FC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340F951" w14:textId="77777777" w:rsidR="00CB0FCB" w:rsidRDefault="00CB0FC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EA9751C" w14:textId="77777777" w:rsidR="00CB0FCB" w:rsidRDefault="00CB0FCB" w:rsidP="008A6369">
            <w:pPr>
              <w:spacing w:before="60" w:after="60" w:line="360" w:lineRule="auto"/>
            </w:pPr>
          </w:p>
        </w:tc>
      </w:tr>
      <w:tr w:rsidR="00CB0FCB" w14:paraId="6C217EA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56B301C" w14:textId="77777777" w:rsidR="00CB0FCB" w:rsidRDefault="00CB0FCB" w:rsidP="008A6369">
            <w:pPr>
              <w:spacing w:before="60" w:after="60" w:line="360" w:lineRule="auto"/>
              <w:rPr>
                <w:i/>
                <w:iCs/>
                <w:sz w:val="18"/>
                <w:szCs w:val="18"/>
                <w:lang w:val="en-GB"/>
              </w:rPr>
            </w:pPr>
            <w:r>
              <w:rPr>
                <w:i/>
                <w:iCs/>
                <w:sz w:val="18"/>
                <w:szCs w:val="18"/>
                <w:lang w:val="en-GB"/>
              </w:rPr>
              <w:t>[INSERT FULL RESPONSE FOR EVALUATION HERE]</w:t>
            </w:r>
          </w:p>
        </w:tc>
      </w:tr>
      <w:tr w:rsidR="00CB0FCB" w14:paraId="1D8A9C7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C03EC3C" w14:textId="77777777" w:rsidR="00CB0FCB" w:rsidRDefault="00CB0FCB" w:rsidP="008A6369">
            <w:pPr>
              <w:spacing w:before="60" w:after="60" w:line="360" w:lineRule="auto"/>
              <w:rPr>
                <w:i/>
                <w:iCs/>
                <w:sz w:val="18"/>
                <w:szCs w:val="18"/>
                <w:lang w:val="en-GB"/>
              </w:rPr>
            </w:pPr>
            <w:r>
              <w:rPr>
                <w:i/>
                <w:iCs/>
                <w:sz w:val="18"/>
                <w:szCs w:val="18"/>
                <w:lang w:val="en-GB"/>
              </w:rPr>
              <w:t>[INSERT REFERENCE TO ADDITIONAL INFORMATION HERE]</w:t>
            </w:r>
          </w:p>
        </w:tc>
      </w:tr>
    </w:tbl>
    <w:p w14:paraId="176D1C96" w14:textId="77777777" w:rsidR="00C00BF9" w:rsidRPr="0077587F" w:rsidRDefault="00C00BF9" w:rsidP="00285192">
      <w:pPr>
        <w:spacing w:line="360" w:lineRule="auto"/>
        <w:ind w:left="1296"/>
      </w:pPr>
    </w:p>
    <w:p w14:paraId="38FDCEAE" w14:textId="521494BF" w:rsidR="00F04D43" w:rsidRPr="00E25CD3" w:rsidRDefault="00F04D43" w:rsidP="002E7CB7">
      <w:pPr>
        <w:pStyle w:val="ListParagraph"/>
        <w:numPr>
          <w:ilvl w:val="0"/>
          <w:numId w:val="24"/>
        </w:numPr>
        <w:spacing w:after="160"/>
        <w:ind w:left="1296" w:hanging="720"/>
      </w:pPr>
      <w:r w:rsidRPr="00E25CD3">
        <w:rPr>
          <w:lang w:val="en-US"/>
        </w:rPr>
        <w:t>The antenna VSWR shall be less than 2.0.</w:t>
      </w:r>
      <w:r w:rsidR="00BB6108">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B0FCB" w14:paraId="67B5497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54EDBCC" w14:textId="77777777" w:rsidR="00CB0FCB" w:rsidRDefault="00CB0FC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D52FFE4" w14:textId="77777777" w:rsidR="00CB0FCB" w:rsidRDefault="00CB0FC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42FC569" w14:textId="77777777" w:rsidR="00CB0FCB" w:rsidRDefault="00CB0FCB" w:rsidP="008A6369">
            <w:pPr>
              <w:spacing w:before="60" w:after="60" w:line="360" w:lineRule="auto"/>
            </w:pPr>
          </w:p>
        </w:tc>
      </w:tr>
      <w:tr w:rsidR="00CB0FCB" w14:paraId="29655A5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CFA7CE" w14:textId="77777777" w:rsidR="00CB0FCB" w:rsidRDefault="00CB0FCB" w:rsidP="008A6369">
            <w:pPr>
              <w:spacing w:before="60" w:after="60" w:line="360" w:lineRule="auto"/>
              <w:rPr>
                <w:i/>
                <w:iCs/>
                <w:sz w:val="18"/>
                <w:szCs w:val="18"/>
                <w:lang w:val="en-GB"/>
              </w:rPr>
            </w:pPr>
            <w:r>
              <w:rPr>
                <w:i/>
                <w:iCs/>
                <w:sz w:val="18"/>
                <w:szCs w:val="18"/>
                <w:lang w:val="en-GB"/>
              </w:rPr>
              <w:t>[INSERT FULL RESPONSE FOR EVALUATION HERE]</w:t>
            </w:r>
          </w:p>
        </w:tc>
      </w:tr>
      <w:tr w:rsidR="00CB0FCB" w14:paraId="17B7D46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4665B0" w14:textId="77777777" w:rsidR="00CB0FCB" w:rsidRDefault="00CB0FCB" w:rsidP="008A6369">
            <w:pPr>
              <w:spacing w:before="60" w:after="60" w:line="360" w:lineRule="auto"/>
              <w:rPr>
                <w:i/>
                <w:iCs/>
                <w:sz w:val="18"/>
                <w:szCs w:val="18"/>
                <w:lang w:val="en-GB"/>
              </w:rPr>
            </w:pPr>
            <w:r>
              <w:rPr>
                <w:i/>
                <w:iCs/>
                <w:sz w:val="18"/>
                <w:szCs w:val="18"/>
                <w:lang w:val="en-GB"/>
              </w:rPr>
              <w:t>[INSERT REFERENCE TO ADDITIONAL INFORMATION HERE]</w:t>
            </w:r>
          </w:p>
        </w:tc>
      </w:tr>
    </w:tbl>
    <w:p w14:paraId="635E694B" w14:textId="77777777" w:rsidR="00C00BF9" w:rsidRPr="0077587F" w:rsidRDefault="00C00BF9" w:rsidP="00285192">
      <w:pPr>
        <w:spacing w:line="360" w:lineRule="auto"/>
        <w:ind w:left="1296"/>
      </w:pPr>
    </w:p>
    <w:p w14:paraId="1C6D7E80" w14:textId="1B7DE3A7" w:rsidR="00D64AD3" w:rsidRPr="00E25CD3" w:rsidRDefault="00840C66" w:rsidP="002E7CB7">
      <w:pPr>
        <w:pStyle w:val="ListParagraph"/>
        <w:numPr>
          <w:ilvl w:val="0"/>
          <w:numId w:val="24"/>
        </w:numPr>
        <w:spacing w:after="160"/>
        <w:ind w:left="1296" w:hanging="720"/>
        <w:rPr>
          <w:iCs/>
        </w:rPr>
      </w:pPr>
      <w:r w:rsidRPr="00E25CD3">
        <w:rPr>
          <w:lang w:val="en-US"/>
        </w:rPr>
        <w:t>The antennas must have a 15-year life span and be corrosion resistant as these installations are required at coastal areas.</w:t>
      </w:r>
      <w:r w:rsidR="00BB6108">
        <w:rPr>
          <w:lang w:val="en-US"/>
        </w:rPr>
        <w:t xml:space="preserve"> </w:t>
      </w:r>
      <w:r w:rsidR="00C50C3D">
        <w:rPr>
          <w:lang w:val="en-US"/>
        </w:rPr>
        <w:t xml:space="preserve">Details to be included in the tender response. </w:t>
      </w:r>
      <w:r w:rsidR="00BB6108">
        <w:rPr>
          <w:lang w:val="en-US"/>
        </w:rPr>
        <w:t>(D)</w:t>
      </w:r>
      <w:r w:rsidR="00D64AD3" w:rsidRPr="00E25CD3">
        <w:rPr>
          <w:rFonts w:eastAsiaTheme="majorEastAsia"/>
          <w:iCs/>
          <w:color w:val="000000" w:themeColor="text1"/>
          <w:sz w:val="24"/>
          <w:szCs w:val="24"/>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B0FCB" w14:paraId="01FBE18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B966633" w14:textId="77777777" w:rsidR="00CB0FCB" w:rsidRDefault="00CB0FCB"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3DBBE7E" w14:textId="77777777" w:rsidR="00CB0FCB" w:rsidRDefault="00CB0FC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027CD4D" w14:textId="77777777" w:rsidR="00CB0FCB" w:rsidRDefault="00CB0FCB" w:rsidP="008A6369">
            <w:pPr>
              <w:spacing w:before="60" w:after="60" w:line="360" w:lineRule="auto"/>
            </w:pPr>
          </w:p>
        </w:tc>
      </w:tr>
      <w:tr w:rsidR="00CB0FCB" w14:paraId="491E8B4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7080116" w14:textId="77777777" w:rsidR="00CB0FCB" w:rsidRDefault="00CB0FCB" w:rsidP="008A6369">
            <w:pPr>
              <w:spacing w:before="60" w:after="60" w:line="360" w:lineRule="auto"/>
              <w:rPr>
                <w:i/>
                <w:iCs/>
                <w:sz w:val="18"/>
                <w:szCs w:val="18"/>
                <w:lang w:val="en-GB"/>
              </w:rPr>
            </w:pPr>
            <w:r>
              <w:rPr>
                <w:i/>
                <w:iCs/>
                <w:sz w:val="18"/>
                <w:szCs w:val="18"/>
                <w:lang w:val="en-GB"/>
              </w:rPr>
              <w:t>[INSERT FULL RESPONSE FOR EVALUATION HERE]</w:t>
            </w:r>
          </w:p>
        </w:tc>
      </w:tr>
      <w:tr w:rsidR="00CB0FCB" w14:paraId="3BD2BD0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D2DF71" w14:textId="77777777" w:rsidR="00CB0FCB" w:rsidRDefault="00CB0FCB" w:rsidP="008A6369">
            <w:pPr>
              <w:spacing w:before="60" w:after="60" w:line="360" w:lineRule="auto"/>
              <w:rPr>
                <w:i/>
                <w:iCs/>
                <w:sz w:val="18"/>
                <w:szCs w:val="18"/>
                <w:lang w:val="en-GB"/>
              </w:rPr>
            </w:pPr>
            <w:r>
              <w:rPr>
                <w:i/>
                <w:iCs/>
                <w:sz w:val="18"/>
                <w:szCs w:val="18"/>
                <w:lang w:val="en-GB"/>
              </w:rPr>
              <w:t>[INSERT REFERENCE TO ADDITIONAL INFORMATION HERE]</w:t>
            </w:r>
          </w:p>
        </w:tc>
      </w:tr>
    </w:tbl>
    <w:p w14:paraId="74151A54" w14:textId="77777777" w:rsidR="00C00BF9" w:rsidRPr="0077587F" w:rsidRDefault="00C00BF9" w:rsidP="00DC1872">
      <w:pPr>
        <w:spacing w:line="360" w:lineRule="auto"/>
        <w:ind w:left="1296"/>
      </w:pPr>
    </w:p>
    <w:p w14:paraId="61EC2AFA" w14:textId="78C63BD3" w:rsidR="00D64AD3" w:rsidRPr="00E25CD3" w:rsidRDefault="00D64AD3" w:rsidP="002E7CB7">
      <w:pPr>
        <w:pStyle w:val="ListParagraph"/>
        <w:numPr>
          <w:ilvl w:val="0"/>
          <w:numId w:val="24"/>
        </w:numPr>
        <w:spacing w:after="160"/>
        <w:ind w:left="1296" w:hanging="720"/>
        <w:rPr>
          <w:iCs/>
        </w:rPr>
      </w:pPr>
      <w:r w:rsidRPr="00E25CD3">
        <w:rPr>
          <w:iCs/>
        </w:rPr>
        <w:t xml:space="preserve">New antenna coaxial cables including fly leads (interconnecting radios to the antenna coaxial termination point – cable tray </w:t>
      </w:r>
      <w:proofErr w:type="gramStart"/>
      <w:r w:rsidRPr="00E25CD3">
        <w:rPr>
          <w:iCs/>
        </w:rPr>
        <w:t>bulk head</w:t>
      </w:r>
      <w:proofErr w:type="gramEnd"/>
      <w:r w:rsidRPr="00E25CD3">
        <w:rPr>
          <w:iCs/>
        </w:rPr>
        <w:t>) shall be provided for</w:t>
      </w:r>
      <w:r w:rsidR="00503F31">
        <w:rPr>
          <w:iCs/>
        </w:rPr>
        <w:t xml:space="preserve"> all</w:t>
      </w:r>
      <w:r w:rsidRPr="00E25CD3">
        <w:rPr>
          <w:iCs/>
        </w:rPr>
        <w:t xml:space="preserve"> </w:t>
      </w:r>
      <w:r w:rsidR="00503F31" w:rsidRPr="00503F31">
        <w:rPr>
          <w:iCs/>
          <w:lang w:val="en-US"/>
        </w:rPr>
        <w:t>sites that are part of this project</w:t>
      </w:r>
      <w:r w:rsidRPr="00E25CD3">
        <w:rPr>
          <w:iCs/>
        </w:rPr>
        <w:t>.</w:t>
      </w:r>
      <w:r w:rsidR="00503F31">
        <w:rPr>
          <w:iCs/>
        </w:rPr>
        <w:t xml:space="preserve"> (D) </w:t>
      </w:r>
      <w:r w:rsidRPr="00E25CD3">
        <w:rPr>
          <w:iCs/>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0E5A478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E8072ED"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0C5B3EE"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B949663" w14:textId="77777777" w:rsidR="002D1B99" w:rsidRDefault="002D1B99" w:rsidP="008A6369">
            <w:pPr>
              <w:spacing w:before="60" w:after="60" w:line="360" w:lineRule="auto"/>
            </w:pPr>
          </w:p>
        </w:tc>
      </w:tr>
      <w:tr w:rsidR="002D1B99" w14:paraId="218339DB"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875FD4D"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793AC5D8"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24F59F4"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00011FE0" w14:textId="77777777" w:rsidR="00C00BF9" w:rsidRPr="0077587F" w:rsidRDefault="00C00BF9" w:rsidP="0032543A">
      <w:pPr>
        <w:spacing w:line="360" w:lineRule="auto"/>
        <w:ind w:left="1296"/>
      </w:pPr>
    </w:p>
    <w:p w14:paraId="321019F6" w14:textId="35BCFAF8" w:rsidR="006D667F" w:rsidRPr="00E25CD3" w:rsidRDefault="00696E38" w:rsidP="002E7CB7">
      <w:pPr>
        <w:pStyle w:val="ListParagraph"/>
        <w:numPr>
          <w:ilvl w:val="0"/>
          <w:numId w:val="24"/>
        </w:numPr>
        <w:spacing w:after="160"/>
        <w:ind w:left="1296" w:hanging="720"/>
        <w:rPr>
          <w:iCs/>
        </w:rPr>
      </w:pPr>
      <w:r w:rsidRPr="00E25CD3">
        <w:rPr>
          <w:iCs/>
        </w:rPr>
        <w:t xml:space="preserve">Coaxial </w:t>
      </w:r>
      <w:r w:rsidR="00D64AD3" w:rsidRPr="00E25CD3">
        <w:rPr>
          <w:iCs/>
        </w:rPr>
        <w:t xml:space="preserve">cables shall be low loss, typically 7/8” foam dielectric or equivalent. An LMR400DB cable or equivalent will be acceptable as a fly lead.  </w:t>
      </w:r>
      <w:r w:rsidR="00BB6108">
        <w:rPr>
          <w:iC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1395FE0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24828E5"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555B1C1"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3912DC7" w14:textId="77777777" w:rsidR="002D1B99" w:rsidRDefault="002D1B99" w:rsidP="008A6369">
            <w:pPr>
              <w:spacing w:before="60" w:after="60" w:line="360" w:lineRule="auto"/>
            </w:pPr>
          </w:p>
        </w:tc>
      </w:tr>
      <w:tr w:rsidR="002D1B99" w14:paraId="0AA562F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C3EA74E"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6975012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D22228"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54EEE96E" w14:textId="77777777" w:rsidR="006D667F" w:rsidRPr="0032543A" w:rsidRDefault="006D667F" w:rsidP="0032543A">
      <w:pPr>
        <w:spacing w:line="360" w:lineRule="auto"/>
        <w:ind w:left="1296"/>
        <w:rPr>
          <w:lang w:val="en-ZA"/>
        </w:rPr>
      </w:pPr>
    </w:p>
    <w:p w14:paraId="6717439A" w14:textId="57182F0E" w:rsidR="00D64AD3" w:rsidRPr="00E25CD3" w:rsidRDefault="006D667F" w:rsidP="002E7CB7">
      <w:pPr>
        <w:pStyle w:val="ListParagraph"/>
        <w:numPr>
          <w:ilvl w:val="0"/>
          <w:numId w:val="24"/>
        </w:numPr>
        <w:spacing w:after="160"/>
        <w:ind w:left="1296" w:hanging="720"/>
        <w:rPr>
          <w:iCs/>
        </w:rPr>
      </w:pPr>
      <w:r w:rsidRPr="00E25CD3">
        <w:rPr>
          <w:iCs/>
          <w:lang w:val="en-US"/>
        </w:rPr>
        <w:t xml:space="preserve">The </w:t>
      </w:r>
      <w:r w:rsidR="00696E38" w:rsidRPr="00E25CD3">
        <w:rPr>
          <w:iCs/>
          <w:lang w:val="en-US"/>
        </w:rPr>
        <w:t xml:space="preserve">RF </w:t>
      </w:r>
      <w:r w:rsidRPr="00E25CD3">
        <w:rPr>
          <w:iCs/>
          <w:lang w:val="en-US"/>
        </w:rPr>
        <w:t>cable operating temperature shall be at least in a range of -</w:t>
      </w:r>
      <w:r w:rsidR="00975920" w:rsidRPr="00E25CD3">
        <w:rPr>
          <w:iCs/>
          <w:lang w:val="en-US"/>
        </w:rPr>
        <w:t>2</w:t>
      </w:r>
      <w:r w:rsidRPr="00E25CD3">
        <w:rPr>
          <w:iCs/>
          <w:lang w:val="en-US"/>
        </w:rPr>
        <w:t xml:space="preserve">0˚C to </w:t>
      </w:r>
      <w:r w:rsidR="00411025">
        <w:rPr>
          <w:iCs/>
          <w:lang w:val="en-US"/>
        </w:rPr>
        <w:t>+</w:t>
      </w:r>
      <w:r w:rsidR="00975920" w:rsidRPr="00E25CD3">
        <w:rPr>
          <w:iCs/>
          <w:lang w:val="en-US"/>
        </w:rPr>
        <w:t>5</w:t>
      </w:r>
      <w:r w:rsidRPr="00E25CD3">
        <w:rPr>
          <w:iCs/>
          <w:lang w:val="en-US"/>
        </w:rPr>
        <w:t>5˚C.</w:t>
      </w:r>
      <w:r w:rsidR="00BB6108">
        <w:rPr>
          <w:iCs/>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2433269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7CBE238"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3B2751B"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04362D4" w14:textId="77777777" w:rsidR="002D1B99" w:rsidRDefault="002D1B99" w:rsidP="008A6369">
            <w:pPr>
              <w:spacing w:before="60" w:after="60" w:line="360" w:lineRule="auto"/>
            </w:pPr>
          </w:p>
        </w:tc>
      </w:tr>
      <w:tr w:rsidR="002D1B99" w14:paraId="2A4DF281"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95B9AC9"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0998907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B5CFE68"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76274FFC" w14:textId="77777777" w:rsidR="00C00BF9" w:rsidRPr="0077587F" w:rsidRDefault="00C00BF9" w:rsidP="0032543A">
      <w:pPr>
        <w:spacing w:line="360" w:lineRule="auto"/>
        <w:ind w:left="1296"/>
      </w:pPr>
    </w:p>
    <w:p w14:paraId="2B908C54" w14:textId="1A72985C" w:rsidR="006D667F" w:rsidRPr="00E25CD3" w:rsidRDefault="006D667F" w:rsidP="002E7CB7">
      <w:pPr>
        <w:pStyle w:val="ListParagraph"/>
        <w:numPr>
          <w:ilvl w:val="0"/>
          <w:numId w:val="24"/>
        </w:numPr>
        <w:spacing w:after="160"/>
        <w:ind w:left="1296" w:hanging="720"/>
        <w:rPr>
          <w:iCs/>
        </w:rPr>
      </w:pPr>
      <w:r w:rsidRPr="00E25CD3">
        <w:rPr>
          <w:iCs/>
          <w:lang w:val="en-US"/>
        </w:rPr>
        <w:t xml:space="preserve">The </w:t>
      </w:r>
      <w:r w:rsidR="00696E38" w:rsidRPr="00E25CD3">
        <w:rPr>
          <w:iCs/>
          <w:lang w:val="en-US"/>
        </w:rPr>
        <w:t xml:space="preserve">RF </w:t>
      </w:r>
      <w:r w:rsidRPr="00E25CD3">
        <w:rPr>
          <w:iCs/>
          <w:lang w:val="en-US"/>
        </w:rPr>
        <w:t>cable impedance shall be 50Ω.</w:t>
      </w:r>
      <w:r w:rsidR="00BB6108">
        <w:rPr>
          <w:iCs/>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278DC7EE"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78A8EC8"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9944341"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7E50215" w14:textId="77777777" w:rsidR="002D1B99" w:rsidRDefault="002D1B99" w:rsidP="008A6369">
            <w:pPr>
              <w:spacing w:before="60" w:after="60" w:line="360" w:lineRule="auto"/>
            </w:pPr>
          </w:p>
        </w:tc>
      </w:tr>
      <w:tr w:rsidR="002D1B99" w14:paraId="61A698F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3BC94F"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1AEA5FE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F481214"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21DE7606" w14:textId="77777777" w:rsidR="00C00BF9" w:rsidRPr="0077587F" w:rsidRDefault="00C00BF9" w:rsidP="0032543A">
      <w:pPr>
        <w:spacing w:line="360" w:lineRule="auto"/>
        <w:ind w:left="1296"/>
      </w:pPr>
    </w:p>
    <w:p w14:paraId="07A775F3" w14:textId="0FE2F0F9" w:rsidR="00482FE4" w:rsidRPr="00E25CD3" w:rsidRDefault="00D64AD3" w:rsidP="002E7CB7">
      <w:pPr>
        <w:pStyle w:val="ListParagraph"/>
        <w:numPr>
          <w:ilvl w:val="0"/>
          <w:numId w:val="24"/>
        </w:numPr>
        <w:spacing w:after="160"/>
        <w:ind w:left="1296" w:hanging="720"/>
        <w:rPr>
          <w:iCs/>
          <w:lang w:val="en-US"/>
        </w:rPr>
      </w:pPr>
      <w:r w:rsidRPr="00E25CD3">
        <w:rPr>
          <w:iCs/>
        </w:rPr>
        <w:lastRenderedPageBreak/>
        <w:t>All antennas shall be fitted with N-Type coaxial connectors</w:t>
      </w:r>
      <w:r w:rsidR="00482FE4" w:rsidRPr="00E25CD3">
        <w:rPr>
          <w:rFonts w:eastAsia="Times New Roman"/>
          <w:lang w:val="en-US"/>
        </w:rPr>
        <w:t xml:space="preserve">. </w:t>
      </w:r>
      <w:r w:rsidR="002C1CCB">
        <w:rPr>
          <w:rFonts w:eastAsia="Times New Roman"/>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03577BF8"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22CC227"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A2138AC"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787E48C" w14:textId="77777777" w:rsidR="002D1B99" w:rsidRDefault="002D1B99" w:rsidP="008A6369">
            <w:pPr>
              <w:spacing w:before="60" w:after="60" w:line="360" w:lineRule="auto"/>
            </w:pPr>
          </w:p>
        </w:tc>
      </w:tr>
      <w:tr w:rsidR="002D1B99" w14:paraId="5F8C37B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E3B99E8"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628ECE8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41560C"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231A0E79" w14:textId="77777777" w:rsidR="00482FE4" w:rsidRPr="0032543A" w:rsidRDefault="00482FE4" w:rsidP="0032543A">
      <w:pPr>
        <w:spacing w:line="360" w:lineRule="auto"/>
        <w:ind w:left="1296"/>
        <w:rPr>
          <w:lang w:val="en-ZA"/>
        </w:rPr>
      </w:pPr>
    </w:p>
    <w:p w14:paraId="65C94EA2" w14:textId="43C621C4" w:rsidR="00482FE4" w:rsidRPr="00E25CD3" w:rsidRDefault="00482FE4" w:rsidP="002E7CB7">
      <w:pPr>
        <w:pStyle w:val="ListParagraph"/>
        <w:numPr>
          <w:ilvl w:val="0"/>
          <w:numId w:val="24"/>
        </w:numPr>
        <w:spacing w:after="160"/>
        <w:ind w:left="1296" w:hanging="720"/>
        <w:rPr>
          <w:iCs/>
          <w:lang w:val="en-US"/>
        </w:rPr>
      </w:pPr>
      <w:r w:rsidRPr="00E25CD3">
        <w:rPr>
          <w:iCs/>
          <w:lang w:val="en-US"/>
        </w:rPr>
        <w:t>Mounting flanges shall be made from anticorrosive material or shall be hot dip galvanized steel. All screws and nuts shall be made from stainless steel.</w:t>
      </w:r>
      <w:r w:rsidR="002C1CCB">
        <w:rPr>
          <w:iCs/>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00A3005E"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A8B31D9"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90418DD"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D3AB79D" w14:textId="77777777" w:rsidR="002D1B99" w:rsidRDefault="002D1B99" w:rsidP="008A6369">
            <w:pPr>
              <w:spacing w:before="60" w:after="60" w:line="360" w:lineRule="auto"/>
            </w:pPr>
          </w:p>
        </w:tc>
      </w:tr>
      <w:tr w:rsidR="002D1B99" w14:paraId="4620C03F"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851D338"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3C0C81D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7BF901"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24042F82" w14:textId="77777777" w:rsidR="00C00BF9" w:rsidRPr="0032543A" w:rsidRDefault="00C00BF9" w:rsidP="0032543A">
      <w:pPr>
        <w:spacing w:line="360" w:lineRule="auto"/>
        <w:ind w:left="1296"/>
        <w:rPr>
          <w:lang w:val="en-ZA"/>
        </w:rPr>
      </w:pPr>
    </w:p>
    <w:p w14:paraId="4908C39E" w14:textId="43805503" w:rsidR="00144C87" w:rsidRPr="00D219CC" w:rsidRDefault="00144C87" w:rsidP="002E7CB7">
      <w:pPr>
        <w:pStyle w:val="ListParagraph"/>
        <w:numPr>
          <w:ilvl w:val="0"/>
          <w:numId w:val="24"/>
        </w:numPr>
        <w:spacing w:after="160"/>
        <w:ind w:left="1296" w:hanging="720"/>
        <w:rPr>
          <w:iCs/>
        </w:rPr>
      </w:pPr>
      <w:r w:rsidRPr="00E25CD3">
        <w:rPr>
          <w:iCs/>
          <w:lang w:val="en-US"/>
        </w:rPr>
        <w:t>All antenna coaxial cables installed on the masts shall be earthed with an appropriate antenna cable earthing system.</w:t>
      </w:r>
      <w:r w:rsidR="002C1CCB">
        <w:rPr>
          <w:iCs/>
          <w:lang w:val="en-US"/>
        </w:rPr>
        <w:t xml:space="preserve"> (D)</w:t>
      </w:r>
      <w:r w:rsidRPr="00E25CD3">
        <w:rPr>
          <w:rFonts w:eastAsia="Times New Roman"/>
          <w:sz w:val="24"/>
          <w:szCs w:val="24"/>
          <w:lang w:val="en-US"/>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37B80DBB"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98D6AD4"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1480582"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3081270" w14:textId="77777777" w:rsidR="002D1B99" w:rsidRDefault="002D1B99" w:rsidP="008A6369">
            <w:pPr>
              <w:spacing w:before="60" w:after="60" w:line="360" w:lineRule="auto"/>
            </w:pPr>
          </w:p>
        </w:tc>
      </w:tr>
      <w:tr w:rsidR="002D1B99" w14:paraId="5EFC2CC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AF39DDF"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0FC13542"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B4FCEE7"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0011F55E" w14:textId="77777777" w:rsidR="00C00BF9" w:rsidRPr="0077587F" w:rsidRDefault="00C00BF9" w:rsidP="0032543A">
      <w:pPr>
        <w:spacing w:line="360" w:lineRule="auto"/>
        <w:ind w:left="1296"/>
      </w:pPr>
    </w:p>
    <w:p w14:paraId="2D4A22D7" w14:textId="090A2D43" w:rsidR="00BE7E26" w:rsidRPr="00E25CD3" w:rsidRDefault="003B4FD4" w:rsidP="002E7CB7">
      <w:pPr>
        <w:pStyle w:val="ListParagraph"/>
        <w:numPr>
          <w:ilvl w:val="0"/>
          <w:numId w:val="24"/>
        </w:numPr>
        <w:spacing w:after="160"/>
        <w:ind w:left="1296" w:hanging="720"/>
        <w:rPr>
          <w:iCs/>
        </w:rPr>
      </w:pPr>
      <w:r>
        <w:rPr>
          <w:iCs/>
        </w:rPr>
        <w:t xml:space="preserve">Each antenna cable shall be earthed at two positions on the antenna mast. One earth position as close to the antenna feed point as possible and one earth point at the bottom of the mast, at a point on the mast where the antenna coaxial cable is fed to the equipment </w:t>
      </w:r>
      <w:r w:rsidR="00D219CC">
        <w:rPr>
          <w:iCs/>
        </w:rPr>
        <w:t xml:space="preserve">shelter.  </w:t>
      </w:r>
      <w:r w:rsidR="00C6726C">
        <w:rPr>
          <w:iCs/>
        </w:rPr>
        <w:t>Bidder</w:t>
      </w:r>
      <w:r w:rsidR="00D219CC">
        <w:rPr>
          <w:iCs/>
        </w:rPr>
        <w:t xml:space="preserve">s shall provide full detail of the method of antenna coaxial cable earthing proposed. </w:t>
      </w:r>
      <w:r w:rsidR="00FF56E7">
        <w:rPr>
          <w:iC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665432C8"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2BEAA13"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78F6947"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3C6A27C" w14:textId="77777777" w:rsidR="002D1B99" w:rsidRDefault="002D1B99" w:rsidP="008A6369">
            <w:pPr>
              <w:spacing w:before="60" w:after="60" w:line="360" w:lineRule="auto"/>
            </w:pPr>
          </w:p>
        </w:tc>
      </w:tr>
      <w:tr w:rsidR="002D1B99" w14:paraId="250A585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72D044A"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46FEF72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8EC9438"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5B58FB60" w14:textId="77777777" w:rsidR="00C00BF9" w:rsidRPr="0032543A" w:rsidRDefault="00C00BF9" w:rsidP="0032543A">
      <w:pPr>
        <w:spacing w:line="360" w:lineRule="auto"/>
        <w:ind w:left="1296"/>
        <w:rPr>
          <w:lang w:val="en-ZA"/>
        </w:rPr>
      </w:pPr>
    </w:p>
    <w:p w14:paraId="66A94C45" w14:textId="7B63DB0B" w:rsidR="00144C87" w:rsidRPr="00607129" w:rsidRDefault="00144C87" w:rsidP="002E7CB7">
      <w:pPr>
        <w:pStyle w:val="ListParagraph"/>
        <w:numPr>
          <w:ilvl w:val="0"/>
          <w:numId w:val="24"/>
        </w:numPr>
        <w:spacing w:after="160"/>
        <w:ind w:left="1296" w:hanging="720"/>
        <w:rPr>
          <w:iCs/>
          <w:lang w:val="en-US"/>
        </w:rPr>
      </w:pPr>
      <w:r w:rsidRPr="00607129">
        <w:rPr>
          <w:iCs/>
          <w:lang w:val="en-US"/>
        </w:rPr>
        <w:t>The antenna system shall operate in the VHF frequency range of 11</w:t>
      </w:r>
      <w:r w:rsidR="002821B1">
        <w:rPr>
          <w:iCs/>
          <w:lang w:val="en-US"/>
        </w:rPr>
        <w:t>7.975</w:t>
      </w:r>
      <w:r w:rsidRPr="00607129">
        <w:rPr>
          <w:iCs/>
          <w:lang w:val="en-US"/>
        </w:rPr>
        <w:t xml:space="preserve"> MHz to 13</w:t>
      </w:r>
      <w:r w:rsidR="002821B1">
        <w:rPr>
          <w:iCs/>
          <w:lang w:val="en-US"/>
        </w:rPr>
        <w:t>7</w:t>
      </w:r>
      <w:r w:rsidRPr="00607129">
        <w:rPr>
          <w:iCs/>
          <w:lang w:val="en-US"/>
        </w:rPr>
        <w:t xml:space="preserve"> </w:t>
      </w:r>
      <w:r w:rsidR="0092443B" w:rsidRPr="00607129">
        <w:rPr>
          <w:iCs/>
          <w:lang w:val="en-US"/>
        </w:rPr>
        <w:t>MHz</w:t>
      </w:r>
      <w:r w:rsidR="00F04D43" w:rsidRPr="00607129">
        <w:rPr>
          <w:iCs/>
          <w:lang w:val="en-US"/>
        </w:rPr>
        <w:t xml:space="preserve"> (VHF Air band).</w:t>
      </w:r>
      <w:r w:rsidR="00F04D43" w:rsidRPr="00607129">
        <w:rPr>
          <w:rFonts w:eastAsia="Times New Roman"/>
          <w:lang w:val="en-US"/>
        </w:rPr>
        <w:t xml:space="preserve"> </w:t>
      </w:r>
      <w:r w:rsidR="002C1CCB">
        <w:rPr>
          <w:rFonts w:eastAsia="Times New Roman"/>
          <w:lang w:val="en-U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4E1E0B27"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C88C60E" w14:textId="77777777" w:rsidR="002D1B99" w:rsidRDefault="002D1B99"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622B59D"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C9E4085" w14:textId="77777777" w:rsidR="002D1B99" w:rsidRDefault="002D1B99" w:rsidP="008A6369">
            <w:pPr>
              <w:spacing w:before="60" w:after="60" w:line="360" w:lineRule="auto"/>
            </w:pPr>
          </w:p>
        </w:tc>
      </w:tr>
      <w:tr w:rsidR="002D1B99" w14:paraId="704707E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9EB307"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5E45960F"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0072C90"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6D12D916" w14:textId="77777777" w:rsidR="00C00BF9" w:rsidRPr="0032543A" w:rsidRDefault="00C00BF9" w:rsidP="0032543A">
      <w:pPr>
        <w:spacing w:line="360" w:lineRule="auto"/>
        <w:ind w:left="1296"/>
        <w:rPr>
          <w:lang w:val="en-ZA"/>
        </w:rPr>
      </w:pPr>
    </w:p>
    <w:p w14:paraId="63565808" w14:textId="588F12A6" w:rsidR="00D56833" w:rsidRPr="00E25CD3" w:rsidRDefault="00144C87" w:rsidP="002E7CB7">
      <w:pPr>
        <w:pStyle w:val="ListParagraph"/>
        <w:numPr>
          <w:ilvl w:val="0"/>
          <w:numId w:val="24"/>
        </w:numPr>
        <w:spacing w:after="160"/>
        <w:ind w:left="1296" w:hanging="720"/>
        <w:rPr>
          <w:iCs/>
        </w:rPr>
      </w:pPr>
      <w:r w:rsidRPr="00E25CD3">
        <w:rPr>
          <w:iCs/>
          <w:lang w:val="en-US"/>
        </w:rPr>
        <w:t>The antenna shall be VHF Omni directional with radiating elements which have a high radiation efficiency of at least 100W. The radiating elements should be equally spaced on the antenna pattern.</w:t>
      </w:r>
      <w:r w:rsidR="002C1CCB">
        <w:rPr>
          <w:iCs/>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4833E94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86D165F"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C000151"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73F7338" w14:textId="77777777" w:rsidR="002D1B99" w:rsidRDefault="002D1B99" w:rsidP="008A6369">
            <w:pPr>
              <w:spacing w:before="60" w:after="60" w:line="360" w:lineRule="auto"/>
            </w:pPr>
          </w:p>
        </w:tc>
      </w:tr>
      <w:tr w:rsidR="002D1B99" w14:paraId="793F727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A8A5DDC"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04897DC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168218"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39DA0523" w14:textId="77777777" w:rsidR="00C00BF9" w:rsidRPr="0077587F" w:rsidRDefault="00C00BF9" w:rsidP="0032543A">
      <w:pPr>
        <w:spacing w:line="360" w:lineRule="auto"/>
        <w:ind w:left="1296"/>
      </w:pPr>
    </w:p>
    <w:p w14:paraId="380FC9FD" w14:textId="1CF36E98" w:rsidR="00F04D43" w:rsidRPr="00E25CD3" w:rsidRDefault="00F04D43" w:rsidP="002E7CB7">
      <w:pPr>
        <w:pStyle w:val="ListParagraph"/>
        <w:numPr>
          <w:ilvl w:val="0"/>
          <w:numId w:val="24"/>
        </w:numPr>
        <w:spacing w:after="160"/>
        <w:ind w:left="1296" w:hanging="720"/>
        <w:rPr>
          <w:iCs/>
        </w:rPr>
      </w:pPr>
      <w:r w:rsidRPr="00E25CD3">
        <w:rPr>
          <w:iCs/>
          <w:lang w:val="en-US"/>
        </w:rPr>
        <w:t>The antenna shall withstand a wind velocity of at least 200 km/h.</w:t>
      </w:r>
      <w:r w:rsidR="002C1CCB">
        <w:rPr>
          <w:iCs/>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533DD1D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E43F608"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0426C19"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F39B0BB" w14:textId="77777777" w:rsidR="002D1B99" w:rsidRDefault="002D1B99" w:rsidP="008A6369">
            <w:pPr>
              <w:spacing w:before="60" w:after="60" w:line="360" w:lineRule="auto"/>
            </w:pPr>
          </w:p>
        </w:tc>
      </w:tr>
      <w:tr w:rsidR="002D1B99" w14:paraId="462F724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A92CFC"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19BB27A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3FC026"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6337A5AE" w14:textId="77777777" w:rsidR="00C00BF9" w:rsidRPr="0077587F" w:rsidRDefault="00C00BF9" w:rsidP="0032543A">
      <w:pPr>
        <w:spacing w:line="360" w:lineRule="auto"/>
        <w:ind w:left="1296"/>
      </w:pPr>
    </w:p>
    <w:p w14:paraId="2A188B16" w14:textId="5CCFFCEE" w:rsidR="00D56833" w:rsidRPr="00E25CD3" w:rsidRDefault="00D56833" w:rsidP="002E7CB7">
      <w:pPr>
        <w:pStyle w:val="ListParagraph"/>
        <w:numPr>
          <w:ilvl w:val="0"/>
          <w:numId w:val="24"/>
        </w:numPr>
        <w:spacing w:after="160"/>
        <w:ind w:left="1296" w:hanging="720"/>
        <w:rPr>
          <w:iCs/>
        </w:rPr>
      </w:pPr>
      <w:r w:rsidRPr="00E25CD3">
        <w:rPr>
          <w:iCs/>
        </w:rPr>
        <w:t xml:space="preserve">The antenna shall have a high stability to obtain the coverage requirements given in ICAO Annex 10, Volume I. </w:t>
      </w:r>
      <w:r w:rsidR="002C1CCB">
        <w:rPr>
          <w:iCs/>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D1B99" w14:paraId="79D2FA0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25F4988" w14:textId="77777777" w:rsidR="002D1B99" w:rsidRDefault="002D1B99"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C94D9A5" w14:textId="77777777" w:rsidR="002D1B99" w:rsidRDefault="002D1B99"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56E76DF" w14:textId="77777777" w:rsidR="002D1B99" w:rsidRDefault="002D1B99" w:rsidP="008A6369">
            <w:pPr>
              <w:spacing w:before="60" w:after="60" w:line="360" w:lineRule="auto"/>
            </w:pPr>
          </w:p>
        </w:tc>
      </w:tr>
      <w:tr w:rsidR="002D1B99" w14:paraId="5C146DB3"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DCE3D5A" w14:textId="77777777" w:rsidR="002D1B99" w:rsidRDefault="002D1B99" w:rsidP="008A6369">
            <w:pPr>
              <w:spacing w:before="60" w:after="60" w:line="360" w:lineRule="auto"/>
              <w:rPr>
                <w:i/>
                <w:iCs/>
                <w:sz w:val="18"/>
                <w:szCs w:val="18"/>
                <w:lang w:val="en-GB"/>
              </w:rPr>
            </w:pPr>
            <w:r>
              <w:rPr>
                <w:i/>
                <w:iCs/>
                <w:sz w:val="18"/>
                <w:szCs w:val="18"/>
                <w:lang w:val="en-GB"/>
              </w:rPr>
              <w:t>[INSERT FULL RESPONSE FOR EVALUATION HERE]</w:t>
            </w:r>
          </w:p>
        </w:tc>
      </w:tr>
      <w:tr w:rsidR="002D1B99" w14:paraId="12D56277"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C15B39" w14:textId="77777777" w:rsidR="002D1B99" w:rsidRDefault="002D1B99" w:rsidP="008A6369">
            <w:pPr>
              <w:spacing w:before="60" w:after="60" w:line="360" w:lineRule="auto"/>
              <w:rPr>
                <w:i/>
                <w:iCs/>
                <w:sz w:val="18"/>
                <w:szCs w:val="18"/>
                <w:lang w:val="en-GB"/>
              </w:rPr>
            </w:pPr>
            <w:r>
              <w:rPr>
                <w:i/>
                <w:iCs/>
                <w:sz w:val="18"/>
                <w:szCs w:val="18"/>
                <w:lang w:val="en-GB"/>
              </w:rPr>
              <w:t>[INSERT REFERENCE TO ADDITIONAL INFORMATION HERE]</w:t>
            </w:r>
          </w:p>
        </w:tc>
      </w:tr>
    </w:tbl>
    <w:p w14:paraId="764FE9BC" w14:textId="77777777" w:rsidR="00C00BF9" w:rsidRPr="0069081D" w:rsidRDefault="00C00BF9" w:rsidP="008F7773"/>
    <w:p w14:paraId="77B02B87" w14:textId="5CBFEE6C" w:rsidR="00450E3B" w:rsidRDefault="00BC5084" w:rsidP="00756BC2">
      <w:pPr>
        <w:pStyle w:val="Heading2"/>
      </w:pPr>
      <w:bookmarkStart w:id="154" w:name="_Toc17897325"/>
      <w:bookmarkStart w:id="155" w:name="_Toc114169993"/>
      <w:r w:rsidRPr="00E25CD3">
        <w:t xml:space="preserve">VHF </w:t>
      </w:r>
      <w:proofErr w:type="spellStart"/>
      <w:r w:rsidRPr="00E25CD3">
        <w:t>Multicouplers</w:t>
      </w:r>
      <w:proofErr w:type="spellEnd"/>
      <w:r w:rsidR="006D667F" w:rsidRPr="00E25CD3">
        <w:t xml:space="preserve"> and </w:t>
      </w:r>
      <w:r w:rsidR="000A782F" w:rsidRPr="00E25CD3">
        <w:t>Cavity Filters</w:t>
      </w:r>
      <w:bookmarkEnd w:id="154"/>
      <w:bookmarkEnd w:id="155"/>
    </w:p>
    <w:p w14:paraId="4A2A8764" w14:textId="77777777" w:rsidR="000875C9" w:rsidRPr="000875C9" w:rsidRDefault="000875C9" w:rsidP="000875C9"/>
    <w:p w14:paraId="29C3BF8F" w14:textId="1F8CE833" w:rsidR="00756BC2" w:rsidRPr="00E25CD3" w:rsidRDefault="00756BC2" w:rsidP="002E7CB7">
      <w:pPr>
        <w:pStyle w:val="ListParagraph"/>
        <w:numPr>
          <w:ilvl w:val="0"/>
          <w:numId w:val="25"/>
        </w:numPr>
        <w:spacing w:after="160"/>
        <w:ind w:left="1296" w:hanging="720"/>
        <w:rPr>
          <w:iCs/>
          <w:lang w:val="en-US"/>
        </w:rPr>
      </w:pPr>
      <w:r w:rsidRPr="00E25CD3">
        <w:rPr>
          <w:iCs/>
          <w:lang w:val="en-US"/>
        </w:rPr>
        <w:t>The cavity tuning range shall be within 11</w:t>
      </w:r>
      <w:r w:rsidR="002821B1">
        <w:rPr>
          <w:iCs/>
          <w:lang w:val="en-US"/>
        </w:rPr>
        <w:t>7.975</w:t>
      </w:r>
      <w:r w:rsidRPr="00E25CD3">
        <w:rPr>
          <w:iCs/>
          <w:lang w:val="en-US"/>
        </w:rPr>
        <w:t xml:space="preserve">-137 MHz (VHF </w:t>
      </w:r>
      <w:proofErr w:type="spellStart"/>
      <w:r w:rsidRPr="00E25CD3">
        <w:rPr>
          <w:iCs/>
          <w:lang w:val="en-US"/>
        </w:rPr>
        <w:t>airband</w:t>
      </w:r>
      <w:proofErr w:type="spellEnd"/>
      <w:r w:rsidRPr="00E25CD3">
        <w:rPr>
          <w:iCs/>
          <w:lang w:val="en-US"/>
        </w:rPr>
        <w:t>).</w:t>
      </w:r>
      <w:r w:rsidR="000F4A41">
        <w:rPr>
          <w:iCs/>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51A4D" w14:paraId="49E60E21"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D9CD43E" w14:textId="77777777" w:rsidR="00851A4D" w:rsidRDefault="00851A4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4873D45" w14:textId="77777777" w:rsidR="00851A4D" w:rsidRDefault="00851A4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3464586" w14:textId="77777777" w:rsidR="00851A4D" w:rsidRDefault="00851A4D" w:rsidP="008A6369">
            <w:pPr>
              <w:spacing w:before="60" w:after="60" w:line="360" w:lineRule="auto"/>
            </w:pPr>
          </w:p>
        </w:tc>
      </w:tr>
      <w:tr w:rsidR="00851A4D" w14:paraId="65ED05FA"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9B8E9C6" w14:textId="77777777" w:rsidR="00851A4D" w:rsidRDefault="00851A4D" w:rsidP="008A6369">
            <w:pPr>
              <w:spacing w:before="60" w:after="60" w:line="360" w:lineRule="auto"/>
              <w:rPr>
                <w:i/>
                <w:iCs/>
                <w:sz w:val="18"/>
                <w:szCs w:val="18"/>
                <w:lang w:val="en-GB"/>
              </w:rPr>
            </w:pPr>
            <w:r>
              <w:rPr>
                <w:i/>
                <w:iCs/>
                <w:sz w:val="18"/>
                <w:szCs w:val="18"/>
                <w:lang w:val="en-GB"/>
              </w:rPr>
              <w:t>[INSERT FULL RESPONSE FOR EVALUATION HERE]</w:t>
            </w:r>
          </w:p>
        </w:tc>
      </w:tr>
      <w:tr w:rsidR="00851A4D" w14:paraId="368C7A3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0B38BD" w14:textId="77777777" w:rsidR="00851A4D" w:rsidRDefault="00851A4D" w:rsidP="008A6369">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77365852" w14:textId="77777777" w:rsidR="009C0960" w:rsidRPr="008F7773" w:rsidRDefault="009C0960" w:rsidP="008F7773">
      <w:pPr>
        <w:spacing w:line="360" w:lineRule="auto"/>
        <w:ind w:left="1296"/>
        <w:rPr>
          <w:lang w:val="en-ZA"/>
        </w:rPr>
      </w:pPr>
    </w:p>
    <w:p w14:paraId="7DFD83F5" w14:textId="66770894" w:rsidR="00756BC2" w:rsidRPr="00E25CD3" w:rsidRDefault="00756BC2" w:rsidP="002E7CB7">
      <w:pPr>
        <w:pStyle w:val="ListParagraph"/>
        <w:numPr>
          <w:ilvl w:val="0"/>
          <w:numId w:val="25"/>
        </w:numPr>
        <w:spacing w:after="160"/>
        <w:ind w:left="1296" w:hanging="720"/>
        <w:rPr>
          <w:iCs/>
          <w:lang w:val="en-US"/>
        </w:rPr>
      </w:pPr>
      <w:r w:rsidRPr="00E25CD3">
        <w:rPr>
          <w:iCs/>
          <w:lang w:val="en-US"/>
        </w:rPr>
        <w:t xml:space="preserve">The </w:t>
      </w:r>
      <w:r w:rsidR="00C6726C">
        <w:rPr>
          <w:iCs/>
          <w:lang w:val="en-US"/>
        </w:rPr>
        <w:t>Bidder</w:t>
      </w:r>
      <w:r w:rsidR="005813FE">
        <w:rPr>
          <w:iCs/>
          <w:lang w:val="en-US"/>
        </w:rPr>
        <w:t xml:space="preserve"> shall provide one </w:t>
      </w:r>
      <w:proofErr w:type="gramStart"/>
      <w:r w:rsidRPr="00E25CD3">
        <w:rPr>
          <w:iCs/>
          <w:lang w:val="en-US"/>
        </w:rPr>
        <w:t>cavities</w:t>
      </w:r>
      <w:proofErr w:type="gramEnd"/>
      <w:r w:rsidRPr="00E25CD3">
        <w:rPr>
          <w:iCs/>
          <w:lang w:val="en-US"/>
        </w:rPr>
        <w:t xml:space="preserve"> per channel </w:t>
      </w:r>
      <w:r w:rsidR="005813FE">
        <w:rPr>
          <w:iCs/>
          <w:lang w:val="en-US"/>
        </w:rPr>
        <w:t>as indicated in Appendix A</w:t>
      </w:r>
      <w:r w:rsidR="00A82D16">
        <w:rPr>
          <w:iCs/>
          <w:lang w:val="en-US"/>
        </w:rP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51A4D" w14:paraId="39C81F7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D38197E" w14:textId="77777777" w:rsidR="00851A4D" w:rsidRDefault="00851A4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C36BD35" w14:textId="77777777" w:rsidR="00851A4D" w:rsidRDefault="00851A4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B056A34" w14:textId="77777777" w:rsidR="00851A4D" w:rsidRDefault="00851A4D" w:rsidP="008A6369">
            <w:pPr>
              <w:spacing w:before="60" w:after="60" w:line="360" w:lineRule="auto"/>
            </w:pPr>
          </w:p>
        </w:tc>
      </w:tr>
      <w:tr w:rsidR="00851A4D" w14:paraId="3C69E54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D6BD226" w14:textId="77777777" w:rsidR="00851A4D" w:rsidRDefault="00851A4D" w:rsidP="008A6369">
            <w:pPr>
              <w:spacing w:before="60" w:after="60" w:line="360" w:lineRule="auto"/>
              <w:rPr>
                <w:i/>
                <w:iCs/>
                <w:sz w:val="18"/>
                <w:szCs w:val="18"/>
                <w:lang w:val="en-GB"/>
              </w:rPr>
            </w:pPr>
            <w:r>
              <w:rPr>
                <w:i/>
                <w:iCs/>
                <w:sz w:val="18"/>
                <w:szCs w:val="18"/>
                <w:lang w:val="en-GB"/>
              </w:rPr>
              <w:t>[INSERT FULL RESPONSE FOR EVALUATION HERE]</w:t>
            </w:r>
          </w:p>
        </w:tc>
      </w:tr>
      <w:tr w:rsidR="00851A4D" w14:paraId="0E3F8F9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8EB196" w14:textId="77777777" w:rsidR="00851A4D" w:rsidRDefault="00851A4D" w:rsidP="008A6369">
            <w:pPr>
              <w:spacing w:before="60" w:after="60" w:line="360" w:lineRule="auto"/>
              <w:rPr>
                <w:i/>
                <w:iCs/>
                <w:sz w:val="18"/>
                <w:szCs w:val="18"/>
                <w:lang w:val="en-GB"/>
              </w:rPr>
            </w:pPr>
            <w:r>
              <w:rPr>
                <w:i/>
                <w:iCs/>
                <w:sz w:val="18"/>
                <w:szCs w:val="18"/>
                <w:lang w:val="en-GB"/>
              </w:rPr>
              <w:t>[INSERT REFERENCE TO ADDITIONAL INFORMATION HERE]</w:t>
            </w:r>
          </w:p>
        </w:tc>
      </w:tr>
    </w:tbl>
    <w:p w14:paraId="766868D5" w14:textId="634C82B4" w:rsidR="009C0960" w:rsidRPr="008F7773" w:rsidRDefault="009C0960" w:rsidP="00141CCA">
      <w:pPr>
        <w:pStyle w:val="ListParagraph"/>
        <w:spacing w:after="160"/>
        <w:ind w:left="1296"/>
      </w:pPr>
    </w:p>
    <w:p w14:paraId="1104FD15" w14:textId="05528AB2" w:rsidR="00756BC2" w:rsidRPr="00E25CD3" w:rsidRDefault="00756BC2" w:rsidP="002E7CB7">
      <w:pPr>
        <w:pStyle w:val="ListParagraph"/>
        <w:numPr>
          <w:ilvl w:val="0"/>
          <w:numId w:val="25"/>
        </w:numPr>
        <w:spacing w:after="160"/>
        <w:ind w:left="1296" w:hanging="720"/>
        <w:rPr>
          <w:iCs/>
          <w:lang w:val="en-US"/>
        </w:rPr>
      </w:pPr>
      <w:r w:rsidRPr="00E25CD3">
        <w:rPr>
          <w:iCs/>
          <w:lang w:val="en-US"/>
        </w:rPr>
        <w:t>The</w:t>
      </w:r>
      <w:r w:rsidR="00222268" w:rsidRPr="002C1CCB">
        <w:rPr>
          <w:iCs/>
          <w:color w:val="000000" w:themeColor="text1"/>
          <w:lang w:val="en-US"/>
        </w:rPr>
        <w:t xml:space="preserve"> minimum</w:t>
      </w:r>
      <w:r w:rsidRPr="002C1CCB">
        <w:rPr>
          <w:iCs/>
          <w:color w:val="000000" w:themeColor="text1"/>
          <w:lang w:val="en-US"/>
        </w:rPr>
        <w:t xml:space="preserve"> </w:t>
      </w:r>
      <w:r w:rsidRPr="00E25CD3">
        <w:rPr>
          <w:iCs/>
          <w:lang w:val="en-US"/>
        </w:rPr>
        <w:t>power handling per channel shall be at least 50W.</w:t>
      </w:r>
      <w:r w:rsidR="00A82D16">
        <w:rPr>
          <w:iCs/>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51A4D" w14:paraId="4089237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1296625" w14:textId="77777777" w:rsidR="00851A4D" w:rsidRDefault="00851A4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C404D38" w14:textId="77777777" w:rsidR="00851A4D" w:rsidRDefault="00851A4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9DF2487" w14:textId="77777777" w:rsidR="00851A4D" w:rsidRDefault="00851A4D" w:rsidP="008A6369">
            <w:pPr>
              <w:spacing w:before="60" w:after="60" w:line="360" w:lineRule="auto"/>
            </w:pPr>
          </w:p>
        </w:tc>
      </w:tr>
      <w:tr w:rsidR="00851A4D" w14:paraId="7462F32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821D12F" w14:textId="77777777" w:rsidR="00851A4D" w:rsidRDefault="00851A4D" w:rsidP="008A6369">
            <w:pPr>
              <w:spacing w:before="60" w:after="60" w:line="360" w:lineRule="auto"/>
              <w:rPr>
                <w:i/>
                <w:iCs/>
                <w:sz w:val="18"/>
                <w:szCs w:val="18"/>
                <w:lang w:val="en-GB"/>
              </w:rPr>
            </w:pPr>
            <w:r>
              <w:rPr>
                <w:i/>
                <w:iCs/>
                <w:sz w:val="18"/>
                <w:szCs w:val="18"/>
                <w:lang w:val="en-GB"/>
              </w:rPr>
              <w:t>[INSERT FULL RESPONSE FOR EVALUATION HERE]</w:t>
            </w:r>
          </w:p>
        </w:tc>
      </w:tr>
      <w:tr w:rsidR="00851A4D" w14:paraId="1E1AC735"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181643" w14:textId="77777777" w:rsidR="00851A4D" w:rsidRDefault="00851A4D" w:rsidP="008A6369">
            <w:pPr>
              <w:spacing w:before="60" w:after="60" w:line="360" w:lineRule="auto"/>
              <w:rPr>
                <w:i/>
                <w:iCs/>
                <w:sz w:val="18"/>
                <w:szCs w:val="18"/>
                <w:lang w:val="en-GB"/>
              </w:rPr>
            </w:pPr>
            <w:r>
              <w:rPr>
                <w:i/>
                <w:iCs/>
                <w:sz w:val="18"/>
                <w:szCs w:val="18"/>
                <w:lang w:val="en-GB"/>
              </w:rPr>
              <w:t>[INSERT REFERENCE TO ADDITIONAL INFORMATION HERE]</w:t>
            </w:r>
          </w:p>
        </w:tc>
      </w:tr>
    </w:tbl>
    <w:p w14:paraId="02E2E5A5" w14:textId="77777777" w:rsidR="009C0960" w:rsidRPr="008F7773" w:rsidRDefault="009C0960" w:rsidP="008F7773">
      <w:pPr>
        <w:spacing w:line="360" w:lineRule="auto"/>
        <w:ind w:left="1296"/>
        <w:rPr>
          <w:lang w:val="en-ZA"/>
        </w:rPr>
      </w:pPr>
    </w:p>
    <w:p w14:paraId="08028B1C" w14:textId="7D606D35" w:rsidR="00756BC2" w:rsidRPr="00E25CD3" w:rsidRDefault="00756BC2" w:rsidP="002E7CB7">
      <w:pPr>
        <w:pStyle w:val="ListParagraph"/>
        <w:numPr>
          <w:ilvl w:val="0"/>
          <w:numId w:val="25"/>
        </w:numPr>
        <w:spacing w:after="160"/>
        <w:ind w:left="1296" w:hanging="720"/>
        <w:rPr>
          <w:iCs/>
          <w:lang w:val="en-US"/>
        </w:rPr>
      </w:pPr>
      <w:r w:rsidRPr="00E25CD3">
        <w:rPr>
          <w:iCs/>
          <w:lang w:val="en-US"/>
        </w:rPr>
        <w:t xml:space="preserve">The maximum channel insertion loss shall be less than 2 </w:t>
      </w:r>
      <w:proofErr w:type="spellStart"/>
      <w:r w:rsidRPr="00E25CD3">
        <w:rPr>
          <w:iCs/>
          <w:lang w:val="en-US"/>
        </w:rPr>
        <w:t>dB.</w:t>
      </w:r>
      <w:proofErr w:type="spellEnd"/>
      <w:r w:rsidR="00A82D16">
        <w:rPr>
          <w:iCs/>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51A4D" w14:paraId="595356F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B4B4672" w14:textId="77777777" w:rsidR="00851A4D" w:rsidRDefault="00851A4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1DA5F59" w14:textId="77777777" w:rsidR="00851A4D" w:rsidRDefault="00851A4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188D4AA" w14:textId="77777777" w:rsidR="00851A4D" w:rsidRDefault="00851A4D" w:rsidP="008A6369">
            <w:pPr>
              <w:spacing w:before="60" w:after="60" w:line="360" w:lineRule="auto"/>
            </w:pPr>
          </w:p>
        </w:tc>
      </w:tr>
      <w:tr w:rsidR="00851A4D" w14:paraId="65E3F9E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3D5B49" w14:textId="77777777" w:rsidR="00851A4D" w:rsidRDefault="00851A4D" w:rsidP="008A6369">
            <w:pPr>
              <w:spacing w:before="60" w:after="60" w:line="360" w:lineRule="auto"/>
              <w:rPr>
                <w:i/>
                <w:iCs/>
                <w:sz w:val="18"/>
                <w:szCs w:val="18"/>
                <w:lang w:val="en-GB"/>
              </w:rPr>
            </w:pPr>
            <w:r>
              <w:rPr>
                <w:i/>
                <w:iCs/>
                <w:sz w:val="18"/>
                <w:szCs w:val="18"/>
                <w:lang w:val="en-GB"/>
              </w:rPr>
              <w:t>[INSERT FULL RESPONSE FOR EVALUATION HERE]</w:t>
            </w:r>
          </w:p>
        </w:tc>
      </w:tr>
      <w:tr w:rsidR="00851A4D" w14:paraId="7839868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F5F80A" w14:textId="77777777" w:rsidR="00851A4D" w:rsidRDefault="00851A4D" w:rsidP="008A6369">
            <w:pPr>
              <w:spacing w:before="60" w:after="60" w:line="360" w:lineRule="auto"/>
              <w:rPr>
                <w:i/>
                <w:iCs/>
                <w:sz w:val="18"/>
                <w:szCs w:val="18"/>
                <w:lang w:val="en-GB"/>
              </w:rPr>
            </w:pPr>
            <w:r>
              <w:rPr>
                <w:i/>
                <w:iCs/>
                <w:sz w:val="18"/>
                <w:szCs w:val="18"/>
                <w:lang w:val="en-GB"/>
              </w:rPr>
              <w:t>[INSERT REFERENCE TO ADDITIONAL INFORMATION HERE]</w:t>
            </w:r>
          </w:p>
        </w:tc>
      </w:tr>
    </w:tbl>
    <w:p w14:paraId="3C648ABC" w14:textId="77777777" w:rsidR="009C0960" w:rsidRPr="008F7773" w:rsidRDefault="009C0960" w:rsidP="008F7773">
      <w:pPr>
        <w:spacing w:line="360" w:lineRule="auto"/>
        <w:ind w:left="1296"/>
        <w:rPr>
          <w:lang w:val="en-ZA"/>
        </w:rPr>
      </w:pPr>
    </w:p>
    <w:p w14:paraId="58E63B95" w14:textId="188669F8" w:rsidR="00756BC2" w:rsidRPr="00E25CD3" w:rsidRDefault="00756BC2" w:rsidP="002E7CB7">
      <w:pPr>
        <w:pStyle w:val="ListParagraph"/>
        <w:numPr>
          <w:ilvl w:val="0"/>
          <w:numId w:val="25"/>
        </w:numPr>
        <w:spacing w:after="160"/>
        <w:ind w:left="1296" w:hanging="720"/>
        <w:rPr>
          <w:iCs/>
          <w:lang w:val="en-US"/>
        </w:rPr>
      </w:pPr>
      <w:r w:rsidRPr="00E25CD3">
        <w:rPr>
          <w:iCs/>
          <w:lang w:val="en-US"/>
        </w:rPr>
        <w:t xml:space="preserve">The minimum channel separation in the </w:t>
      </w:r>
      <w:proofErr w:type="spellStart"/>
      <w:r w:rsidRPr="00E25CD3">
        <w:rPr>
          <w:iCs/>
          <w:lang w:val="en-US"/>
        </w:rPr>
        <w:t>multicoupler</w:t>
      </w:r>
      <w:proofErr w:type="spellEnd"/>
      <w:r w:rsidRPr="00E25CD3">
        <w:rPr>
          <w:iCs/>
          <w:lang w:val="en-US"/>
        </w:rPr>
        <w:t xml:space="preserve"> shall be at least 200 kHz.</w:t>
      </w:r>
      <w:r w:rsidR="00A82D16">
        <w:rPr>
          <w:iCs/>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51A4D" w14:paraId="14E1CAC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961C427" w14:textId="77777777" w:rsidR="00851A4D" w:rsidRDefault="00851A4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6AEC4E4" w14:textId="77777777" w:rsidR="00851A4D" w:rsidRDefault="00851A4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9C42590" w14:textId="77777777" w:rsidR="00851A4D" w:rsidRDefault="00851A4D" w:rsidP="008A6369">
            <w:pPr>
              <w:spacing w:before="60" w:after="60" w:line="360" w:lineRule="auto"/>
            </w:pPr>
          </w:p>
        </w:tc>
      </w:tr>
      <w:tr w:rsidR="00851A4D" w14:paraId="13350B3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52CD004" w14:textId="77777777" w:rsidR="00851A4D" w:rsidRDefault="00851A4D" w:rsidP="008A6369">
            <w:pPr>
              <w:spacing w:before="60" w:after="60" w:line="360" w:lineRule="auto"/>
              <w:rPr>
                <w:i/>
                <w:iCs/>
                <w:sz w:val="18"/>
                <w:szCs w:val="18"/>
                <w:lang w:val="en-GB"/>
              </w:rPr>
            </w:pPr>
            <w:r>
              <w:rPr>
                <w:i/>
                <w:iCs/>
                <w:sz w:val="18"/>
                <w:szCs w:val="18"/>
                <w:lang w:val="en-GB"/>
              </w:rPr>
              <w:t>[INSERT FULL RESPONSE FOR EVALUATION HERE]</w:t>
            </w:r>
          </w:p>
        </w:tc>
      </w:tr>
      <w:tr w:rsidR="00851A4D" w14:paraId="22FF5A2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4FCD835" w14:textId="77777777" w:rsidR="00851A4D" w:rsidRDefault="00851A4D" w:rsidP="008A6369">
            <w:pPr>
              <w:spacing w:before="60" w:after="60" w:line="360" w:lineRule="auto"/>
              <w:rPr>
                <w:i/>
                <w:iCs/>
                <w:sz w:val="18"/>
                <w:szCs w:val="18"/>
                <w:lang w:val="en-GB"/>
              </w:rPr>
            </w:pPr>
            <w:r>
              <w:rPr>
                <w:i/>
                <w:iCs/>
                <w:sz w:val="18"/>
                <w:szCs w:val="18"/>
                <w:lang w:val="en-GB"/>
              </w:rPr>
              <w:t>[INSERT REFERENCE TO ADDITIONAL INFORMATION HERE]</w:t>
            </w:r>
          </w:p>
        </w:tc>
      </w:tr>
    </w:tbl>
    <w:p w14:paraId="75A80B50" w14:textId="77777777" w:rsidR="009C0960" w:rsidRPr="008F7773" w:rsidRDefault="009C0960" w:rsidP="008F7773">
      <w:pPr>
        <w:spacing w:line="360" w:lineRule="auto"/>
        <w:ind w:left="1296"/>
        <w:rPr>
          <w:iCs/>
        </w:rPr>
      </w:pPr>
    </w:p>
    <w:p w14:paraId="0BC3A10E" w14:textId="5CF468E3" w:rsidR="00E46112" w:rsidRPr="00E25CD3" w:rsidRDefault="00756BC2" w:rsidP="002E7CB7">
      <w:pPr>
        <w:pStyle w:val="ListParagraph"/>
        <w:numPr>
          <w:ilvl w:val="0"/>
          <w:numId w:val="25"/>
        </w:numPr>
        <w:spacing w:after="160"/>
        <w:ind w:left="1296" w:hanging="720"/>
        <w:rPr>
          <w:iCs/>
          <w:lang w:val="en-US"/>
        </w:rPr>
      </w:pPr>
      <w:r w:rsidRPr="00E25CD3">
        <w:rPr>
          <w:iCs/>
          <w:lang w:val="en-US"/>
        </w:rPr>
        <w:t>The isolator insertion loss shall be less than 0.5dB.</w:t>
      </w:r>
      <w:r w:rsidR="00A82D16">
        <w:rPr>
          <w:iCs/>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51A4D" w14:paraId="4046E3DC"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4E5CF11" w14:textId="77777777" w:rsidR="00851A4D" w:rsidRDefault="00851A4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F459712" w14:textId="77777777" w:rsidR="00851A4D" w:rsidRDefault="00851A4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BC1437C" w14:textId="77777777" w:rsidR="00851A4D" w:rsidRDefault="00851A4D" w:rsidP="008A6369">
            <w:pPr>
              <w:spacing w:before="60" w:after="60" w:line="360" w:lineRule="auto"/>
            </w:pPr>
          </w:p>
        </w:tc>
      </w:tr>
      <w:tr w:rsidR="00851A4D" w14:paraId="6EE3D73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A0337A" w14:textId="77777777" w:rsidR="00851A4D" w:rsidRDefault="00851A4D" w:rsidP="008A6369">
            <w:pPr>
              <w:spacing w:before="60" w:after="60" w:line="360" w:lineRule="auto"/>
              <w:rPr>
                <w:i/>
                <w:iCs/>
                <w:sz w:val="18"/>
                <w:szCs w:val="18"/>
                <w:lang w:val="en-GB"/>
              </w:rPr>
            </w:pPr>
            <w:r>
              <w:rPr>
                <w:i/>
                <w:iCs/>
                <w:sz w:val="18"/>
                <w:szCs w:val="18"/>
                <w:lang w:val="en-GB"/>
              </w:rPr>
              <w:t>[INSERT FULL RESPONSE FOR EVALUATION HERE]</w:t>
            </w:r>
          </w:p>
        </w:tc>
      </w:tr>
      <w:tr w:rsidR="00851A4D" w14:paraId="683CC5A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5C52C2F" w14:textId="77777777" w:rsidR="00851A4D" w:rsidRDefault="00851A4D" w:rsidP="008A6369">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0B52DAB3" w14:textId="77777777" w:rsidR="009C0960" w:rsidRPr="00772164" w:rsidRDefault="009C0960" w:rsidP="00772164">
      <w:pPr>
        <w:rPr>
          <w:iCs/>
        </w:rPr>
      </w:pPr>
    </w:p>
    <w:p w14:paraId="0E22B0BA" w14:textId="0F76EBED" w:rsidR="00D607FA" w:rsidRDefault="00D607FA" w:rsidP="00D607FA">
      <w:pPr>
        <w:pStyle w:val="Heading2"/>
      </w:pPr>
      <w:bookmarkStart w:id="156" w:name="_Toc17897326"/>
      <w:bookmarkStart w:id="157" w:name="_Toc114169994"/>
      <w:r>
        <w:t>Earthing</w:t>
      </w:r>
      <w:bookmarkEnd w:id="156"/>
      <w:bookmarkEnd w:id="157"/>
      <w:r>
        <w:t xml:space="preserve"> </w:t>
      </w:r>
    </w:p>
    <w:p w14:paraId="2EF30E1A" w14:textId="34945E7E" w:rsidR="00D607FA" w:rsidRDefault="00D607FA" w:rsidP="00D607FA"/>
    <w:p w14:paraId="5A5A7336" w14:textId="3D25C367" w:rsidR="00581373" w:rsidRPr="00612C60" w:rsidRDefault="00581373" w:rsidP="002E7CB7">
      <w:pPr>
        <w:pStyle w:val="ListParagraph"/>
        <w:numPr>
          <w:ilvl w:val="0"/>
          <w:numId w:val="105"/>
        </w:numPr>
        <w:spacing w:after="160"/>
        <w:ind w:left="1296" w:hanging="720"/>
        <w:rPr>
          <w:lang w:val="en-US"/>
        </w:rPr>
      </w:pPr>
      <w:r w:rsidRPr="00612C60">
        <w:rPr>
          <w:lang w:val="en-US"/>
        </w:rPr>
        <w:t xml:space="preserve">The </w:t>
      </w:r>
      <w:r w:rsidR="00C47786">
        <w:rPr>
          <w:lang w:val="en-US"/>
        </w:rPr>
        <w:t>equipment earth system shall be installed when con</w:t>
      </w:r>
      <w:r w:rsidR="009233E1">
        <w:rPr>
          <w:lang w:val="en-US"/>
        </w:rPr>
        <w:t>struction of the pre-cast concrete plinth or foundation for the base of the shelter takes place</w:t>
      </w:r>
      <w:r w:rsidRPr="00612C60">
        <w:rPr>
          <w:lang w:val="en-US"/>
        </w:rP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51A4D" w14:paraId="781CDF4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B7E8D30" w14:textId="77777777" w:rsidR="00851A4D" w:rsidRDefault="00851A4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0FB3AE9" w14:textId="77777777" w:rsidR="00851A4D" w:rsidRDefault="00851A4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10FD9A2" w14:textId="77777777" w:rsidR="00851A4D" w:rsidRDefault="00851A4D" w:rsidP="008A6369">
            <w:pPr>
              <w:spacing w:before="60" w:after="60" w:line="360" w:lineRule="auto"/>
            </w:pPr>
          </w:p>
        </w:tc>
      </w:tr>
      <w:tr w:rsidR="00851A4D" w14:paraId="7DC6749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6AEDFA5" w14:textId="77777777" w:rsidR="00851A4D" w:rsidRDefault="00851A4D" w:rsidP="008A6369">
            <w:pPr>
              <w:spacing w:before="60" w:after="60" w:line="360" w:lineRule="auto"/>
              <w:rPr>
                <w:i/>
                <w:iCs/>
                <w:sz w:val="18"/>
                <w:szCs w:val="18"/>
                <w:lang w:val="en-GB"/>
              </w:rPr>
            </w:pPr>
            <w:r>
              <w:rPr>
                <w:i/>
                <w:iCs/>
                <w:sz w:val="18"/>
                <w:szCs w:val="18"/>
                <w:lang w:val="en-GB"/>
              </w:rPr>
              <w:t>[INSERT FULL RESPONSE FOR EVALUATION HERE]</w:t>
            </w:r>
          </w:p>
        </w:tc>
      </w:tr>
      <w:tr w:rsidR="00851A4D" w14:paraId="2DDDF9E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74834D" w14:textId="77777777" w:rsidR="00851A4D" w:rsidRDefault="00851A4D" w:rsidP="008A6369">
            <w:pPr>
              <w:spacing w:before="60" w:after="60" w:line="360" w:lineRule="auto"/>
              <w:rPr>
                <w:i/>
                <w:iCs/>
                <w:sz w:val="18"/>
                <w:szCs w:val="18"/>
                <w:lang w:val="en-GB"/>
              </w:rPr>
            </w:pPr>
            <w:r>
              <w:rPr>
                <w:i/>
                <w:iCs/>
                <w:sz w:val="18"/>
                <w:szCs w:val="18"/>
                <w:lang w:val="en-GB"/>
              </w:rPr>
              <w:t>[INSERT REFERENCE TO ADDITIONAL INFORMATION HERE]</w:t>
            </w:r>
          </w:p>
        </w:tc>
      </w:tr>
    </w:tbl>
    <w:p w14:paraId="73DE6494" w14:textId="77777777" w:rsidR="009C0960" w:rsidRPr="0077587F" w:rsidRDefault="009C0960" w:rsidP="008F7773">
      <w:pPr>
        <w:spacing w:line="360" w:lineRule="auto"/>
        <w:ind w:left="1296"/>
      </w:pPr>
    </w:p>
    <w:p w14:paraId="13D841C1" w14:textId="7F6A745A" w:rsidR="00581373" w:rsidRPr="00E25CD3" w:rsidRDefault="00581373" w:rsidP="002E7CB7">
      <w:pPr>
        <w:pStyle w:val="ListParagraph"/>
        <w:numPr>
          <w:ilvl w:val="0"/>
          <w:numId w:val="105"/>
        </w:numPr>
        <w:spacing w:after="160"/>
        <w:ind w:left="1296" w:hanging="720"/>
      </w:pPr>
      <w:r w:rsidRPr="00E25CD3">
        <w:rPr>
          <w:lang w:val="en-US"/>
        </w:rPr>
        <w:t xml:space="preserve">The </w:t>
      </w:r>
      <w:r w:rsidR="009233E1">
        <w:rPr>
          <w:lang w:val="en-US"/>
        </w:rPr>
        <w:t xml:space="preserve">earth system shall be based on a copper ring earth </w:t>
      </w:r>
      <w:r w:rsidR="006A016C">
        <w:rPr>
          <w:lang w:val="en-US"/>
        </w:rPr>
        <w:t>with a minimum of six earth rods surrounding the concrete plinth and bonded to the copper ring earth</w:t>
      </w:r>
      <w:r w:rsidRPr="00E25CD3">
        <w:rPr>
          <w:lang w:val="en-US"/>
        </w:rPr>
        <w:t>.</w:t>
      </w:r>
      <w:r>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51A4D" w14:paraId="1502540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421118D" w14:textId="77777777" w:rsidR="00851A4D" w:rsidRDefault="00851A4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3AB0AFD" w14:textId="77777777" w:rsidR="00851A4D" w:rsidRDefault="00851A4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3D171AB" w14:textId="77777777" w:rsidR="00851A4D" w:rsidRDefault="00851A4D" w:rsidP="008A6369">
            <w:pPr>
              <w:spacing w:before="60" w:after="60" w:line="360" w:lineRule="auto"/>
            </w:pPr>
          </w:p>
        </w:tc>
      </w:tr>
      <w:tr w:rsidR="00851A4D" w14:paraId="46F4DC5F"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5DB4FC" w14:textId="77777777" w:rsidR="00851A4D" w:rsidRDefault="00851A4D" w:rsidP="008A6369">
            <w:pPr>
              <w:spacing w:before="60" w:after="60" w:line="360" w:lineRule="auto"/>
              <w:rPr>
                <w:i/>
                <w:iCs/>
                <w:sz w:val="18"/>
                <w:szCs w:val="18"/>
                <w:lang w:val="en-GB"/>
              </w:rPr>
            </w:pPr>
            <w:r>
              <w:rPr>
                <w:i/>
                <w:iCs/>
                <w:sz w:val="18"/>
                <w:szCs w:val="18"/>
                <w:lang w:val="en-GB"/>
              </w:rPr>
              <w:t>[INSERT FULL RESPONSE FOR EVALUATION HERE]</w:t>
            </w:r>
          </w:p>
        </w:tc>
      </w:tr>
      <w:tr w:rsidR="00851A4D" w14:paraId="1A35649F"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AB70486" w14:textId="77777777" w:rsidR="00851A4D" w:rsidRDefault="00851A4D" w:rsidP="008A6369">
            <w:pPr>
              <w:spacing w:before="60" w:after="60" w:line="360" w:lineRule="auto"/>
              <w:rPr>
                <w:i/>
                <w:iCs/>
                <w:sz w:val="18"/>
                <w:szCs w:val="18"/>
                <w:lang w:val="en-GB"/>
              </w:rPr>
            </w:pPr>
            <w:r>
              <w:rPr>
                <w:i/>
                <w:iCs/>
                <w:sz w:val="18"/>
                <w:szCs w:val="18"/>
                <w:lang w:val="en-GB"/>
              </w:rPr>
              <w:t>[INSERT REFERENCE TO ADDITIONAL INFORMATION HERE]</w:t>
            </w:r>
          </w:p>
        </w:tc>
      </w:tr>
    </w:tbl>
    <w:p w14:paraId="6A5F49D9" w14:textId="77777777" w:rsidR="00581373" w:rsidRPr="0077587F" w:rsidRDefault="00581373" w:rsidP="0069081D">
      <w:pPr>
        <w:spacing w:line="360" w:lineRule="auto"/>
        <w:ind w:left="1296"/>
      </w:pPr>
    </w:p>
    <w:p w14:paraId="64A107A2" w14:textId="153FD149" w:rsidR="00581373" w:rsidRPr="00E25CD3" w:rsidRDefault="00581373" w:rsidP="002E7CB7">
      <w:pPr>
        <w:pStyle w:val="ListParagraph"/>
        <w:numPr>
          <w:ilvl w:val="0"/>
          <w:numId w:val="105"/>
        </w:numPr>
        <w:spacing w:after="160"/>
        <w:ind w:left="1296" w:hanging="720"/>
        <w:rPr>
          <w:iCs/>
        </w:rPr>
      </w:pPr>
      <w:r w:rsidRPr="00E25CD3">
        <w:rPr>
          <w:lang w:val="en-US"/>
        </w:rPr>
        <w:t>The</w:t>
      </w:r>
      <w:r w:rsidR="006A016C">
        <w:rPr>
          <w:lang w:val="en-US"/>
        </w:rPr>
        <w:t xml:space="preserve"> equipment shelter earth shall be directly connected to the</w:t>
      </w:r>
      <w:r w:rsidR="001E36A6">
        <w:rPr>
          <w:lang w:val="en-US"/>
        </w:rPr>
        <w:t xml:space="preserve"> copper ring earth system at the common ground point</w:t>
      </w:r>
      <w:r w:rsidR="001E36A6" w:rsidRPr="0062090E">
        <w:rPr>
          <w:lang w:val="en-US"/>
        </w:rPr>
        <w:t>.</w:t>
      </w:r>
      <w:r>
        <w:rPr>
          <w:lang w:val="en-US"/>
        </w:rPr>
        <w:t xml:space="preserve"> (D)</w:t>
      </w:r>
      <w:r w:rsidRPr="00E25CD3">
        <w:rPr>
          <w:rFonts w:eastAsiaTheme="majorEastAsia"/>
          <w:iCs/>
          <w:color w:val="000000" w:themeColor="text1"/>
          <w:sz w:val="24"/>
          <w:szCs w:val="24"/>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51A4D" w14:paraId="19E77EF5"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3280F50" w14:textId="77777777" w:rsidR="00851A4D" w:rsidRDefault="00851A4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2E03A63" w14:textId="77777777" w:rsidR="00851A4D" w:rsidRDefault="00851A4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F2CEF5D" w14:textId="77777777" w:rsidR="00851A4D" w:rsidRDefault="00851A4D" w:rsidP="008A6369">
            <w:pPr>
              <w:spacing w:before="60" w:after="60" w:line="360" w:lineRule="auto"/>
            </w:pPr>
          </w:p>
        </w:tc>
      </w:tr>
      <w:tr w:rsidR="00851A4D" w14:paraId="11C4D9C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0FE2B02" w14:textId="77777777" w:rsidR="00851A4D" w:rsidRDefault="00851A4D" w:rsidP="008A6369">
            <w:pPr>
              <w:spacing w:before="60" w:after="60" w:line="360" w:lineRule="auto"/>
              <w:rPr>
                <w:i/>
                <w:iCs/>
                <w:sz w:val="18"/>
                <w:szCs w:val="18"/>
                <w:lang w:val="en-GB"/>
              </w:rPr>
            </w:pPr>
            <w:r>
              <w:rPr>
                <w:i/>
                <w:iCs/>
                <w:sz w:val="18"/>
                <w:szCs w:val="18"/>
                <w:lang w:val="en-GB"/>
              </w:rPr>
              <w:t>[INSERT FULL RESPONSE FOR EVALUATION HERE]</w:t>
            </w:r>
          </w:p>
        </w:tc>
      </w:tr>
      <w:tr w:rsidR="00851A4D" w14:paraId="19A2673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7E43A6E" w14:textId="77777777" w:rsidR="00851A4D" w:rsidRDefault="00851A4D" w:rsidP="008A6369">
            <w:pPr>
              <w:spacing w:before="60" w:after="60" w:line="360" w:lineRule="auto"/>
              <w:rPr>
                <w:i/>
                <w:iCs/>
                <w:sz w:val="18"/>
                <w:szCs w:val="18"/>
                <w:lang w:val="en-GB"/>
              </w:rPr>
            </w:pPr>
            <w:r>
              <w:rPr>
                <w:i/>
                <w:iCs/>
                <w:sz w:val="18"/>
                <w:szCs w:val="18"/>
                <w:lang w:val="en-GB"/>
              </w:rPr>
              <w:t>[INSERT REFERENCE TO ADDITIONAL INFORMATION HERE]</w:t>
            </w:r>
          </w:p>
        </w:tc>
      </w:tr>
    </w:tbl>
    <w:p w14:paraId="5521F16C" w14:textId="77777777" w:rsidR="009C0960" w:rsidRPr="0077587F" w:rsidRDefault="009C0960" w:rsidP="0069081D">
      <w:pPr>
        <w:spacing w:line="360" w:lineRule="auto"/>
        <w:ind w:left="1296"/>
      </w:pPr>
    </w:p>
    <w:p w14:paraId="50D40282" w14:textId="78E2D105" w:rsidR="00315607" w:rsidRDefault="00315607" w:rsidP="002E7CB7">
      <w:pPr>
        <w:pStyle w:val="ListParagraph"/>
        <w:numPr>
          <w:ilvl w:val="0"/>
          <w:numId w:val="105"/>
        </w:numPr>
        <w:spacing w:after="160"/>
        <w:ind w:left="1296" w:hanging="720"/>
        <w:rPr>
          <w:iCs/>
        </w:rPr>
      </w:pPr>
      <w:r>
        <w:rPr>
          <w:iCs/>
        </w:rPr>
        <w:t xml:space="preserve">All earth electrode rods, </w:t>
      </w:r>
      <w:r w:rsidR="008A46DB">
        <w:rPr>
          <w:iCs/>
        </w:rPr>
        <w:t xml:space="preserve">lightning down conductor and copper earth radials </w:t>
      </w:r>
      <w:r w:rsidR="002C5BB5" w:rsidRPr="002C5BB5">
        <w:rPr>
          <w:iCs/>
          <w:lang w:val="en-US"/>
        </w:rPr>
        <w:t xml:space="preserve">shall be bonded in accordance </w:t>
      </w:r>
      <w:proofErr w:type="gramStart"/>
      <w:r w:rsidR="002C5BB5" w:rsidRPr="002C5BB5">
        <w:rPr>
          <w:iCs/>
          <w:lang w:val="en-US"/>
        </w:rPr>
        <w:t>to</w:t>
      </w:r>
      <w:proofErr w:type="gramEnd"/>
      <w:r w:rsidR="002C5BB5" w:rsidRPr="002C5BB5">
        <w:rPr>
          <w:iCs/>
          <w:lang w:val="en-US"/>
        </w:rPr>
        <w:t xml:space="preserve"> SANS 10199</w:t>
      </w:r>
      <w:r w:rsidR="002C5BB5" w:rsidRPr="006B0330">
        <w:rPr>
          <w:iCs/>
        </w:rPr>
        <w:t xml:space="preserve">. </w:t>
      </w:r>
      <w:r w:rsidR="008A46DB">
        <w:rPr>
          <w:iCs/>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51A4D" w14:paraId="5117379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08626B9" w14:textId="77777777" w:rsidR="00851A4D" w:rsidRDefault="00851A4D"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5887C2B" w14:textId="77777777" w:rsidR="00851A4D" w:rsidRDefault="00851A4D"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0106C4A" w14:textId="77777777" w:rsidR="00851A4D" w:rsidRDefault="00851A4D" w:rsidP="008A6369">
            <w:pPr>
              <w:spacing w:before="60" w:after="60" w:line="360" w:lineRule="auto"/>
            </w:pPr>
          </w:p>
        </w:tc>
      </w:tr>
      <w:tr w:rsidR="00851A4D" w14:paraId="0DF4394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2BC5421" w14:textId="77777777" w:rsidR="00851A4D" w:rsidRDefault="00851A4D" w:rsidP="008A6369">
            <w:pPr>
              <w:spacing w:before="60" w:after="60" w:line="360" w:lineRule="auto"/>
              <w:rPr>
                <w:i/>
                <w:iCs/>
                <w:sz w:val="18"/>
                <w:szCs w:val="18"/>
                <w:lang w:val="en-GB"/>
              </w:rPr>
            </w:pPr>
            <w:r>
              <w:rPr>
                <w:i/>
                <w:iCs/>
                <w:sz w:val="18"/>
                <w:szCs w:val="18"/>
                <w:lang w:val="en-GB"/>
              </w:rPr>
              <w:t>[INSERT FULL RESPONSE FOR EVALUATION HERE]</w:t>
            </w:r>
          </w:p>
        </w:tc>
      </w:tr>
      <w:tr w:rsidR="00851A4D" w14:paraId="33F8543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46109D" w14:textId="77777777" w:rsidR="00851A4D" w:rsidRDefault="00851A4D" w:rsidP="008A6369">
            <w:pPr>
              <w:spacing w:before="60" w:after="60" w:line="360" w:lineRule="auto"/>
              <w:rPr>
                <w:i/>
                <w:iCs/>
                <w:sz w:val="18"/>
                <w:szCs w:val="18"/>
                <w:lang w:val="en-GB"/>
              </w:rPr>
            </w:pPr>
            <w:r>
              <w:rPr>
                <w:i/>
                <w:iCs/>
                <w:sz w:val="18"/>
                <w:szCs w:val="18"/>
                <w:lang w:val="en-GB"/>
              </w:rPr>
              <w:t>[INSERT REFERENCE TO ADDITIONAL INFORMATION HERE]</w:t>
            </w:r>
          </w:p>
        </w:tc>
      </w:tr>
    </w:tbl>
    <w:p w14:paraId="05AC9653" w14:textId="77777777" w:rsidR="009C0960" w:rsidRPr="0077587F" w:rsidRDefault="009C0960" w:rsidP="008F7773">
      <w:pPr>
        <w:spacing w:line="360" w:lineRule="auto"/>
        <w:ind w:left="1296"/>
      </w:pPr>
    </w:p>
    <w:p w14:paraId="6D9493D6" w14:textId="796F79F6" w:rsidR="008A46DB" w:rsidRDefault="00C27AFE" w:rsidP="002E7CB7">
      <w:pPr>
        <w:pStyle w:val="ListParagraph"/>
        <w:numPr>
          <w:ilvl w:val="0"/>
          <w:numId w:val="105"/>
        </w:numPr>
        <w:spacing w:after="160"/>
        <w:ind w:left="1296" w:hanging="720"/>
        <w:rPr>
          <w:iCs/>
        </w:rPr>
      </w:pPr>
      <w:r>
        <w:rPr>
          <w:iCs/>
        </w:rPr>
        <w:lastRenderedPageBreak/>
        <w:t xml:space="preserve">Direct earth straps or copper earth conductors shall be provided and installed from the coaxial cable </w:t>
      </w:r>
      <w:proofErr w:type="gramStart"/>
      <w:r>
        <w:rPr>
          <w:iCs/>
        </w:rPr>
        <w:t>bulk head</w:t>
      </w:r>
      <w:proofErr w:type="gramEnd"/>
      <w:r>
        <w:rPr>
          <w:iCs/>
        </w:rPr>
        <w:t xml:space="preserve"> entry, </w:t>
      </w:r>
      <w:r w:rsidR="000C002A">
        <w:rPr>
          <w:iCs/>
        </w:rPr>
        <w:t xml:space="preserve">the different equipment racks, the mains power </w:t>
      </w:r>
      <w:r w:rsidR="00740FB8">
        <w:rPr>
          <w:iCs/>
        </w:rPr>
        <w:t>entry and</w:t>
      </w:r>
      <w:r w:rsidR="000C002A">
        <w:rPr>
          <w:iCs/>
        </w:rPr>
        <w:t xml:space="preserve"> distribution board, the outside metal sheeting of the equipment </w:t>
      </w:r>
      <w:r w:rsidR="006C6CA1">
        <w:rPr>
          <w:iCs/>
        </w:rPr>
        <w:t xml:space="preserve">shelter </w:t>
      </w:r>
      <w:r w:rsidR="000C002A">
        <w:rPr>
          <w:iCs/>
        </w:rPr>
        <w:t xml:space="preserve">and the telecommunication line distribution frame or entry point to the common ground point </w:t>
      </w:r>
      <w:r w:rsidR="00706AA1">
        <w:rPr>
          <w:iCs/>
        </w:rPr>
        <w:t>in the equipment shelter.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D6CAE" w14:paraId="5834AEDD"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066684D" w14:textId="77777777" w:rsidR="003D6CAE" w:rsidRDefault="003D6CA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3BC05F8" w14:textId="77777777" w:rsidR="003D6CAE" w:rsidRDefault="003D6CA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F3DFD8C" w14:textId="77777777" w:rsidR="003D6CAE" w:rsidRDefault="003D6CAE" w:rsidP="008A6369">
            <w:pPr>
              <w:spacing w:before="60" w:after="60" w:line="360" w:lineRule="auto"/>
            </w:pPr>
          </w:p>
        </w:tc>
      </w:tr>
      <w:tr w:rsidR="003D6CAE" w14:paraId="4461BF11"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825274D" w14:textId="77777777" w:rsidR="003D6CAE" w:rsidRDefault="003D6CAE" w:rsidP="008A6369">
            <w:pPr>
              <w:spacing w:before="60" w:after="60" w:line="360" w:lineRule="auto"/>
              <w:rPr>
                <w:i/>
                <w:iCs/>
                <w:sz w:val="18"/>
                <w:szCs w:val="18"/>
                <w:lang w:val="en-GB"/>
              </w:rPr>
            </w:pPr>
            <w:r>
              <w:rPr>
                <w:i/>
                <w:iCs/>
                <w:sz w:val="18"/>
                <w:szCs w:val="18"/>
                <w:lang w:val="en-GB"/>
              </w:rPr>
              <w:t>[INSERT FULL RESPONSE FOR EVALUATION HERE]</w:t>
            </w:r>
          </w:p>
        </w:tc>
      </w:tr>
      <w:tr w:rsidR="003D6CAE" w14:paraId="13327FA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4EBC005" w14:textId="77777777" w:rsidR="003D6CAE" w:rsidRDefault="003D6CAE" w:rsidP="008A6369">
            <w:pPr>
              <w:spacing w:before="60" w:after="60" w:line="360" w:lineRule="auto"/>
              <w:rPr>
                <w:i/>
                <w:iCs/>
                <w:sz w:val="18"/>
                <w:szCs w:val="18"/>
                <w:lang w:val="en-GB"/>
              </w:rPr>
            </w:pPr>
            <w:r>
              <w:rPr>
                <w:i/>
                <w:iCs/>
                <w:sz w:val="18"/>
                <w:szCs w:val="18"/>
                <w:lang w:val="en-GB"/>
              </w:rPr>
              <w:t>[INSERT REFERENCE TO ADDITIONAL INFORMATION HERE]</w:t>
            </w:r>
          </w:p>
        </w:tc>
      </w:tr>
    </w:tbl>
    <w:p w14:paraId="64530729" w14:textId="77777777" w:rsidR="009C0960" w:rsidRPr="0077587F" w:rsidRDefault="009C0960" w:rsidP="008F7773">
      <w:pPr>
        <w:spacing w:line="360" w:lineRule="auto"/>
        <w:ind w:left="1296"/>
      </w:pPr>
    </w:p>
    <w:p w14:paraId="019DF35A" w14:textId="7F90FA2A" w:rsidR="00706AA1" w:rsidRPr="00E25CD3" w:rsidRDefault="00C6726C" w:rsidP="002E7CB7">
      <w:pPr>
        <w:pStyle w:val="ListParagraph"/>
        <w:numPr>
          <w:ilvl w:val="0"/>
          <w:numId w:val="105"/>
        </w:numPr>
        <w:spacing w:after="160"/>
        <w:ind w:left="1296" w:hanging="720"/>
        <w:rPr>
          <w:iCs/>
        </w:rPr>
      </w:pPr>
      <w:r>
        <w:rPr>
          <w:iCs/>
        </w:rPr>
        <w:t>Bidder</w:t>
      </w:r>
      <w:r w:rsidR="00706AA1">
        <w:rPr>
          <w:iCs/>
        </w:rPr>
        <w:t xml:space="preserve">s shall provide a full description </w:t>
      </w:r>
      <w:r w:rsidR="00740FB8">
        <w:rPr>
          <w:iCs/>
        </w:rPr>
        <w:t xml:space="preserve">and detail of the ring earth and lightning protection system offered. (D)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D6CAE" w14:paraId="74D0793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8A8AD1F" w14:textId="77777777" w:rsidR="003D6CAE" w:rsidRDefault="003D6CA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A06673C" w14:textId="77777777" w:rsidR="003D6CAE" w:rsidRDefault="003D6CA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2B354FE" w14:textId="77777777" w:rsidR="003D6CAE" w:rsidRDefault="003D6CAE" w:rsidP="008A6369">
            <w:pPr>
              <w:spacing w:before="60" w:after="60" w:line="360" w:lineRule="auto"/>
            </w:pPr>
          </w:p>
        </w:tc>
      </w:tr>
      <w:tr w:rsidR="003D6CAE" w14:paraId="681EA29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CC68D10" w14:textId="77777777" w:rsidR="003D6CAE" w:rsidRDefault="003D6CAE" w:rsidP="008A6369">
            <w:pPr>
              <w:spacing w:before="60" w:after="60" w:line="360" w:lineRule="auto"/>
              <w:rPr>
                <w:i/>
                <w:iCs/>
                <w:sz w:val="18"/>
                <w:szCs w:val="18"/>
                <w:lang w:val="en-GB"/>
              </w:rPr>
            </w:pPr>
            <w:r>
              <w:rPr>
                <w:i/>
                <w:iCs/>
                <w:sz w:val="18"/>
                <w:szCs w:val="18"/>
                <w:lang w:val="en-GB"/>
              </w:rPr>
              <w:t>[INSERT FULL RESPONSE FOR EVALUATION HERE]</w:t>
            </w:r>
          </w:p>
        </w:tc>
      </w:tr>
      <w:tr w:rsidR="003D6CAE" w14:paraId="167815A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5127FD" w14:textId="77777777" w:rsidR="003D6CAE" w:rsidRDefault="003D6CAE" w:rsidP="008A6369">
            <w:pPr>
              <w:spacing w:before="60" w:after="60" w:line="360" w:lineRule="auto"/>
              <w:rPr>
                <w:i/>
                <w:iCs/>
                <w:sz w:val="18"/>
                <w:szCs w:val="18"/>
                <w:lang w:val="en-GB"/>
              </w:rPr>
            </w:pPr>
            <w:r>
              <w:rPr>
                <w:i/>
                <w:iCs/>
                <w:sz w:val="18"/>
                <w:szCs w:val="18"/>
                <w:lang w:val="en-GB"/>
              </w:rPr>
              <w:t>[INSERT REFERENCE TO ADDITIONAL INFORMATION HERE]</w:t>
            </w:r>
          </w:p>
        </w:tc>
      </w:tr>
    </w:tbl>
    <w:p w14:paraId="06E69689" w14:textId="77777777" w:rsidR="009C0960" w:rsidRPr="00E25CD3" w:rsidRDefault="009C0960" w:rsidP="006D667F">
      <w:pPr>
        <w:pStyle w:val="ListParagraph"/>
        <w:spacing w:after="160" w:line="259" w:lineRule="auto"/>
        <w:ind w:left="1296"/>
        <w:jc w:val="left"/>
        <w:rPr>
          <w:iCs/>
          <w:lang w:val="en-US"/>
        </w:rPr>
      </w:pPr>
    </w:p>
    <w:p w14:paraId="4A1FE643" w14:textId="27278F7F" w:rsidR="00E46112" w:rsidRPr="00E25CD3" w:rsidRDefault="00756BC2" w:rsidP="006D667F">
      <w:pPr>
        <w:pStyle w:val="Heading2"/>
      </w:pPr>
      <w:bookmarkStart w:id="158" w:name="_Ref16459846"/>
      <w:bookmarkStart w:id="159" w:name="_Ref16493641"/>
      <w:bookmarkStart w:id="160" w:name="_Toc17897327"/>
      <w:bookmarkStart w:id="161" w:name="_Toc114169995"/>
      <w:r w:rsidRPr="00E25CD3">
        <w:t>Lightning Protection</w:t>
      </w:r>
      <w:bookmarkEnd w:id="158"/>
      <w:bookmarkEnd w:id="159"/>
      <w:bookmarkEnd w:id="160"/>
      <w:bookmarkEnd w:id="161"/>
    </w:p>
    <w:p w14:paraId="2FC0807D" w14:textId="77777777" w:rsidR="00E46112" w:rsidRPr="00E25CD3" w:rsidRDefault="00E46112" w:rsidP="000875C9">
      <w:pPr>
        <w:spacing w:after="160" w:line="259" w:lineRule="auto"/>
        <w:jc w:val="left"/>
      </w:pPr>
    </w:p>
    <w:p w14:paraId="6DECFB14" w14:textId="235530EA" w:rsidR="00E46112" w:rsidRPr="00E25CD3" w:rsidRDefault="00E46112" w:rsidP="002E7CB7">
      <w:pPr>
        <w:pStyle w:val="ListParagraph"/>
        <w:numPr>
          <w:ilvl w:val="0"/>
          <w:numId w:val="26"/>
        </w:numPr>
        <w:spacing w:after="160"/>
        <w:ind w:left="1296" w:hanging="720"/>
      </w:pPr>
      <w:r w:rsidRPr="00E25CD3">
        <w:rPr>
          <w:lang w:val="en-US"/>
        </w:rPr>
        <w:t xml:space="preserve">The insertion loss shall be less than 0.15 </w:t>
      </w:r>
      <w:proofErr w:type="spellStart"/>
      <w:r w:rsidRPr="00E25CD3">
        <w:rPr>
          <w:lang w:val="en-US"/>
        </w:rPr>
        <w:t>dB.</w:t>
      </w:r>
      <w:proofErr w:type="spellEnd"/>
      <w:r w:rsidR="005F7729">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D6CAE" w14:paraId="72139B0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64368A6" w14:textId="77777777" w:rsidR="003D6CAE" w:rsidRDefault="003D6CA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3125FD5" w14:textId="77777777" w:rsidR="003D6CAE" w:rsidRDefault="003D6CA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2F31257" w14:textId="77777777" w:rsidR="003D6CAE" w:rsidRDefault="003D6CAE" w:rsidP="008A6369">
            <w:pPr>
              <w:spacing w:before="60" w:after="60" w:line="360" w:lineRule="auto"/>
            </w:pPr>
          </w:p>
        </w:tc>
      </w:tr>
      <w:tr w:rsidR="003D6CAE" w14:paraId="0B9E9B48"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2E4875" w14:textId="77777777" w:rsidR="003D6CAE" w:rsidRDefault="003D6CAE" w:rsidP="008A6369">
            <w:pPr>
              <w:spacing w:before="60" w:after="60" w:line="360" w:lineRule="auto"/>
              <w:rPr>
                <w:i/>
                <w:iCs/>
                <w:sz w:val="18"/>
                <w:szCs w:val="18"/>
                <w:lang w:val="en-GB"/>
              </w:rPr>
            </w:pPr>
            <w:r>
              <w:rPr>
                <w:i/>
                <w:iCs/>
                <w:sz w:val="18"/>
                <w:szCs w:val="18"/>
                <w:lang w:val="en-GB"/>
              </w:rPr>
              <w:t>[INSERT FULL RESPONSE FOR EVALUATION HERE]</w:t>
            </w:r>
          </w:p>
        </w:tc>
      </w:tr>
      <w:tr w:rsidR="003D6CAE" w14:paraId="4B467F21"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EB7C67C" w14:textId="77777777" w:rsidR="003D6CAE" w:rsidRDefault="003D6CAE" w:rsidP="008A6369">
            <w:pPr>
              <w:spacing w:before="60" w:after="60" w:line="360" w:lineRule="auto"/>
              <w:rPr>
                <w:i/>
                <w:iCs/>
                <w:sz w:val="18"/>
                <w:szCs w:val="18"/>
                <w:lang w:val="en-GB"/>
              </w:rPr>
            </w:pPr>
            <w:r>
              <w:rPr>
                <w:i/>
                <w:iCs/>
                <w:sz w:val="18"/>
                <w:szCs w:val="18"/>
                <w:lang w:val="en-GB"/>
              </w:rPr>
              <w:t>[INSERT REFERENCE TO ADDITIONAL INFORMATION HERE]</w:t>
            </w:r>
          </w:p>
        </w:tc>
      </w:tr>
    </w:tbl>
    <w:p w14:paraId="6A2F8946" w14:textId="77777777" w:rsidR="00E46112" w:rsidRPr="0077587F" w:rsidRDefault="00E46112" w:rsidP="008F7773">
      <w:pPr>
        <w:spacing w:line="360" w:lineRule="auto"/>
        <w:ind w:left="1296"/>
      </w:pPr>
    </w:p>
    <w:p w14:paraId="51132E54" w14:textId="267602EF" w:rsidR="006D667F" w:rsidRPr="00E25CD3" w:rsidRDefault="00E46112" w:rsidP="002E7CB7">
      <w:pPr>
        <w:pStyle w:val="ListParagraph"/>
        <w:numPr>
          <w:ilvl w:val="0"/>
          <w:numId w:val="26"/>
        </w:numPr>
        <w:spacing w:after="160"/>
        <w:ind w:left="1296" w:hanging="720"/>
        <w:rPr>
          <w:lang w:val="en-US"/>
        </w:rPr>
      </w:pPr>
      <w:r w:rsidRPr="00E25CD3">
        <w:rPr>
          <w:lang w:val="en-US"/>
        </w:rPr>
        <w:t>The surge voltage and current shall be adequate for the system.</w:t>
      </w:r>
      <w:r w:rsidR="005F7729">
        <w:rPr>
          <w:lang w:val="en-US"/>
        </w:rPr>
        <w:t xml:space="preserve"> (D)</w:t>
      </w:r>
      <w:r w:rsidR="006D667F" w:rsidRPr="00E25CD3">
        <w:rPr>
          <w:lang w:val="en-US"/>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D6CAE" w14:paraId="01C4F4D7"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DD6BE1D" w14:textId="77777777" w:rsidR="003D6CAE" w:rsidRDefault="003D6CA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2484C88" w14:textId="77777777" w:rsidR="003D6CAE" w:rsidRDefault="003D6CA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AACC9C2" w14:textId="77777777" w:rsidR="003D6CAE" w:rsidRDefault="003D6CAE" w:rsidP="008A6369">
            <w:pPr>
              <w:spacing w:before="60" w:after="60" w:line="360" w:lineRule="auto"/>
            </w:pPr>
          </w:p>
        </w:tc>
      </w:tr>
      <w:tr w:rsidR="003D6CAE" w14:paraId="7EFB4355"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F19C04" w14:textId="77777777" w:rsidR="003D6CAE" w:rsidRDefault="003D6CAE" w:rsidP="008A6369">
            <w:pPr>
              <w:spacing w:before="60" w:after="60" w:line="360" w:lineRule="auto"/>
              <w:rPr>
                <w:i/>
                <w:iCs/>
                <w:sz w:val="18"/>
                <w:szCs w:val="18"/>
                <w:lang w:val="en-GB"/>
              </w:rPr>
            </w:pPr>
            <w:r>
              <w:rPr>
                <w:i/>
                <w:iCs/>
                <w:sz w:val="18"/>
                <w:szCs w:val="18"/>
                <w:lang w:val="en-GB"/>
              </w:rPr>
              <w:t>[INSERT FULL RESPONSE FOR EVALUATION HERE]</w:t>
            </w:r>
          </w:p>
        </w:tc>
      </w:tr>
      <w:tr w:rsidR="003D6CAE" w14:paraId="74D1CB6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8530ACB" w14:textId="77777777" w:rsidR="003D6CAE" w:rsidRDefault="003D6CAE" w:rsidP="008A6369">
            <w:pPr>
              <w:spacing w:before="60" w:after="60" w:line="360" w:lineRule="auto"/>
              <w:rPr>
                <w:i/>
                <w:iCs/>
                <w:sz w:val="18"/>
                <w:szCs w:val="18"/>
                <w:lang w:val="en-GB"/>
              </w:rPr>
            </w:pPr>
            <w:r>
              <w:rPr>
                <w:i/>
                <w:iCs/>
                <w:sz w:val="18"/>
                <w:szCs w:val="18"/>
                <w:lang w:val="en-GB"/>
              </w:rPr>
              <w:t>[INSERT REFERENCE TO ADDITIONAL INFORMATION HERE]</w:t>
            </w:r>
          </w:p>
        </w:tc>
      </w:tr>
    </w:tbl>
    <w:p w14:paraId="3F6F247D" w14:textId="77777777" w:rsidR="006D667F" w:rsidRPr="006C49C0" w:rsidRDefault="006D667F" w:rsidP="00367FAA">
      <w:pPr>
        <w:spacing w:line="360" w:lineRule="auto"/>
        <w:ind w:left="1296"/>
        <w:rPr>
          <w:lang w:val="en-ZA"/>
        </w:rPr>
      </w:pPr>
    </w:p>
    <w:p w14:paraId="76689892" w14:textId="520E01DA" w:rsidR="006D667F" w:rsidRPr="00E25CD3" w:rsidRDefault="006D667F" w:rsidP="002E7CB7">
      <w:pPr>
        <w:pStyle w:val="ListParagraph"/>
        <w:numPr>
          <w:ilvl w:val="0"/>
          <w:numId w:val="26"/>
        </w:numPr>
        <w:spacing w:after="160"/>
        <w:ind w:left="1296" w:hanging="720"/>
        <w:rPr>
          <w:lang w:val="en-US"/>
        </w:rPr>
      </w:pPr>
      <w:r w:rsidRPr="00E25CD3">
        <w:rPr>
          <w:lang w:val="en-US"/>
        </w:rPr>
        <w:t>The lightning protector sparkover voltage shall be 230V.</w:t>
      </w:r>
      <w:r w:rsidR="005F7729">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D6CAE" w14:paraId="2D32831D"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22ABCD8" w14:textId="77777777" w:rsidR="003D6CAE" w:rsidRDefault="003D6CAE"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C9B75C5" w14:textId="77777777" w:rsidR="003D6CAE" w:rsidRDefault="003D6CA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301F575" w14:textId="77777777" w:rsidR="003D6CAE" w:rsidRDefault="003D6CAE" w:rsidP="008A6369">
            <w:pPr>
              <w:spacing w:before="60" w:after="60" w:line="360" w:lineRule="auto"/>
            </w:pPr>
          </w:p>
        </w:tc>
      </w:tr>
      <w:tr w:rsidR="003D6CAE" w14:paraId="0106C67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DCC1E3" w14:textId="77777777" w:rsidR="003D6CAE" w:rsidRDefault="003D6CAE" w:rsidP="008A6369">
            <w:pPr>
              <w:spacing w:before="60" w:after="60" w:line="360" w:lineRule="auto"/>
              <w:rPr>
                <w:i/>
                <w:iCs/>
                <w:sz w:val="18"/>
                <w:szCs w:val="18"/>
                <w:lang w:val="en-GB"/>
              </w:rPr>
            </w:pPr>
            <w:r>
              <w:rPr>
                <w:i/>
                <w:iCs/>
                <w:sz w:val="18"/>
                <w:szCs w:val="18"/>
                <w:lang w:val="en-GB"/>
              </w:rPr>
              <w:t>[INSERT FULL RESPONSE FOR EVALUATION HERE]</w:t>
            </w:r>
          </w:p>
        </w:tc>
      </w:tr>
      <w:tr w:rsidR="003D6CAE" w14:paraId="2120D63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F92C2E" w14:textId="77777777" w:rsidR="003D6CAE" w:rsidRDefault="003D6CAE" w:rsidP="008A6369">
            <w:pPr>
              <w:spacing w:before="60" w:after="60" w:line="360" w:lineRule="auto"/>
              <w:rPr>
                <w:i/>
                <w:iCs/>
                <w:sz w:val="18"/>
                <w:szCs w:val="18"/>
                <w:lang w:val="en-GB"/>
              </w:rPr>
            </w:pPr>
            <w:r>
              <w:rPr>
                <w:i/>
                <w:iCs/>
                <w:sz w:val="18"/>
                <w:szCs w:val="18"/>
                <w:lang w:val="en-GB"/>
              </w:rPr>
              <w:t>[INSERT REFERENCE TO ADDITIONAL INFORMATION HERE]</w:t>
            </w:r>
          </w:p>
        </w:tc>
      </w:tr>
    </w:tbl>
    <w:p w14:paraId="404A70F2" w14:textId="77777777" w:rsidR="009C0960" w:rsidRPr="00367FAA" w:rsidRDefault="009C0960" w:rsidP="00367FAA">
      <w:pPr>
        <w:spacing w:line="360" w:lineRule="auto"/>
        <w:ind w:left="1296"/>
        <w:rPr>
          <w:lang w:val="en-ZA"/>
        </w:rPr>
      </w:pPr>
    </w:p>
    <w:p w14:paraId="2989561C" w14:textId="64C5488D" w:rsidR="00E46112" w:rsidRPr="00E25CD3" w:rsidRDefault="006D667F" w:rsidP="002E7CB7">
      <w:pPr>
        <w:pStyle w:val="ListParagraph"/>
        <w:numPr>
          <w:ilvl w:val="0"/>
          <w:numId w:val="26"/>
        </w:numPr>
        <w:spacing w:after="160"/>
        <w:ind w:left="1296" w:hanging="720"/>
      </w:pPr>
      <w:r w:rsidRPr="00E25CD3">
        <w:rPr>
          <w:lang w:val="en-US"/>
        </w:rPr>
        <w:t xml:space="preserve">The </w:t>
      </w:r>
      <w:r w:rsidR="00FD7ADD">
        <w:rPr>
          <w:lang w:val="en-US"/>
        </w:rPr>
        <w:t>l</w:t>
      </w:r>
      <w:r w:rsidRPr="00E25CD3">
        <w:rPr>
          <w:lang w:val="en-US"/>
        </w:rPr>
        <w:t xml:space="preserve">ightning </w:t>
      </w:r>
      <w:r w:rsidR="00FD7ADD">
        <w:rPr>
          <w:lang w:val="en-US"/>
        </w:rPr>
        <w:t>p</w:t>
      </w:r>
      <w:r w:rsidRPr="00E25CD3">
        <w:rPr>
          <w:lang w:val="en-US"/>
        </w:rPr>
        <w:t>rotector operating temperature shall be at least -</w:t>
      </w:r>
      <w:r w:rsidR="00975920" w:rsidRPr="00E25CD3">
        <w:rPr>
          <w:lang w:val="en-US"/>
        </w:rPr>
        <w:t>2</w:t>
      </w:r>
      <w:r w:rsidRPr="00E25CD3">
        <w:rPr>
          <w:lang w:val="en-US"/>
        </w:rPr>
        <w:t>0 to +</w:t>
      </w:r>
      <w:r w:rsidR="00975920" w:rsidRPr="00E25CD3">
        <w:rPr>
          <w:lang w:val="en-US"/>
        </w:rPr>
        <w:t>5</w:t>
      </w:r>
      <w:r w:rsidRPr="00E25CD3">
        <w:rPr>
          <w:lang w:val="en-US"/>
        </w:rPr>
        <w:t>5˚C.</w:t>
      </w:r>
      <w:r w:rsidR="005F7729">
        <w:rPr>
          <w:lang w:val="en-US"/>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D6CAE" w14:paraId="32D3843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bookmarkEnd w:id="58"/>
          <w:p w14:paraId="43A6EC7F" w14:textId="77777777" w:rsidR="003D6CAE" w:rsidRDefault="003D6CA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5CB9728" w14:textId="77777777" w:rsidR="003D6CAE" w:rsidRDefault="003D6CA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E72BD43" w14:textId="77777777" w:rsidR="003D6CAE" w:rsidRDefault="003D6CAE" w:rsidP="008A6369">
            <w:pPr>
              <w:spacing w:before="60" w:after="60" w:line="360" w:lineRule="auto"/>
            </w:pPr>
          </w:p>
        </w:tc>
      </w:tr>
      <w:tr w:rsidR="003D6CAE" w14:paraId="7779B91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782FEE6" w14:textId="77777777" w:rsidR="003D6CAE" w:rsidRDefault="003D6CAE" w:rsidP="008A6369">
            <w:pPr>
              <w:spacing w:before="60" w:after="60" w:line="360" w:lineRule="auto"/>
              <w:rPr>
                <w:i/>
                <w:iCs/>
                <w:sz w:val="18"/>
                <w:szCs w:val="18"/>
                <w:lang w:val="en-GB"/>
              </w:rPr>
            </w:pPr>
            <w:r>
              <w:rPr>
                <w:i/>
                <w:iCs/>
                <w:sz w:val="18"/>
                <w:szCs w:val="18"/>
                <w:lang w:val="en-GB"/>
              </w:rPr>
              <w:t>[INSERT FULL RESPONSE FOR EVALUATION HERE]</w:t>
            </w:r>
          </w:p>
        </w:tc>
      </w:tr>
      <w:tr w:rsidR="003D6CAE" w14:paraId="2E35FEE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BF553F" w14:textId="77777777" w:rsidR="003D6CAE" w:rsidRDefault="003D6CAE" w:rsidP="008A6369">
            <w:pPr>
              <w:spacing w:before="60" w:after="60" w:line="360" w:lineRule="auto"/>
              <w:rPr>
                <w:i/>
                <w:iCs/>
                <w:sz w:val="18"/>
                <w:szCs w:val="18"/>
                <w:lang w:val="en-GB"/>
              </w:rPr>
            </w:pPr>
            <w:r>
              <w:rPr>
                <w:i/>
                <w:iCs/>
                <w:sz w:val="18"/>
                <w:szCs w:val="18"/>
                <w:lang w:val="en-GB"/>
              </w:rPr>
              <w:t>[INSERT REFERENCE TO ADDITIONAL INFORMATION HERE]</w:t>
            </w:r>
          </w:p>
        </w:tc>
      </w:tr>
    </w:tbl>
    <w:p w14:paraId="7DAC98FB" w14:textId="77777777" w:rsidR="009C0960" w:rsidRDefault="009C0960" w:rsidP="000875C9">
      <w:pPr>
        <w:spacing w:after="160" w:line="259" w:lineRule="auto"/>
        <w:jc w:val="left"/>
      </w:pPr>
    </w:p>
    <w:p w14:paraId="7FADEFD0" w14:textId="0906FC1D" w:rsidR="00B96F18" w:rsidRPr="00E25CD3" w:rsidRDefault="00980C24" w:rsidP="00367FAA">
      <w:pPr>
        <w:pStyle w:val="Heading1"/>
      </w:pPr>
      <w:bookmarkStart w:id="162" w:name="_Toc17897328"/>
      <w:bookmarkStart w:id="163" w:name="_Toc114169996"/>
      <w:r w:rsidRPr="00CE3593">
        <w:rPr>
          <w:caps w:val="0"/>
        </w:rPr>
        <w:t>TRAINING</w:t>
      </w:r>
      <w:r w:rsidRPr="00E25CD3">
        <w:rPr>
          <w:caps w:val="0"/>
        </w:rPr>
        <w:t xml:space="preserve"> SYSTEMS</w:t>
      </w:r>
      <w:bookmarkEnd w:id="162"/>
      <w:bookmarkEnd w:id="163"/>
    </w:p>
    <w:p w14:paraId="4ED5FA45" w14:textId="64C9C9A4" w:rsidR="00D0397F" w:rsidRDefault="00D0397F" w:rsidP="003B1A4B">
      <w:pPr>
        <w:pStyle w:val="Heading2"/>
        <w:keepLines/>
        <w:spacing w:before="0" w:after="0" w:line="360" w:lineRule="auto"/>
      </w:pPr>
      <w:bookmarkStart w:id="164" w:name="_Toc17897329"/>
      <w:bookmarkStart w:id="165" w:name="_Toc114169997"/>
      <w:r w:rsidRPr="00E25CD3">
        <w:t>Training Facility</w:t>
      </w:r>
      <w:bookmarkEnd w:id="164"/>
      <w:bookmarkEnd w:id="165"/>
    </w:p>
    <w:p w14:paraId="2C4976B1" w14:textId="77777777" w:rsidR="000875C9" w:rsidRPr="000875C9" w:rsidRDefault="000875C9" w:rsidP="002E7CB7">
      <w:pPr>
        <w:spacing w:line="360" w:lineRule="auto"/>
      </w:pPr>
    </w:p>
    <w:p w14:paraId="01EEFEB7" w14:textId="5EF4369B" w:rsidR="00D22F7C" w:rsidRDefault="00876D76" w:rsidP="002E7CB7">
      <w:pPr>
        <w:pStyle w:val="ListParagraph"/>
        <w:numPr>
          <w:ilvl w:val="0"/>
          <w:numId w:val="17"/>
        </w:numPr>
        <w:ind w:left="1296" w:hanging="720"/>
      </w:pPr>
      <w:r w:rsidRPr="00E25CD3">
        <w:t xml:space="preserve">A </w:t>
      </w:r>
      <w:r w:rsidR="00A42182" w:rsidRPr="00E25CD3">
        <w:t>complete VHF system</w:t>
      </w:r>
      <w:r w:rsidR="009F2AB1">
        <w:t xml:space="preserve">, comprising 6 transmitters and 6 receivers, </w:t>
      </w:r>
      <w:r w:rsidR="00A42182" w:rsidRPr="00E25CD3">
        <w:t xml:space="preserve">with relevant auxiliary components </w:t>
      </w:r>
      <w:r w:rsidRPr="00E25CD3">
        <w:t>shall be installed at ATNS’</w:t>
      </w:r>
      <w:r w:rsidR="00A42182" w:rsidRPr="00E25CD3">
        <w:t xml:space="preserve"> Aviation Training A</w:t>
      </w:r>
      <w:r w:rsidRPr="00E25CD3">
        <w:t>cademy</w:t>
      </w:r>
      <w:r w:rsidR="00A42182" w:rsidRPr="00E25CD3">
        <w:t xml:space="preserve"> (ATA)</w:t>
      </w:r>
      <w:r w:rsidRPr="00E25CD3">
        <w:t xml:space="preserve"> for use as testbeds for maintenance personnel and, for research and training purposes. </w:t>
      </w:r>
      <w:r w:rsidR="000579CA">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D6CAE" w14:paraId="51D4498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3EF5F7B" w14:textId="77777777" w:rsidR="003D6CAE" w:rsidRDefault="003D6CA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12EA636" w14:textId="77777777" w:rsidR="003D6CAE" w:rsidRDefault="003D6CA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5AB25C1" w14:textId="77777777" w:rsidR="003D6CAE" w:rsidRDefault="003D6CAE" w:rsidP="008A6369">
            <w:pPr>
              <w:spacing w:before="60" w:after="60" w:line="360" w:lineRule="auto"/>
            </w:pPr>
          </w:p>
        </w:tc>
      </w:tr>
      <w:tr w:rsidR="003D6CAE" w14:paraId="5A486B5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815E03D" w14:textId="77777777" w:rsidR="003D6CAE" w:rsidRDefault="003D6CAE" w:rsidP="008A6369">
            <w:pPr>
              <w:spacing w:before="60" w:after="60" w:line="360" w:lineRule="auto"/>
              <w:rPr>
                <w:i/>
                <w:iCs/>
                <w:sz w:val="18"/>
                <w:szCs w:val="18"/>
                <w:lang w:val="en-GB"/>
              </w:rPr>
            </w:pPr>
            <w:r>
              <w:rPr>
                <w:i/>
                <w:iCs/>
                <w:sz w:val="18"/>
                <w:szCs w:val="18"/>
                <w:lang w:val="en-GB"/>
              </w:rPr>
              <w:t>[INSERT FULL RESPONSE FOR EVALUATION HERE]</w:t>
            </w:r>
          </w:p>
        </w:tc>
      </w:tr>
      <w:tr w:rsidR="003D6CAE" w14:paraId="7501FB6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74AA0A7" w14:textId="77777777" w:rsidR="003D6CAE" w:rsidRDefault="003D6CAE" w:rsidP="008A6369">
            <w:pPr>
              <w:spacing w:before="60" w:after="60" w:line="360" w:lineRule="auto"/>
              <w:rPr>
                <w:i/>
                <w:iCs/>
                <w:sz w:val="18"/>
                <w:szCs w:val="18"/>
                <w:lang w:val="en-GB"/>
              </w:rPr>
            </w:pPr>
            <w:r>
              <w:rPr>
                <w:i/>
                <w:iCs/>
                <w:sz w:val="18"/>
                <w:szCs w:val="18"/>
                <w:lang w:val="en-GB"/>
              </w:rPr>
              <w:t>[INSERT REFERENCE TO ADDITIONAL INFORMATION HERE]</w:t>
            </w:r>
          </w:p>
        </w:tc>
      </w:tr>
    </w:tbl>
    <w:p w14:paraId="3C5DE9B5" w14:textId="77777777" w:rsidR="003D6CAE" w:rsidRDefault="003D6CAE" w:rsidP="00DB4D27">
      <w:pPr>
        <w:pStyle w:val="ListParagraph"/>
        <w:ind w:left="1296"/>
      </w:pPr>
    </w:p>
    <w:p w14:paraId="0CC12968" w14:textId="77777777" w:rsidR="003D6CAE" w:rsidRPr="00367FAA" w:rsidRDefault="003D6CAE" w:rsidP="00367FAA">
      <w:pPr>
        <w:spacing w:line="360" w:lineRule="auto"/>
        <w:ind w:left="1296"/>
        <w:rPr>
          <w:lang w:val="en-ZA"/>
        </w:rPr>
      </w:pPr>
    </w:p>
    <w:p w14:paraId="6353F327" w14:textId="51E1F62B" w:rsidR="00D0397F" w:rsidRDefault="00D22F7C" w:rsidP="002E7CB7">
      <w:pPr>
        <w:pStyle w:val="ListParagraph"/>
        <w:numPr>
          <w:ilvl w:val="0"/>
          <w:numId w:val="17"/>
        </w:numPr>
        <w:ind w:left="1296" w:hanging="720"/>
      </w:pPr>
      <w:r w:rsidRPr="00E25CD3">
        <w:t xml:space="preserve">The training </w:t>
      </w:r>
      <w:r w:rsidR="00A42182" w:rsidRPr="00E25CD3">
        <w:t xml:space="preserve">VHF </w:t>
      </w:r>
      <w:r w:rsidR="006B3532">
        <w:t xml:space="preserve">equipment </w:t>
      </w:r>
      <w:r w:rsidR="00876D76" w:rsidRPr="00E25CD3">
        <w:t xml:space="preserve">shall comply </w:t>
      </w:r>
      <w:r w:rsidR="004A75A8">
        <w:t xml:space="preserve">with all system specifications as defined in </w:t>
      </w:r>
      <w:r w:rsidR="00FB1487">
        <w:t xml:space="preserve">Chapter 1, Chapter </w:t>
      </w:r>
      <w:proofErr w:type="gramStart"/>
      <w:r w:rsidR="00FB1487">
        <w:t>2</w:t>
      </w:r>
      <w:proofErr w:type="gramEnd"/>
      <w:r w:rsidR="00FB1487">
        <w:t xml:space="preserve"> and Chapter 3</w:t>
      </w:r>
      <w:r w:rsidR="009356D7">
        <w:t xml:space="preserve">. Any deviation from the compliance statements as detailed in Chapter 1, Chapter 2 and Chapter 3 shall be clearly identified and motivated. </w:t>
      </w:r>
      <w:r w:rsidR="000579CA">
        <w:t>(D)</w:t>
      </w:r>
      <w:r w:rsidRPr="00E25CD3">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D6CAE" w14:paraId="449444E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328FF89" w14:textId="77777777" w:rsidR="003D6CAE" w:rsidRDefault="003D6CA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6DFD4F5" w14:textId="77777777" w:rsidR="003D6CAE" w:rsidRDefault="003D6CA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3F97898" w14:textId="77777777" w:rsidR="003D6CAE" w:rsidRDefault="003D6CAE" w:rsidP="008A6369">
            <w:pPr>
              <w:spacing w:before="60" w:after="60" w:line="360" w:lineRule="auto"/>
            </w:pPr>
          </w:p>
        </w:tc>
      </w:tr>
      <w:tr w:rsidR="003D6CAE" w14:paraId="08FEA74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723F1C4" w14:textId="77777777" w:rsidR="003D6CAE" w:rsidRDefault="003D6CAE" w:rsidP="008A6369">
            <w:pPr>
              <w:spacing w:before="60" w:after="60" w:line="360" w:lineRule="auto"/>
              <w:rPr>
                <w:i/>
                <w:iCs/>
                <w:sz w:val="18"/>
                <w:szCs w:val="18"/>
                <w:lang w:val="en-GB"/>
              </w:rPr>
            </w:pPr>
            <w:r>
              <w:rPr>
                <w:i/>
                <w:iCs/>
                <w:sz w:val="18"/>
                <w:szCs w:val="18"/>
                <w:lang w:val="en-GB"/>
              </w:rPr>
              <w:t>[INSERT FULL RESPONSE FOR EVALUATION HERE]</w:t>
            </w:r>
          </w:p>
        </w:tc>
      </w:tr>
      <w:tr w:rsidR="003D6CAE" w14:paraId="6C3D2972"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62FAD3" w14:textId="77777777" w:rsidR="003D6CAE" w:rsidRDefault="003D6CAE" w:rsidP="008A6369">
            <w:pPr>
              <w:spacing w:before="60" w:after="60" w:line="360" w:lineRule="auto"/>
              <w:rPr>
                <w:i/>
                <w:iCs/>
                <w:sz w:val="18"/>
                <w:szCs w:val="18"/>
                <w:lang w:val="en-GB"/>
              </w:rPr>
            </w:pPr>
            <w:r>
              <w:rPr>
                <w:i/>
                <w:iCs/>
                <w:sz w:val="18"/>
                <w:szCs w:val="18"/>
                <w:lang w:val="en-GB"/>
              </w:rPr>
              <w:t>[INSERT REFERENCE TO ADDITIONAL INFORMATION HERE]</w:t>
            </w:r>
          </w:p>
        </w:tc>
      </w:tr>
    </w:tbl>
    <w:p w14:paraId="1E74B753" w14:textId="77777777" w:rsidR="009C0960" w:rsidRPr="00E25CD3" w:rsidRDefault="009C0960" w:rsidP="002E7CB7">
      <w:pPr>
        <w:spacing w:line="360" w:lineRule="auto"/>
        <w:ind w:left="432"/>
      </w:pPr>
    </w:p>
    <w:p w14:paraId="77865F75" w14:textId="7F9DE15C" w:rsidR="00876D76" w:rsidRPr="00E25CD3" w:rsidRDefault="00876D76" w:rsidP="004E5FA5">
      <w:pPr>
        <w:spacing w:line="360" w:lineRule="auto"/>
        <w:ind w:left="432"/>
      </w:pPr>
    </w:p>
    <w:p w14:paraId="06A1E22F" w14:textId="380F0346" w:rsidR="00090704" w:rsidRPr="00E25CD3" w:rsidRDefault="0095704D" w:rsidP="0031376D">
      <w:pPr>
        <w:spacing w:after="160" w:line="259" w:lineRule="auto"/>
        <w:jc w:val="left"/>
      </w:pPr>
      <w:r w:rsidRPr="00E25CD3">
        <w:br w:type="page"/>
      </w:r>
    </w:p>
    <w:p w14:paraId="0B6ED81B" w14:textId="77777777" w:rsidR="000E2DFF" w:rsidRPr="00E25CD3" w:rsidRDefault="000E2DFF" w:rsidP="00090704">
      <w:pPr>
        <w:pStyle w:val="BodyTextIndent"/>
        <w:ind w:left="576"/>
        <w:sectPr w:rsidR="000E2DFF" w:rsidRPr="00E25CD3" w:rsidSect="00C94FED">
          <w:headerReference w:type="default" r:id="rId20"/>
          <w:pgSz w:w="11907" w:h="16840" w:code="9"/>
          <w:pgMar w:top="1440" w:right="992" w:bottom="1440" w:left="1440" w:header="720" w:footer="720" w:gutter="0"/>
          <w:cols w:space="720"/>
          <w:docGrid w:linePitch="272"/>
        </w:sectPr>
      </w:pPr>
    </w:p>
    <w:p w14:paraId="36652BAC" w14:textId="77777777" w:rsidR="000E2DFF" w:rsidRPr="00E25CD3" w:rsidRDefault="000E2DFF" w:rsidP="00090704">
      <w:pPr>
        <w:pStyle w:val="BodyTextIndent"/>
        <w:ind w:left="576"/>
      </w:pPr>
    </w:p>
    <w:p w14:paraId="6249313C" w14:textId="77777777" w:rsidR="0081387C" w:rsidRPr="00E25CD3" w:rsidRDefault="0081387C" w:rsidP="00090704">
      <w:pPr>
        <w:pStyle w:val="BodyTextIndent"/>
        <w:ind w:left="576"/>
      </w:pPr>
    </w:p>
    <w:p w14:paraId="2CF2BD24" w14:textId="77777777" w:rsidR="0081387C" w:rsidRPr="00E25CD3" w:rsidRDefault="0081387C" w:rsidP="00090704">
      <w:pPr>
        <w:pStyle w:val="BodyTextIndent"/>
        <w:ind w:left="576"/>
      </w:pPr>
    </w:p>
    <w:p w14:paraId="774EC898" w14:textId="77777777" w:rsidR="0081387C" w:rsidRPr="00E25CD3" w:rsidRDefault="0081387C" w:rsidP="00090704">
      <w:pPr>
        <w:pStyle w:val="BodyTextIndent"/>
        <w:ind w:left="576"/>
      </w:pPr>
    </w:p>
    <w:p w14:paraId="24726A1A" w14:textId="77777777" w:rsidR="0081387C" w:rsidRPr="00E25CD3" w:rsidRDefault="0081387C" w:rsidP="00090704">
      <w:pPr>
        <w:pStyle w:val="BodyTextIndent"/>
        <w:ind w:left="576"/>
      </w:pPr>
    </w:p>
    <w:p w14:paraId="545D3D16" w14:textId="77777777" w:rsidR="0081387C" w:rsidRPr="00E25CD3" w:rsidRDefault="0081387C" w:rsidP="00090704">
      <w:pPr>
        <w:pStyle w:val="BodyTextIndent"/>
        <w:ind w:left="576"/>
      </w:pPr>
    </w:p>
    <w:p w14:paraId="17FD6670" w14:textId="77777777" w:rsidR="0081387C" w:rsidRPr="00E25CD3" w:rsidRDefault="0081387C" w:rsidP="00090704">
      <w:pPr>
        <w:pStyle w:val="BodyTextIndent"/>
        <w:ind w:left="576"/>
      </w:pPr>
    </w:p>
    <w:p w14:paraId="6F4F8A4F" w14:textId="77777777" w:rsidR="0081387C" w:rsidRPr="00E25CD3" w:rsidRDefault="0081387C" w:rsidP="00090704">
      <w:pPr>
        <w:pStyle w:val="BodyTextIndent"/>
        <w:ind w:left="576"/>
      </w:pPr>
    </w:p>
    <w:p w14:paraId="5979FEAB" w14:textId="77777777" w:rsidR="0081387C" w:rsidRPr="00E25CD3" w:rsidRDefault="0081387C" w:rsidP="00090704">
      <w:pPr>
        <w:pStyle w:val="BodyTextIndent"/>
        <w:ind w:left="576"/>
      </w:pPr>
    </w:p>
    <w:p w14:paraId="382BDDA2" w14:textId="77777777" w:rsidR="0081387C" w:rsidRPr="00E25CD3" w:rsidRDefault="0081387C" w:rsidP="00090704">
      <w:pPr>
        <w:pStyle w:val="BodyTextIndent"/>
        <w:ind w:left="576"/>
      </w:pPr>
    </w:p>
    <w:p w14:paraId="05E25ED4" w14:textId="77777777" w:rsidR="0081387C" w:rsidRPr="00E25CD3" w:rsidRDefault="0081387C" w:rsidP="00090704">
      <w:pPr>
        <w:pStyle w:val="BodyTextIndent"/>
        <w:ind w:left="576"/>
      </w:pPr>
    </w:p>
    <w:p w14:paraId="585CAFB9" w14:textId="77777777" w:rsidR="0081387C" w:rsidRPr="00E25CD3" w:rsidRDefault="0081387C" w:rsidP="00090704">
      <w:pPr>
        <w:pStyle w:val="BodyTextIndent"/>
        <w:ind w:left="576"/>
      </w:pPr>
    </w:p>
    <w:p w14:paraId="6149BE2C" w14:textId="77777777" w:rsidR="0081387C" w:rsidRPr="00E25CD3" w:rsidRDefault="0081387C" w:rsidP="002E7CB7">
      <w:pPr>
        <w:pStyle w:val="BodyTextIndent"/>
        <w:ind w:left="0"/>
      </w:pPr>
    </w:p>
    <w:p w14:paraId="65119604" w14:textId="77777777" w:rsidR="0081387C" w:rsidRPr="00E25CD3" w:rsidRDefault="0081387C" w:rsidP="00090704">
      <w:pPr>
        <w:pStyle w:val="BodyTextIndent"/>
        <w:ind w:left="576"/>
      </w:pPr>
    </w:p>
    <w:p w14:paraId="6EB51734" w14:textId="534AAE59" w:rsidR="00314E2C" w:rsidRPr="00E25CD3" w:rsidRDefault="00980C24" w:rsidP="00715915">
      <w:pPr>
        <w:pStyle w:val="Heading1"/>
        <w:keepLines/>
        <w:numPr>
          <w:ilvl w:val="0"/>
          <w:numId w:val="0"/>
        </w:numPr>
        <w:spacing w:before="0" w:after="0" w:line="360" w:lineRule="auto"/>
        <w:ind w:left="432"/>
        <w:jc w:val="center"/>
        <w:rPr>
          <w:sz w:val="48"/>
        </w:rPr>
      </w:pPr>
      <w:bookmarkStart w:id="167" w:name="_Toc17897330"/>
      <w:bookmarkStart w:id="168" w:name="_Toc114169998"/>
      <w:r w:rsidRPr="00E25CD3">
        <w:rPr>
          <w:caps w:val="0"/>
          <w:sz w:val="48"/>
        </w:rPr>
        <w:t xml:space="preserve">CHAPTER 3 </w:t>
      </w:r>
      <w:r w:rsidRPr="00E25CD3">
        <w:rPr>
          <w:rFonts w:hint="eastAsia"/>
          <w:caps w:val="0"/>
          <w:sz w:val="48"/>
        </w:rPr>
        <w:t>–</w:t>
      </w:r>
      <w:r w:rsidRPr="00E25CD3">
        <w:rPr>
          <w:caps w:val="0"/>
          <w:sz w:val="48"/>
        </w:rPr>
        <w:t xml:space="preserve"> S</w:t>
      </w:r>
      <w:r>
        <w:rPr>
          <w:caps w:val="0"/>
          <w:sz w:val="48"/>
        </w:rPr>
        <w:t>PECIFICATION FOR THE SUPPLY AND INSTALLATION OF REMOTE-CONTROL MONITORING AND MANAGEMENT SYSTEM (RCMMS)</w:t>
      </w:r>
      <w:bookmarkEnd w:id="167"/>
      <w:bookmarkEnd w:id="168"/>
    </w:p>
    <w:p w14:paraId="34481A7B" w14:textId="77777777" w:rsidR="00314E2C" w:rsidRPr="00E25CD3" w:rsidRDefault="00314E2C" w:rsidP="00090704">
      <w:pPr>
        <w:pStyle w:val="BodyTextIndent"/>
        <w:ind w:left="576"/>
      </w:pPr>
    </w:p>
    <w:p w14:paraId="4D2CAC70" w14:textId="77777777" w:rsidR="00314E2C" w:rsidRPr="00E25CD3" w:rsidRDefault="00314E2C" w:rsidP="00090704">
      <w:pPr>
        <w:pStyle w:val="BodyTextIndent"/>
        <w:ind w:left="576"/>
      </w:pPr>
    </w:p>
    <w:p w14:paraId="45E010AA" w14:textId="77777777" w:rsidR="0081387C" w:rsidRPr="00E25CD3" w:rsidRDefault="0081387C" w:rsidP="00090704">
      <w:pPr>
        <w:pStyle w:val="BodyTextIndent"/>
        <w:ind w:left="576"/>
      </w:pPr>
    </w:p>
    <w:p w14:paraId="3FEC2AA4" w14:textId="77777777" w:rsidR="0081387C" w:rsidRPr="00E25CD3" w:rsidRDefault="0081387C" w:rsidP="00090704">
      <w:pPr>
        <w:pStyle w:val="BodyTextIndent"/>
        <w:ind w:left="576"/>
      </w:pPr>
    </w:p>
    <w:p w14:paraId="622CAA18" w14:textId="77777777" w:rsidR="0081387C" w:rsidRPr="00E25CD3" w:rsidRDefault="0081387C" w:rsidP="00090704">
      <w:pPr>
        <w:pStyle w:val="BodyTextIndent"/>
        <w:ind w:left="576"/>
      </w:pPr>
    </w:p>
    <w:p w14:paraId="668656B9" w14:textId="77777777" w:rsidR="0081387C" w:rsidRPr="00E25CD3" w:rsidRDefault="0081387C" w:rsidP="00090704">
      <w:pPr>
        <w:pStyle w:val="BodyTextIndent"/>
        <w:ind w:left="576"/>
      </w:pPr>
    </w:p>
    <w:p w14:paraId="4AB9E8A6" w14:textId="77777777" w:rsidR="0081387C" w:rsidRPr="00E25CD3" w:rsidRDefault="0081387C" w:rsidP="00090704">
      <w:pPr>
        <w:pStyle w:val="BodyTextIndent"/>
        <w:ind w:left="576"/>
      </w:pPr>
    </w:p>
    <w:p w14:paraId="591F024B" w14:textId="77777777" w:rsidR="0081387C" w:rsidRPr="00E25CD3" w:rsidRDefault="0081387C" w:rsidP="00090704">
      <w:pPr>
        <w:pStyle w:val="BodyTextIndent"/>
        <w:ind w:left="576"/>
      </w:pPr>
    </w:p>
    <w:p w14:paraId="15A7D6DC" w14:textId="77777777" w:rsidR="0081387C" w:rsidRPr="00E25CD3" w:rsidRDefault="0081387C" w:rsidP="00090704">
      <w:pPr>
        <w:pStyle w:val="BodyTextIndent"/>
        <w:ind w:left="576"/>
      </w:pPr>
    </w:p>
    <w:p w14:paraId="62EA60B4" w14:textId="77777777" w:rsidR="0081387C" w:rsidRPr="00E25CD3" w:rsidRDefault="0081387C" w:rsidP="00090704">
      <w:pPr>
        <w:pStyle w:val="BodyTextIndent"/>
        <w:ind w:left="576"/>
      </w:pPr>
    </w:p>
    <w:p w14:paraId="548CCEBA" w14:textId="77777777" w:rsidR="000E2DFF" w:rsidRPr="00E25CD3" w:rsidRDefault="000E2DFF" w:rsidP="00090704">
      <w:pPr>
        <w:pStyle w:val="BodyTextIndent"/>
        <w:ind w:left="576"/>
      </w:pPr>
    </w:p>
    <w:p w14:paraId="38E3A0A5" w14:textId="77777777" w:rsidR="00606384" w:rsidRPr="00E25CD3" w:rsidRDefault="00606384" w:rsidP="00606384">
      <w:pPr>
        <w:pStyle w:val="BodyTextIndent"/>
        <w:ind w:left="576"/>
      </w:pPr>
    </w:p>
    <w:p w14:paraId="0F96A313" w14:textId="77777777" w:rsidR="0081387C" w:rsidRPr="00E25CD3" w:rsidRDefault="0081387C" w:rsidP="00606384">
      <w:pPr>
        <w:pStyle w:val="BodyTextIndent"/>
        <w:ind w:left="576"/>
      </w:pPr>
    </w:p>
    <w:p w14:paraId="20FACE2C" w14:textId="77777777" w:rsidR="0081387C" w:rsidRPr="00E25CD3" w:rsidRDefault="0081387C" w:rsidP="00606384">
      <w:pPr>
        <w:pStyle w:val="BodyTextIndent"/>
        <w:ind w:left="576"/>
      </w:pPr>
    </w:p>
    <w:p w14:paraId="50C41F49" w14:textId="77777777" w:rsidR="0081387C" w:rsidRPr="00E25CD3" w:rsidRDefault="0081387C" w:rsidP="00606384">
      <w:pPr>
        <w:pStyle w:val="BodyTextIndent"/>
        <w:ind w:left="576"/>
      </w:pPr>
    </w:p>
    <w:p w14:paraId="5396F1B1" w14:textId="77777777" w:rsidR="0081387C" w:rsidRPr="00E25CD3" w:rsidRDefault="0081387C" w:rsidP="00606384">
      <w:pPr>
        <w:pStyle w:val="BodyTextIndent"/>
        <w:ind w:left="576"/>
      </w:pPr>
    </w:p>
    <w:p w14:paraId="3371B455" w14:textId="630A4C70" w:rsidR="0081387C" w:rsidRPr="00E25CD3" w:rsidRDefault="0081387C" w:rsidP="00026253">
      <w:pPr>
        <w:spacing w:after="160" w:line="259" w:lineRule="auto"/>
        <w:jc w:val="left"/>
      </w:pPr>
      <w:r w:rsidRPr="00E25CD3">
        <w:br w:type="page"/>
      </w:r>
    </w:p>
    <w:p w14:paraId="343A1C94" w14:textId="725B0C9A" w:rsidR="00D02117" w:rsidRPr="00E25CD3" w:rsidRDefault="00980C24" w:rsidP="001B5FA6">
      <w:pPr>
        <w:pStyle w:val="Heading1"/>
        <w:numPr>
          <w:ilvl w:val="0"/>
          <w:numId w:val="111"/>
        </w:numPr>
      </w:pPr>
      <w:bookmarkStart w:id="169" w:name="_Toc17897331"/>
      <w:bookmarkStart w:id="170" w:name="_Toc114169999"/>
      <w:r w:rsidRPr="00CE3593">
        <w:rPr>
          <w:caps w:val="0"/>
        </w:rPr>
        <w:lastRenderedPageBreak/>
        <w:t>GENERAL</w:t>
      </w:r>
      <w:bookmarkEnd w:id="169"/>
      <w:bookmarkEnd w:id="170"/>
    </w:p>
    <w:p w14:paraId="30BDA249" w14:textId="77777777" w:rsidR="002446EA" w:rsidRDefault="002446EA" w:rsidP="002E7CB7">
      <w:pPr>
        <w:spacing w:before="60" w:after="60" w:line="360" w:lineRule="auto"/>
        <w:rPr>
          <w:rFonts w:cs="Arial"/>
        </w:rPr>
      </w:pPr>
      <w:bookmarkStart w:id="171" w:name="_Hlk503442981"/>
    </w:p>
    <w:p w14:paraId="76078B7B" w14:textId="6EBF2F66" w:rsidR="002446EA" w:rsidRDefault="002446EA" w:rsidP="002E7CB7">
      <w:pPr>
        <w:numPr>
          <w:ilvl w:val="0"/>
          <w:numId w:val="92"/>
        </w:numPr>
        <w:spacing w:line="360" w:lineRule="auto"/>
        <w:ind w:left="1276" w:hanging="709"/>
        <w:rPr>
          <w:rFonts w:cs="Arial"/>
        </w:rPr>
      </w:pPr>
      <w:bookmarkStart w:id="172" w:name="_Hlk522700110"/>
      <w:r>
        <w:rPr>
          <w:rFonts w:cs="Arial"/>
        </w:rPr>
        <w:t xml:space="preserve">The </w:t>
      </w:r>
      <w:r w:rsidR="00C6726C">
        <w:rPr>
          <w:rFonts w:cs="Arial"/>
        </w:rPr>
        <w:t>Bidder</w:t>
      </w:r>
      <w:r>
        <w:rPr>
          <w:rFonts w:cs="Arial"/>
        </w:rPr>
        <w:t xml:space="preserve"> shall provide full details of the RCMMS offered in response to the specifications contained herein. (</w:t>
      </w:r>
      <w:r w:rsidR="00A32CA6">
        <w:rPr>
          <w:rFonts w:cs="Arial"/>
        </w:rPr>
        <w:t>I</w:t>
      </w:r>
      <w:r>
        <w:rPr>
          <w:rFonts w:cs="Arial"/>
        </w:rPr>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35F5F" w14:paraId="2BB51D4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bookmarkEnd w:id="172"/>
          <w:p w14:paraId="6717F1E3" w14:textId="77777777" w:rsidR="00E35F5F" w:rsidRDefault="00E35F5F"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CA77A4B" w14:textId="77777777" w:rsidR="00E35F5F" w:rsidRDefault="00E35F5F"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00B4724" w14:textId="77777777" w:rsidR="00E35F5F" w:rsidRDefault="00E35F5F" w:rsidP="008A6369">
            <w:pPr>
              <w:spacing w:before="60" w:after="60" w:line="360" w:lineRule="auto"/>
            </w:pPr>
          </w:p>
        </w:tc>
      </w:tr>
      <w:tr w:rsidR="00E35F5F" w14:paraId="6F978D2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E2FECAD" w14:textId="77777777" w:rsidR="00E35F5F" w:rsidRDefault="00E35F5F" w:rsidP="008A6369">
            <w:pPr>
              <w:spacing w:before="60" w:after="60" w:line="360" w:lineRule="auto"/>
              <w:rPr>
                <w:i/>
                <w:iCs/>
                <w:sz w:val="18"/>
                <w:szCs w:val="18"/>
                <w:lang w:val="en-GB"/>
              </w:rPr>
            </w:pPr>
            <w:r>
              <w:rPr>
                <w:i/>
                <w:iCs/>
                <w:sz w:val="18"/>
                <w:szCs w:val="18"/>
                <w:lang w:val="en-GB"/>
              </w:rPr>
              <w:t>[INSERT FULL RESPONSE FOR EVALUATION HERE]</w:t>
            </w:r>
          </w:p>
        </w:tc>
      </w:tr>
      <w:tr w:rsidR="00E35F5F" w14:paraId="0F1801E8"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0FD981" w14:textId="77777777" w:rsidR="00E35F5F" w:rsidRDefault="00E35F5F" w:rsidP="008A6369">
            <w:pPr>
              <w:spacing w:before="60" w:after="60" w:line="360" w:lineRule="auto"/>
              <w:rPr>
                <w:i/>
                <w:iCs/>
                <w:sz w:val="18"/>
                <w:szCs w:val="18"/>
                <w:lang w:val="en-GB"/>
              </w:rPr>
            </w:pPr>
            <w:r>
              <w:rPr>
                <w:i/>
                <w:iCs/>
                <w:sz w:val="18"/>
                <w:szCs w:val="18"/>
                <w:lang w:val="en-GB"/>
              </w:rPr>
              <w:t>[INSERT REFERENCE TO ADDITIONAL INFORMATION HERE]</w:t>
            </w:r>
          </w:p>
        </w:tc>
      </w:tr>
    </w:tbl>
    <w:p w14:paraId="327F0CAA" w14:textId="77777777" w:rsidR="000432A1" w:rsidRDefault="000432A1" w:rsidP="002E7CB7">
      <w:pPr>
        <w:spacing w:before="60" w:after="60" w:line="360" w:lineRule="auto"/>
        <w:rPr>
          <w:rFonts w:eastAsiaTheme="minorHAnsi" w:cs="Arial"/>
          <w:szCs w:val="22"/>
          <w:highlight w:val="yellow"/>
          <w:lang w:eastAsia="en-ZA"/>
        </w:rPr>
      </w:pPr>
    </w:p>
    <w:p w14:paraId="60278E40" w14:textId="378A5BCF" w:rsidR="002446EA" w:rsidRDefault="00C6726C" w:rsidP="002E7CB7">
      <w:pPr>
        <w:numPr>
          <w:ilvl w:val="0"/>
          <w:numId w:val="92"/>
        </w:numPr>
        <w:spacing w:line="360" w:lineRule="auto"/>
        <w:ind w:left="1276" w:hanging="709"/>
        <w:rPr>
          <w:rFonts w:cs="Arial"/>
          <w:lang w:eastAsia="en-ZA"/>
        </w:rPr>
      </w:pPr>
      <w:r>
        <w:rPr>
          <w:rFonts w:cs="Arial"/>
          <w:lang w:eastAsia="en-ZA"/>
        </w:rPr>
        <w:t>Bidder</w:t>
      </w:r>
      <w:r w:rsidR="002446EA">
        <w:rPr>
          <w:rFonts w:cs="Arial"/>
          <w:lang w:eastAsia="en-ZA"/>
        </w:rPr>
        <w:t>s shall provide a complete list of the functions available on the RCMMS as well as the parameters on the equipment that can be controlled and adjusted.</w:t>
      </w:r>
      <w:r w:rsidR="002446EA">
        <w:rPr>
          <w:rFonts w:cs="Arial"/>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66D31" w14:paraId="4BBC239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906EA9E" w14:textId="77777777" w:rsidR="00366D31" w:rsidRDefault="00366D31"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963A6E8" w14:textId="77777777" w:rsidR="00366D31" w:rsidRDefault="00366D31"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F07079E" w14:textId="77777777" w:rsidR="00366D31" w:rsidRDefault="00366D31" w:rsidP="008A6369">
            <w:pPr>
              <w:spacing w:before="60" w:after="60" w:line="360" w:lineRule="auto"/>
            </w:pPr>
          </w:p>
        </w:tc>
      </w:tr>
      <w:tr w:rsidR="00366D31" w14:paraId="624BBE45"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BAF61E8" w14:textId="77777777" w:rsidR="00366D31" w:rsidRDefault="00366D31" w:rsidP="008A6369">
            <w:pPr>
              <w:spacing w:before="60" w:after="60" w:line="360" w:lineRule="auto"/>
              <w:rPr>
                <w:i/>
                <w:iCs/>
                <w:sz w:val="18"/>
                <w:szCs w:val="18"/>
                <w:lang w:val="en-GB"/>
              </w:rPr>
            </w:pPr>
            <w:r>
              <w:rPr>
                <w:i/>
                <w:iCs/>
                <w:sz w:val="18"/>
                <w:szCs w:val="18"/>
                <w:lang w:val="en-GB"/>
              </w:rPr>
              <w:t>[INSERT FULL RESPONSE FOR EVALUATION HERE]</w:t>
            </w:r>
          </w:p>
        </w:tc>
      </w:tr>
      <w:tr w:rsidR="00366D31" w14:paraId="43653B4F"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ECF57BA" w14:textId="77777777" w:rsidR="00366D31" w:rsidRDefault="00366D31" w:rsidP="008A6369">
            <w:pPr>
              <w:spacing w:before="60" w:after="60" w:line="360" w:lineRule="auto"/>
              <w:rPr>
                <w:i/>
                <w:iCs/>
                <w:sz w:val="18"/>
                <w:szCs w:val="18"/>
                <w:lang w:val="en-GB"/>
              </w:rPr>
            </w:pPr>
            <w:r>
              <w:rPr>
                <w:i/>
                <w:iCs/>
                <w:sz w:val="18"/>
                <w:szCs w:val="18"/>
                <w:lang w:val="en-GB"/>
              </w:rPr>
              <w:t>[INSERT REFERENCE TO ADDITIONAL INFORMATION HERE]</w:t>
            </w:r>
          </w:p>
        </w:tc>
      </w:tr>
    </w:tbl>
    <w:p w14:paraId="079BA6BA" w14:textId="77777777" w:rsidR="000432A1" w:rsidRDefault="000432A1" w:rsidP="002E7CB7">
      <w:pPr>
        <w:spacing w:before="60" w:after="60" w:line="360" w:lineRule="auto"/>
        <w:rPr>
          <w:rFonts w:eastAsiaTheme="minorHAnsi" w:cs="Arial"/>
          <w:szCs w:val="22"/>
          <w:highlight w:val="yellow"/>
          <w:lang w:eastAsia="en-ZA"/>
        </w:rPr>
      </w:pPr>
    </w:p>
    <w:p w14:paraId="428A38B1" w14:textId="51F0E280" w:rsidR="00753C42" w:rsidRPr="00753C42" w:rsidRDefault="002446EA" w:rsidP="00137E6F">
      <w:pPr>
        <w:numPr>
          <w:ilvl w:val="0"/>
          <w:numId w:val="92"/>
        </w:numPr>
        <w:spacing w:line="360" w:lineRule="auto"/>
        <w:ind w:left="1276" w:hanging="709"/>
        <w:rPr>
          <w:rFonts w:cs="Arial"/>
          <w:lang w:eastAsia="en-ZA"/>
        </w:rPr>
      </w:pPr>
      <w:r>
        <w:rPr>
          <w:rFonts w:cs="Arial"/>
          <w:lang w:eastAsia="en-ZA"/>
        </w:rPr>
        <w:t xml:space="preserve">The </w:t>
      </w:r>
      <w:r w:rsidR="00C6726C">
        <w:rPr>
          <w:rFonts w:cs="Arial"/>
          <w:lang w:eastAsia="en-ZA"/>
        </w:rPr>
        <w:t>Bidder</w:t>
      </w:r>
      <w:r>
        <w:rPr>
          <w:rFonts w:cs="Arial"/>
          <w:lang w:eastAsia="en-ZA"/>
        </w:rPr>
        <w:t xml:space="preserve"> shall clearly state what operating system will be provided for the maintenance laptop computers as well as any other workstation or server that forms part of the RCMMS infrastructure.</w:t>
      </w:r>
      <w:r>
        <w:rPr>
          <w:rFonts w:cs="Arial"/>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753C42" w14:paraId="57A9B36E" w14:textId="77777777" w:rsidTr="003967E1">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14E2DEC" w14:textId="77777777" w:rsidR="00753C42" w:rsidRDefault="00753C42" w:rsidP="003967E1">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F447D63" w14:textId="77777777" w:rsidR="00753C42" w:rsidRDefault="00753C42" w:rsidP="003967E1">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18B4A30" w14:textId="77777777" w:rsidR="00753C42" w:rsidRDefault="00753C42" w:rsidP="003967E1">
            <w:pPr>
              <w:spacing w:before="60" w:after="60" w:line="360" w:lineRule="auto"/>
            </w:pPr>
          </w:p>
        </w:tc>
      </w:tr>
      <w:tr w:rsidR="00753C42" w14:paraId="7D0EFC7D" w14:textId="77777777" w:rsidTr="003967E1">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55724F" w14:textId="77777777" w:rsidR="00753C42" w:rsidRDefault="00753C42" w:rsidP="003967E1">
            <w:pPr>
              <w:spacing w:before="60" w:after="60" w:line="360" w:lineRule="auto"/>
              <w:rPr>
                <w:i/>
                <w:iCs/>
                <w:sz w:val="18"/>
                <w:szCs w:val="18"/>
                <w:lang w:val="en-GB"/>
              </w:rPr>
            </w:pPr>
            <w:r>
              <w:rPr>
                <w:i/>
                <w:iCs/>
                <w:sz w:val="18"/>
                <w:szCs w:val="18"/>
                <w:lang w:val="en-GB"/>
              </w:rPr>
              <w:t>[INSERT FULL RESPONSE FOR EVALUATION HERE]</w:t>
            </w:r>
          </w:p>
        </w:tc>
      </w:tr>
      <w:tr w:rsidR="00753C42" w14:paraId="6FF26724" w14:textId="77777777" w:rsidTr="003967E1">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2F945AA" w14:textId="77777777" w:rsidR="00753C42" w:rsidRDefault="00753C42" w:rsidP="003967E1">
            <w:pPr>
              <w:spacing w:before="60" w:after="60" w:line="360" w:lineRule="auto"/>
              <w:rPr>
                <w:i/>
                <w:iCs/>
                <w:sz w:val="18"/>
                <w:szCs w:val="18"/>
                <w:lang w:val="en-GB"/>
              </w:rPr>
            </w:pPr>
            <w:r>
              <w:rPr>
                <w:i/>
                <w:iCs/>
                <w:sz w:val="18"/>
                <w:szCs w:val="18"/>
                <w:lang w:val="en-GB"/>
              </w:rPr>
              <w:t>[INSERT REFERENCE TO ADDITIONAL INFORMATION HERE]</w:t>
            </w:r>
          </w:p>
        </w:tc>
      </w:tr>
    </w:tbl>
    <w:p w14:paraId="20B4FACF" w14:textId="77777777" w:rsidR="00753C42" w:rsidRDefault="00753C42" w:rsidP="00137E6F">
      <w:pPr>
        <w:spacing w:line="360" w:lineRule="auto"/>
        <w:ind w:left="1276"/>
        <w:rPr>
          <w:rFonts w:cs="Arial"/>
          <w:lang w:eastAsia="en-ZA"/>
        </w:rPr>
      </w:pPr>
    </w:p>
    <w:p w14:paraId="3DAF3FBE" w14:textId="212E1B39" w:rsidR="00753C42" w:rsidRPr="00753C42" w:rsidRDefault="00C6726C" w:rsidP="00137E6F">
      <w:pPr>
        <w:numPr>
          <w:ilvl w:val="0"/>
          <w:numId w:val="92"/>
        </w:numPr>
        <w:spacing w:line="360" w:lineRule="auto"/>
        <w:ind w:left="1276" w:hanging="709"/>
        <w:rPr>
          <w:rFonts w:cs="Arial"/>
          <w:lang w:eastAsia="en-ZA"/>
        </w:rPr>
      </w:pPr>
      <w:r>
        <w:rPr>
          <w:rFonts w:cs="Arial"/>
          <w:lang w:eastAsia="en-ZA"/>
        </w:rPr>
        <w:t>Bidder</w:t>
      </w:r>
      <w:r w:rsidR="00753C42">
        <w:rPr>
          <w:rFonts w:cs="Arial"/>
          <w:lang w:eastAsia="en-ZA"/>
        </w:rPr>
        <w:t xml:space="preserve">s shall describe all the features and performance details of the proposed RCMMS including any that are not specifically referred to in this document. This description should include a draft user manual for the RCMMS system. (D)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66D31" w14:paraId="7AB53255"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A917D27" w14:textId="77777777" w:rsidR="00366D31" w:rsidRDefault="00366D31"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A7B0B6B" w14:textId="77777777" w:rsidR="00366D31" w:rsidRDefault="00366D31"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D72084C" w14:textId="77777777" w:rsidR="00366D31" w:rsidRDefault="00366D31" w:rsidP="008A6369">
            <w:pPr>
              <w:spacing w:before="60" w:after="60" w:line="360" w:lineRule="auto"/>
            </w:pPr>
          </w:p>
        </w:tc>
      </w:tr>
      <w:tr w:rsidR="00366D31" w14:paraId="31D10083"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458E835" w14:textId="77777777" w:rsidR="00366D31" w:rsidRDefault="00366D31" w:rsidP="008A6369">
            <w:pPr>
              <w:spacing w:before="60" w:after="60" w:line="360" w:lineRule="auto"/>
              <w:rPr>
                <w:i/>
                <w:iCs/>
                <w:sz w:val="18"/>
                <w:szCs w:val="18"/>
                <w:lang w:val="en-GB"/>
              </w:rPr>
            </w:pPr>
            <w:r>
              <w:rPr>
                <w:i/>
                <w:iCs/>
                <w:sz w:val="18"/>
                <w:szCs w:val="18"/>
                <w:lang w:val="en-GB"/>
              </w:rPr>
              <w:t>[INSERT FULL RESPONSE FOR EVALUATION HERE]</w:t>
            </w:r>
          </w:p>
        </w:tc>
      </w:tr>
      <w:tr w:rsidR="00366D31" w14:paraId="30C6ADD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A0D7177" w14:textId="77777777" w:rsidR="00366D31" w:rsidRDefault="00366D31" w:rsidP="008A6369">
            <w:pPr>
              <w:spacing w:before="60" w:after="60" w:line="360" w:lineRule="auto"/>
              <w:rPr>
                <w:i/>
                <w:iCs/>
                <w:sz w:val="18"/>
                <w:szCs w:val="18"/>
                <w:lang w:val="en-GB"/>
              </w:rPr>
            </w:pPr>
            <w:r>
              <w:rPr>
                <w:i/>
                <w:iCs/>
                <w:sz w:val="18"/>
                <w:szCs w:val="18"/>
                <w:lang w:val="en-GB"/>
              </w:rPr>
              <w:t>[INSERT REFERENCE TO ADDITIONAL INFORMATION HERE]</w:t>
            </w:r>
          </w:p>
        </w:tc>
      </w:tr>
    </w:tbl>
    <w:p w14:paraId="637F7FA7" w14:textId="77777777" w:rsidR="002446EA" w:rsidRDefault="002446EA" w:rsidP="002E7CB7">
      <w:pPr>
        <w:spacing w:before="60" w:after="60" w:line="360" w:lineRule="auto"/>
        <w:rPr>
          <w:rFonts w:eastAsiaTheme="minorHAnsi" w:cs="Arial"/>
          <w:szCs w:val="22"/>
          <w:highlight w:val="yellow"/>
          <w:lang w:eastAsia="en-ZA"/>
        </w:rPr>
      </w:pPr>
    </w:p>
    <w:p w14:paraId="2D51071B" w14:textId="00D72191" w:rsidR="002446EA" w:rsidRDefault="002446EA" w:rsidP="002E7CB7">
      <w:pPr>
        <w:numPr>
          <w:ilvl w:val="0"/>
          <w:numId w:val="92"/>
        </w:numPr>
        <w:spacing w:line="360" w:lineRule="auto"/>
        <w:ind w:left="1276" w:hanging="709"/>
        <w:rPr>
          <w:rFonts w:cs="Arial"/>
          <w:lang w:eastAsia="en-ZA"/>
        </w:rPr>
      </w:pPr>
      <w:r>
        <w:rPr>
          <w:rFonts w:cs="Arial"/>
          <w:lang w:eastAsia="en-ZA"/>
        </w:rPr>
        <w:t xml:space="preserve">All workstation display units shall be at least flat screen Liquid Crystal Display (LCD) technology with a screen size of 24”. Details shall be provided as part of the </w:t>
      </w:r>
      <w:r w:rsidR="00C6726C">
        <w:rPr>
          <w:rFonts w:cs="Arial"/>
          <w:lang w:eastAsia="en-ZA"/>
        </w:rPr>
        <w:t>Bidder</w:t>
      </w:r>
      <w:r>
        <w:rPr>
          <w:rFonts w:cs="Arial"/>
          <w:lang w:eastAsia="en-ZA"/>
        </w:rPr>
        <w:t>s offer.</w:t>
      </w:r>
      <w:r>
        <w:rPr>
          <w:rFonts w:cs="Arial"/>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66D31" w14:paraId="146CB40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CD5B040" w14:textId="77777777" w:rsidR="00366D31" w:rsidRDefault="00366D31"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CD73B66" w14:textId="77777777" w:rsidR="00366D31" w:rsidRDefault="00366D31"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80EA213" w14:textId="77777777" w:rsidR="00366D31" w:rsidRDefault="00366D31" w:rsidP="008A6369">
            <w:pPr>
              <w:spacing w:before="60" w:after="60" w:line="360" w:lineRule="auto"/>
            </w:pPr>
          </w:p>
        </w:tc>
      </w:tr>
      <w:tr w:rsidR="00366D31" w14:paraId="72DA12C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4262EE" w14:textId="77777777" w:rsidR="00366D31" w:rsidRDefault="00366D31" w:rsidP="008A6369">
            <w:pPr>
              <w:spacing w:before="60" w:after="60" w:line="360" w:lineRule="auto"/>
              <w:rPr>
                <w:i/>
                <w:iCs/>
                <w:sz w:val="18"/>
                <w:szCs w:val="18"/>
                <w:lang w:val="en-GB"/>
              </w:rPr>
            </w:pPr>
            <w:r>
              <w:rPr>
                <w:i/>
                <w:iCs/>
                <w:sz w:val="18"/>
                <w:szCs w:val="18"/>
                <w:lang w:val="en-GB"/>
              </w:rPr>
              <w:t>[INSERT FULL RESPONSE FOR EVALUATION HERE]</w:t>
            </w:r>
          </w:p>
        </w:tc>
      </w:tr>
      <w:tr w:rsidR="00366D31" w14:paraId="518C7D2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0E9590" w14:textId="77777777" w:rsidR="00366D31" w:rsidRDefault="00366D31" w:rsidP="008A6369">
            <w:pPr>
              <w:spacing w:before="60" w:after="60" w:line="360" w:lineRule="auto"/>
              <w:rPr>
                <w:i/>
                <w:iCs/>
                <w:sz w:val="18"/>
                <w:szCs w:val="18"/>
                <w:lang w:val="en-GB"/>
              </w:rPr>
            </w:pPr>
            <w:r>
              <w:rPr>
                <w:i/>
                <w:iCs/>
                <w:sz w:val="18"/>
                <w:szCs w:val="18"/>
                <w:lang w:val="en-GB"/>
              </w:rPr>
              <w:t>[INSERT REFERENCE TO ADDITIONAL INFORMATION HERE]</w:t>
            </w:r>
          </w:p>
        </w:tc>
      </w:tr>
    </w:tbl>
    <w:p w14:paraId="244DA60A" w14:textId="77777777" w:rsidR="006C74C5" w:rsidRDefault="006C74C5" w:rsidP="002E7CB7">
      <w:pPr>
        <w:spacing w:before="60" w:after="60" w:line="360" w:lineRule="auto"/>
        <w:rPr>
          <w:rFonts w:eastAsiaTheme="minorHAnsi" w:cs="Arial"/>
          <w:szCs w:val="22"/>
          <w:lang w:eastAsia="en-ZA"/>
        </w:rPr>
      </w:pPr>
    </w:p>
    <w:p w14:paraId="3602D174" w14:textId="582F7291" w:rsidR="002446EA" w:rsidRDefault="002446EA" w:rsidP="002E7CB7">
      <w:pPr>
        <w:numPr>
          <w:ilvl w:val="0"/>
          <w:numId w:val="92"/>
        </w:numPr>
        <w:spacing w:line="360" w:lineRule="auto"/>
        <w:ind w:left="1276" w:hanging="709"/>
        <w:rPr>
          <w:rFonts w:cs="Arial"/>
          <w:lang w:eastAsia="en-ZA"/>
        </w:rPr>
      </w:pPr>
      <w:r>
        <w:rPr>
          <w:rFonts w:cs="Arial"/>
          <w:lang w:eastAsia="en-ZA"/>
        </w:rPr>
        <w:t xml:space="preserve">The </w:t>
      </w:r>
      <w:r w:rsidR="00C6726C">
        <w:rPr>
          <w:rFonts w:cs="Arial"/>
          <w:lang w:eastAsia="en-ZA"/>
        </w:rPr>
        <w:t>Bidder</w:t>
      </w:r>
      <w:r>
        <w:rPr>
          <w:rFonts w:cs="Arial"/>
          <w:lang w:eastAsia="en-ZA"/>
        </w:rPr>
        <w:t xml:space="preserve"> shall ensure that the Company shall have the capability to change and reconfigure the system and add or remove facilities </w:t>
      </w:r>
      <w:r w:rsidR="00B004AD">
        <w:rPr>
          <w:rFonts w:cs="Arial"/>
          <w:lang w:eastAsia="en-ZA"/>
        </w:rPr>
        <w:t xml:space="preserve">without </w:t>
      </w:r>
      <w:r>
        <w:rPr>
          <w:rFonts w:cs="Arial"/>
          <w:lang w:eastAsia="en-ZA"/>
        </w:rPr>
        <w:t>requiring any intervention from the Original Equipment Manufacturer (OEM).</w:t>
      </w:r>
      <w:r>
        <w:rPr>
          <w:rFonts w:cs="Arial"/>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66D31" w14:paraId="195238C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A3F837B" w14:textId="77777777" w:rsidR="00366D31" w:rsidRDefault="00366D31"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1A3DFBF" w14:textId="77777777" w:rsidR="00366D31" w:rsidRDefault="00366D31"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6CB88F7" w14:textId="77777777" w:rsidR="00366D31" w:rsidRDefault="00366D31" w:rsidP="008A6369">
            <w:pPr>
              <w:spacing w:before="60" w:after="60" w:line="360" w:lineRule="auto"/>
            </w:pPr>
          </w:p>
        </w:tc>
      </w:tr>
      <w:tr w:rsidR="00366D31" w14:paraId="0DAF3B35"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25839D4" w14:textId="77777777" w:rsidR="00366D31" w:rsidRDefault="00366D31" w:rsidP="008A6369">
            <w:pPr>
              <w:spacing w:before="60" w:after="60" w:line="360" w:lineRule="auto"/>
              <w:rPr>
                <w:i/>
                <w:iCs/>
                <w:sz w:val="18"/>
                <w:szCs w:val="18"/>
                <w:lang w:val="en-GB"/>
              </w:rPr>
            </w:pPr>
            <w:r>
              <w:rPr>
                <w:i/>
                <w:iCs/>
                <w:sz w:val="18"/>
                <w:szCs w:val="18"/>
                <w:lang w:val="en-GB"/>
              </w:rPr>
              <w:t>[INSERT FULL RESPONSE FOR EVALUATION HERE]</w:t>
            </w:r>
          </w:p>
        </w:tc>
      </w:tr>
      <w:tr w:rsidR="00366D31" w14:paraId="244D13CD"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7F14C9" w14:textId="77777777" w:rsidR="00366D31" w:rsidRDefault="00366D31" w:rsidP="008A6369">
            <w:pPr>
              <w:spacing w:before="60" w:after="60" w:line="360" w:lineRule="auto"/>
              <w:rPr>
                <w:i/>
                <w:iCs/>
                <w:sz w:val="18"/>
                <w:szCs w:val="18"/>
                <w:lang w:val="en-GB"/>
              </w:rPr>
            </w:pPr>
            <w:r>
              <w:rPr>
                <w:i/>
                <w:iCs/>
                <w:sz w:val="18"/>
                <w:szCs w:val="18"/>
                <w:lang w:val="en-GB"/>
              </w:rPr>
              <w:t>[INSERT REFERENCE TO ADDITIONAL INFORMATION HERE]</w:t>
            </w:r>
          </w:p>
        </w:tc>
      </w:tr>
    </w:tbl>
    <w:p w14:paraId="5D67696B" w14:textId="77777777" w:rsidR="006C74C5" w:rsidRDefault="006C74C5" w:rsidP="002E7CB7">
      <w:pPr>
        <w:spacing w:before="60" w:after="60" w:line="360" w:lineRule="auto"/>
        <w:rPr>
          <w:rFonts w:eastAsiaTheme="minorHAnsi" w:cs="Arial"/>
          <w:szCs w:val="22"/>
          <w:highlight w:val="yellow"/>
          <w:lang w:eastAsia="en-ZA"/>
        </w:rPr>
      </w:pPr>
    </w:p>
    <w:p w14:paraId="6DA59E87" w14:textId="670BA8FE" w:rsidR="002446EA" w:rsidRDefault="002446EA" w:rsidP="002E7CB7">
      <w:pPr>
        <w:numPr>
          <w:ilvl w:val="0"/>
          <w:numId w:val="92"/>
        </w:numPr>
        <w:spacing w:line="360" w:lineRule="auto"/>
        <w:ind w:left="1276" w:hanging="709"/>
        <w:rPr>
          <w:rFonts w:cs="Arial"/>
        </w:rPr>
      </w:pPr>
      <w:r>
        <w:rPr>
          <w:rFonts w:cs="Arial"/>
        </w:rPr>
        <w:t>All RCMMS equipment and supporting infrastructure</w:t>
      </w:r>
      <w:r w:rsidR="00B004AD">
        <w:rPr>
          <w:rFonts w:cs="Arial"/>
        </w:rPr>
        <w:t>,</w:t>
      </w:r>
      <w:r>
        <w:rPr>
          <w:rFonts w:cs="Arial"/>
        </w:rPr>
        <w:t xml:space="preserve"> </w:t>
      </w:r>
      <w:r w:rsidR="00201B45">
        <w:rPr>
          <w:rFonts w:cs="Arial"/>
        </w:rPr>
        <w:t>excluding the air conditioning unit(</w:t>
      </w:r>
      <w:r w:rsidR="006C74C5">
        <w:rPr>
          <w:rFonts w:cs="Arial"/>
        </w:rPr>
        <w:t>s)</w:t>
      </w:r>
      <w:r w:rsidR="003967E1">
        <w:rPr>
          <w:rFonts w:cs="Arial"/>
        </w:rPr>
        <w:t>, shall</w:t>
      </w:r>
      <w:r>
        <w:rPr>
          <w:rFonts w:cs="Arial"/>
        </w:rPr>
        <w:t xml:space="preserve"> be connected to the standby power source.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C39EF" w14:paraId="23F339E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FAEE3F8" w14:textId="77777777" w:rsidR="002C39EF" w:rsidRDefault="002C39EF"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36C73D1" w14:textId="77777777" w:rsidR="002C39EF" w:rsidRDefault="002C39EF"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2A3E0C8" w14:textId="77777777" w:rsidR="002C39EF" w:rsidRDefault="002C39EF" w:rsidP="008A6369">
            <w:pPr>
              <w:spacing w:before="60" w:after="60" w:line="360" w:lineRule="auto"/>
            </w:pPr>
          </w:p>
        </w:tc>
      </w:tr>
      <w:tr w:rsidR="002C39EF" w14:paraId="690AE8C3"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019701" w14:textId="77777777" w:rsidR="002C39EF" w:rsidRDefault="002C39EF" w:rsidP="008A6369">
            <w:pPr>
              <w:spacing w:before="60" w:after="60" w:line="360" w:lineRule="auto"/>
              <w:rPr>
                <w:i/>
                <w:iCs/>
                <w:sz w:val="18"/>
                <w:szCs w:val="18"/>
                <w:lang w:val="en-GB"/>
              </w:rPr>
            </w:pPr>
            <w:r>
              <w:rPr>
                <w:i/>
                <w:iCs/>
                <w:sz w:val="18"/>
                <w:szCs w:val="18"/>
                <w:lang w:val="en-GB"/>
              </w:rPr>
              <w:t>[INSERT FULL RESPONSE FOR EVALUATION HERE]</w:t>
            </w:r>
          </w:p>
        </w:tc>
      </w:tr>
      <w:tr w:rsidR="002C39EF" w14:paraId="5AC4EAE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2907427" w14:textId="77777777" w:rsidR="002C39EF" w:rsidRDefault="002C39EF" w:rsidP="008A6369">
            <w:pPr>
              <w:spacing w:before="60" w:after="60" w:line="360" w:lineRule="auto"/>
              <w:rPr>
                <w:i/>
                <w:iCs/>
                <w:sz w:val="18"/>
                <w:szCs w:val="18"/>
                <w:lang w:val="en-GB"/>
              </w:rPr>
            </w:pPr>
            <w:r>
              <w:rPr>
                <w:i/>
                <w:iCs/>
                <w:sz w:val="18"/>
                <w:szCs w:val="18"/>
                <w:lang w:val="en-GB"/>
              </w:rPr>
              <w:t>[INSERT REFERENCE TO ADDITIONAL INFORMATION HERE]</w:t>
            </w:r>
          </w:p>
        </w:tc>
      </w:tr>
    </w:tbl>
    <w:p w14:paraId="65FA7738" w14:textId="77777777" w:rsidR="006C74C5" w:rsidRDefault="006C74C5" w:rsidP="002E7CB7">
      <w:pPr>
        <w:spacing w:before="60" w:after="60" w:line="360" w:lineRule="auto"/>
        <w:rPr>
          <w:rFonts w:eastAsiaTheme="minorHAnsi" w:cs="Arial"/>
          <w:szCs w:val="22"/>
          <w:highlight w:val="yellow"/>
          <w:lang w:eastAsia="en-ZA"/>
        </w:rPr>
      </w:pPr>
    </w:p>
    <w:p w14:paraId="50D32D21" w14:textId="57260311" w:rsidR="006B2325" w:rsidRPr="006B2325" w:rsidRDefault="006B2325" w:rsidP="005A679B">
      <w:pPr>
        <w:numPr>
          <w:ilvl w:val="0"/>
          <w:numId w:val="92"/>
        </w:numPr>
        <w:spacing w:line="360" w:lineRule="auto"/>
        <w:ind w:left="1276" w:hanging="709"/>
        <w:rPr>
          <w:rFonts w:cs="Arial"/>
          <w:lang w:eastAsia="en-ZA"/>
        </w:rPr>
      </w:pPr>
      <w:r w:rsidRPr="006B2325">
        <w:rPr>
          <w:rFonts w:cs="Arial"/>
          <w:lang w:eastAsia="en-ZA"/>
        </w:rPr>
        <w:t>The RCMMS shall restore its configuration setting and ensure integrity of saved data, upon power restoration and without any operator intervention.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C39EF" w14:paraId="24D2983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596D002" w14:textId="77777777" w:rsidR="002C39EF" w:rsidRDefault="002C39EF"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5B6A88D" w14:textId="77777777" w:rsidR="002C39EF" w:rsidRDefault="002C39EF"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B6D2287" w14:textId="77777777" w:rsidR="002C39EF" w:rsidRDefault="002C39EF" w:rsidP="008A6369">
            <w:pPr>
              <w:spacing w:before="60" w:after="60" w:line="360" w:lineRule="auto"/>
            </w:pPr>
          </w:p>
        </w:tc>
      </w:tr>
      <w:tr w:rsidR="002C39EF" w14:paraId="075FA9D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275E76" w14:textId="77777777" w:rsidR="002C39EF" w:rsidRDefault="002C39EF" w:rsidP="008A6369">
            <w:pPr>
              <w:spacing w:before="60" w:after="60" w:line="360" w:lineRule="auto"/>
              <w:rPr>
                <w:i/>
                <w:iCs/>
                <w:sz w:val="18"/>
                <w:szCs w:val="18"/>
                <w:lang w:val="en-GB"/>
              </w:rPr>
            </w:pPr>
            <w:r>
              <w:rPr>
                <w:i/>
                <w:iCs/>
                <w:sz w:val="18"/>
                <w:szCs w:val="18"/>
                <w:lang w:val="en-GB"/>
              </w:rPr>
              <w:t>[INSERT FULL RESPONSE FOR EVALUATION HERE]</w:t>
            </w:r>
          </w:p>
        </w:tc>
      </w:tr>
      <w:tr w:rsidR="002C39EF" w14:paraId="261A771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C034FD4" w14:textId="77777777" w:rsidR="002C39EF" w:rsidRDefault="002C39EF" w:rsidP="008A6369">
            <w:pPr>
              <w:spacing w:before="60" w:after="60" w:line="360" w:lineRule="auto"/>
              <w:rPr>
                <w:i/>
                <w:iCs/>
                <w:sz w:val="18"/>
                <w:szCs w:val="18"/>
                <w:lang w:val="en-GB"/>
              </w:rPr>
            </w:pPr>
            <w:r>
              <w:rPr>
                <w:i/>
                <w:iCs/>
                <w:sz w:val="18"/>
                <w:szCs w:val="18"/>
                <w:lang w:val="en-GB"/>
              </w:rPr>
              <w:t>[INSERT REFERENCE TO ADDITIONAL INFORMATION HERE]</w:t>
            </w:r>
          </w:p>
        </w:tc>
      </w:tr>
    </w:tbl>
    <w:p w14:paraId="2779C2E5" w14:textId="77777777" w:rsidR="007E704E" w:rsidRDefault="007E704E" w:rsidP="002E7CB7">
      <w:pPr>
        <w:spacing w:before="60" w:after="60" w:line="360" w:lineRule="auto"/>
        <w:rPr>
          <w:rFonts w:eastAsiaTheme="minorHAnsi" w:cs="Arial"/>
          <w:szCs w:val="22"/>
          <w:lang w:eastAsia="en-ZA"/>
        </w:rPr>
      </w:pPr>
    </w:p>
    <w:p w14:paraId="215747CD" w14:textId="2F4B1C0A" w:rsidR="002446EA" w:rsidRDefault="002446EA" w:rsidP="002E7CB7">
      <w:pPr>
        <w:numPr>
          <w:ilvl w:val="0"/>
          <w:numId w:val="92"/>
        </w:numPr>
        <w:spacing w:line="360" w:lineRule="auto"/>
        <w:ind w:left="1276" w:hanging="709"/>
        <w:rPr>
          <w:rFonts w:cs="Arial"/>
          <w:lang w:eastAsia="en-ZA"/>
        </w:rPr>
      </w:pPr>
      <w:r>
        <w:rPr>
          <w:rFonts w:cs="Arial"/>
          <w:lang w:eastAsia="en-ZA"/>
        </w:rPr>
        <w:t xml:space="preserve">A complete Interface Control Document (ICD) of the equipment status, monitoring and control shall be supplied by the successful </w:t>
      </w:r>
      <w:r w:rsidR="00C6726C">
        <w:rPr>
          <w:rFonts w:cs="Arial"/>
          <w:lang w:eastAsia="en-ZA"/>
        </w:rPr>
        <w:t>Bidder</w:t>
      </w:r>
      <w:r>
        <w:rPr>
          <w:rFonts w:cs="Arial"/>
          <w:lang w:eastAsia="en-ZA"/>
        </w:rPr>
        <w:t xml:space="preserve"> </w:t>
      </w:r>
      <w:proofErr w:type="gramStart"/>
      <w:r>
        <w:rPr>
          <w:rFonts w:cs="Arial"/>
          <w:lang w:eastAsia="en-ZA"/>
        </w:rPr>
        <w:t>in order to</w:t>
      </w:r>
      <w:proofErr w:type="gramEnd"/>
      <w:r>
        <w:rPr>
          <w:rFonts w:cs="Arial"/>
          <w:lang w:eastAsia="en-ZA"/>
        </w:rPr>
        <w:t xml:space="preserve"> </w:t>
      </w:r>
      <w:r w:rsidRPr="007E704E">
        <w:rPr>
          <w:rFonts w:cs="Arial"/>
          <w:lang w:eastAsia="en-ZA"/>
        </w:rPr>
        <w:t>allow the Company to interface</w:t>
      </w:r>
      <w:r>
        <w:rPr>
          <w:rFonts w:cs="Arial"/>
          <w:lang w:eastAsia="en-ZA"/>
        </w:rPr>
        <w:t xml:space="preserve"> to other systems. </w:t>
      </w:r>
      <w:r>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C39EF" w14:paraId="54C420A5"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AE9FBB5" w14:textId="77777777" w:rsidR="002C39EF" w:rsidRDefault="002C39EF"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D6A5852" w14:textId="77777777" w:rsidR="002C39EF" w:rsidRDefault="002C39EF"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3CB2E82" w14:textId="77777777" w:rsidR="002C39EF" w:rsidRDefault="002C39EF" w:rsidP="008A6369">
            <w:pPr>
              <w:spacing w:before="60" w:after="60" w:line="360" w:lineRule="auto"/>
            </w:pPr>
          </w:p>
        </w:tc>
      </w:tr>
      <w:tr w:rsidR="002C39EF" w14:paraId="45D5CA9A"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32537AE" w14:textId="77777777" w:rsidR="002C39EF" w:rsidRDefault="002C39EF" w:rsidP="008A6369">
            <w:pPr>
              <w:spacing w:before="60" w:after="60" w:line="360" w:lineRule="auto"/>
              <w:rPr>
                <w:i/>
                <w:iCs/>
                <w:sz w:val="18"/>
                <w:szCs w:val="18"/>
                <w:lang w:val="en-GB"/>
              </w:rPr>
            </w:pPr>
            <w:r>
              <w:rPr>
                <w:i/>
                <w:iCs/>
                <w:sz w:val="18"/>
                <w:szCs w:val="18"/>
                <w:lang w:val="en-GB"/>
              </w:rPr>
              <w:lastRenderedPageBreak/>
              <w:t>[INSERT FULL RESPONSE FOR EVALUATION HERE]</w:t>
            </w:r>
          </w:p>
        </w:tc>
      </w:tr>
      <w:tr w:rsidR="002C39EF" w14:paraId="2FB3E00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5CA5F39" w14:textId="77777777" w:rsidR="002C39EF" w:rsidRDefault="002C39EF" w:rsidP="008A6369">
            <w:pPr>
              <w:spacing w:before="60" w:after="60" w:line="360" w:lineRule="auto"/>
              <w:rPr>
                <w:i/>
                <w:iCs/>
                <w:sz w:val="18"/>
                <w:szCs w:val="18"/>
                <w:lang w:val="en-GB"/>
              </w:rPr>
            </w:pPr>
            <w:r>
              <w:rPr>
                <w:i/>
                <w:iCs/>
                <w:sz w:val="18"/>
                <w:szCs w:val="18"/>
                <w:lang w:val="en-GB"/>
              </w:rPr>
              <w:t>[INSERT REFERENCE TO ADDITIONAL INFORMATION HERE]</w:t>
            </w:r>
          </w:p>
        </w:tc>
      </w:tr>
    </w:tbl>
    <w:p w14:paraId="491705A3" w14:textId="149E0087" w:rsidR="007E704E" w:rsidRDefault="007E704E" w:rsidP="002E7CB7">
      <w:pPr>
        <w:rPr>
          <w:bCs/>
          <w:szCs w:val="22"/>
        </w:rPr>
      </w:pPr>
    </w:p>
    <w:p w14:paraId="0C870141" w14:textId="1BF5F90C" w:rsidR="0072129B" w:rsidRDefault="0072129B" w:rsidP="002E7CB7">
      <w:pPr>
        <w:rPr>
          <w:bCs/>
          <w:szCs w:val="22"/>
        </w:rPr>
      </w:pPr>
    </w:p>
    <w:p w14:paraId="466009AA" w14:textId="77777777" w:rsidR="0072129B" w:rsidRPr="002E7CB7" w:rsidRDefault="0072129B" w:rsidP="002E7CB7">
      <w:pPr>
        <w:rPr>
          <w:bCs/>
          <w:szCs w:val="22"/>
        </w:rPr>
      </w:pPr>
    </w:p>
    <w:p w14:paraId="4558BC17" w14:textId="0425BDAD" w:rsidR="0079168C" w:rsidRPr="0079168C" w:rsidRDefault="00980C24" w:rsidP="00367FAA">
      <w:pPr>
        <w:pStyle w:val="Heading1"/>
      </w:pPr>
      <w:r w:rsidRPr="0079168C">
        <w:rPr>
          <w:caps w:val="0"/>
        </w:rPr>
        <w:t xml:space="preserve"> </w:t>
      </w:r>
      <w:bookmarkStart w:id="173" w:name="_Toc17897332"/>
      <w:bookmarkStart w:id="174" w:name="_Toc114170000"/>
      <w:r w:rsidRPr="0079168C">
        <w:rPr>
          <w:caps w:val="0"/>
        </w:rPr>
        <w:t xml:space="preserve">RCMMS </w:t>
      </w:r>
      <w:r w:rsidRPr="00CE3593">
        <w:rPr>
          <w:caps w:val="0"/>
        </w:rPr>
        <w:t>FUNCTIONALITY</w:t>
      </w:r>
      <w:bookmarkEnd w:id="173"/>
      <w:bookmarkEnd w:id="174"/>
      <w:r w:rsidRPr="0079168C">
        <w:rPr>
          <w:caps w:val="0"/>
        </w:rPr>
        <w:t xml:space="preserve"> </w:t>
      </w:r>
    </w:p>
    <w:p w14:paraId="05C3520C" w14:textId="77777777" w:rsidR="00F23507" w:rsidRPr="00E25CD3" w:rsidRDefault="00F23507" w:rsidP="00E25CD3">
      <w:pPr>
        <w:spacing w:line="360" w:lineRule="auto"/>
      </w:pPr>
    </w:p>
    <w:p w14:paraId="0F719B31" w14:textId="5C1A9C20" w:rsidR="00F23507" w:rsidRPr="00E25CD3" w:rsidRDefault="00F23507" w:rsidP="002E7CB7">
      <w:pPr>
        <w:pStyle w:val="BodyTextIndent"/>
        <w:numPr>
          <w:ilvl w:val="0"/>
          <w:numId w:val="6"/>
        </w:numPr>
        <w:ind w:left="1296" w:hanging="720"/>
      </w:pPr>
      <w:r w:rsidRPr="00E25CD3">
        <w:t xml:space="preserve">The Contractor shall </w:t>
      </w:r>
      <w:r w:rsidR="00B004AD">
        <w:t xml:space="preserve">supply and </w:t>
      </w:r>
      <w:r w:rsidRPr="00E25CD3">
        <w:t xml:space="preserve">install </w:t>
      </w:r>
      <w:r w:rsidR="00B004AD">
        <w:t xml:space="preserve">a </w:t>
      </w:r>
      <w:r w:rsidRPr="00E25CD3">
        <w:t xml:space="preserve">new RCMMS </w:t>
      </w:r>
      <w:r w:rsidR="00756A1F" w:rsidRPr="00E25CD3">
        <w:t xml:space="preserve">to monitor and control </w:t>
      </w:r>
      <w:r w:rsidRPr="007E704E">
        <w:t>all</w:t>
      </w:r>
      <w:r w:rsidRPr="00E25CD3">
        <w:t xml:space="preserve"> radio equipment (transmitters and receivers) installed at </w:t>
      </w:r>
      <w:r w:rsidRPr="007C18D3">
        <w:t>all</w:t>
      </w:r>
      <w:r w:rsidRPr="00E25CD3">
        <w:t xml:space="preserve"> sites</w:t>
      </w:r>
      <w:r w:rsidR="00FC2E84">
        <w:t xml:space="preserve"> that are part of this</w:t>
      </w:r>
      <w:r w:rsidR="00EE07E4">
        <w:t xml:space="preserve"> project</w:t>
      </w:r>
      <w:r w:rsidRPr="00E25CD3">
        <w:t xml:space="preserve">. </w:t>
      </w:r>
      <w:r w:rsidR="009A42D4">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2C39EF" w14:paraId="6501D8E8"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2AF1B2D" w14:textId="77777777" w:rsidR="002C39EF" w:rsidRDefault="002C39EF"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2B25056" w14:textId="77777777" w:rsidR="002C39EF" w:rsidRDefault="002C39EF"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DC0B58D" w14:textId="77777777" w:rsidR="002C39EF" w:rsidRDefault="002C39EF" w:rsidP="008A6369">
            <w:pPr>
              <w:spacing w:before="60" w:after="60" w:line="360" w:lineRule="auto"/>
            </w:pPr>
          </w:p>
        </w:tc>
      </w:tr>
      <w:tr w:rsidR="002C39EF" w14:paraId="63DE455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EB31B2" w14:textId="77777777" w:rsidR="002C39EF" w:rsidRDefault="002C39EF" w:rsidP="008A6369">
            <w:pPr>
              <w:spacing w:before="60" w:after="60" w:line="360" w:lineRule="auto"/>
              <w:rPr>
                <w:i/>
                <w:iCs/>
                <w:sz w:val="18"/>
                <w:szCs w:val="18"/>
                <w:lang w:val="en-GB"/>
              </w:rPr>
            </w:pPr>
            <w:r>
              <w:rPr>
                <w:i/>
                <w:iCs/>
                <w:sz w:val="18"/>
                <w:szCs w:val="18"/>
                <w:lang w:val="en-GB"/>
              </w:rPr>
              <w:t>[INSERT FULL RESPONSE FOR EVALUATION HERE]</w:t>
            </w:r>
          </w:p>
        </w:tc>
      </w:tr>
      <w:tr w:rsidR="002C39EF" w14:paraId="4B4D2CD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11705FA" w14:textId="77777777" w:rsidR="002C39EF" w:rsidRDefault="002C39EF" w:rsidP="008A6369">
            <w:pPr>
              <w:spacing w:before="60" w:after="60" w:line="360" w:lineRule="auto"/>
              <w:rPr>
                <w:i/>
                <w:iCs/>
                <w:sz w:val="18"/>
                <w:szCs w:val="18"/>
                <w:lang w:val="en-GB"/>
              </w:rPr>
            </w:pPr>
            <w:r>
              <w:rPr>
                <w:i/>
                <w:iCs/>
                <w:sz w:val="18"/>
                <w:szCs w:val="18"/>
                <w:lang w:val="en-GB"/>
              </w:rPr>
              <w:t>[INSERT REFERENCE TO ADDITIONAL INFORMATION HERE]</w:t>
            </w:r>
          </w:p>
        </w:tc>
      </w:tr>
    </w:tbl>
    <w:p w14:paraId="1A100F04" w14:textId="77777777" w:rsidR="007E704E" w:rsidRPr="00E25CD3" w:rsidRDefault="007E704E" w:rsidP="002E7CB7">
      <w:pPr>
        <w:pStyle w:val="BodyTextIndent"/>
        <w:ind w:left="1296"/>
      </w:pPr>
    </w:p>
    <w:p w14:paraId="72A4CFC9" w14:textId="1CB61939" w:rsidR="005753F3" w:rsidRPr="00E25CD3" w:rsidRDefault="005753F3" w:rsidP="002E7CB7">
      <w:pPr>
        <w:pStyle w:val="BodyTextIndent"/>
        <w:numPr>
          <w:ilvl w:val="0"/>
          <w:numId w:val="6"/>
        </w:numPr>
        <w:ind w:left="1296" w:hanging="720"/>
      </w:pPr>
      <w:r w:rsidRPr="00E25CD3">
        <w:t xml:space="preserve">The RCMMS shall </w:t>
      </w:r>
      <w:r w:rsidR="00A822F5">
        <w:t>allow</w:t>
      </w:r>
      <w:r w:rsidR="00674AE4" w:rsidRPr="00E25CD3">
        <w:t>:</w:t>
      </w:r>
      <w:r w:rsidR="009A42D4">
        <w:t xml:space="preserve"> (D)</w:t>
      </w:r>
    </w:p>
    <w:p w14:paraId="3A1AD956" w14:textId="16823D41" w:rsidR="00674AE4" w:rsidRPr="00E25CD3" w:rsidRDefault="00674AE4" w:rsidP="002E7CB7">
      <w:pPr>
        <w:pStyle w:val="BodyTextIndent"/>
        <w:numPr>
          <w:ilvl w:val="0"/>
          <w:numId w:val="36"/>
        </w:numPr>
        <w:ind w:left="1656"/>
      </w:pPr>
      <w:r w:rsidRPr="00E25CD3">
        <w:t>Automatic switchover of radio equipment in the case of failure based on an alarm signal derived from the BITE information,</w:t>
      </w:r>
    </w:p>
    <w:p w14:paraId="33108B90" w14:textId="62D3399D" w:rsidR="00674AE4" w:rsidRPr="00E25CD3" w:rsidRDefault="00674AE4" w:rsidP="002E7CB7">
      <w:pPr>
        <w:pStyle w:val="BodyTextIndent"/>
        <w:numPr>
          <w:ilvl w:val="0"/>
          <w:numId w:val="36"/>
        </w:numPr>
        <w:ind w:left="1656"/>
      </w:pPr>
      <w:r w:rsidRPr="00E25CD3">
        <w:t>Manual switchover of radio equipment in the case of failure or maintenance/reconfiguration purposes available locally or from the maintenance room</w:t>
      </w:r>
      <w:r w:rsidR="00A822F5">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F5A98" w14:paraId="29CB35DB"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E2F65B0" w14:textId="77777777" w:rsidR="000F5A98" w:rsidRDefault="000F5A9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B5CCE3A" w14:textId="77777777" w:rsidR="000F5A98" w:rsidRDefault="000F5A9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260773C" w14:textId="77777777" w:rsidR="000F5A98" w:rsidRDefault="000F5A98" w:rsidP="008A6369">
            <w:pPr>
              <w:spacing w:before="60" w:after="60" w:line="360" w:lineRule="auto"/>
            </w:pPr>
          </w:p>
        </w:tc>
      </w:tr>
      <w:tr w:rsidR="000F5A98" w14:paraId="1EEBEE78"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3DDCC1A" w14:textId="77777777" w:rsidR="000F5A98" w:rsidRDefault="000F5A98" w:rsidP="008A6369">
            <w:pPr>
              <w:spacing w:before="60" w:after="60" w:line="360" w:lineRule="auto"/>
              <w:rPr>
                <w:i/>
                <w:iCs/>
                <w:sz w:val="18"/>
                <w:szCs w:val="18"/>
                <w:lang w:val="en-GB"/>
              </w:rPr>
            </w:pPr>
            <w:r>
              <w:rPr>
                <w:i/>
                <w:iCs/>
                <w:sz w:val="18"/>
                <w:szCs w:val="18"/>
                <w:lang w:val="en-GB"/>
              </w:rPr>
              <w:t>[INSERT FULL RESPONSE FOR EVALUATION HERE]</w:t>
            </w:r>
          </w:p>
        </w:tc>
      </w:tr>
      <w:tr w:rsidR="000F5A98" w14:paraId="0CCC621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C283028" w14:textId="77777777" w:rsidR="000F5A98" w:rsidRDefault="000F5A98" w:rsidP="008A6369">
            <w:pPr>
              <w:spacing w:before="60" w:after="60" w:line="360" w:lineRule="auto"/>
              <w:rPr>
                <w:i/>
                <w:iCs/>
                <w:sz w:val="18"/>
                <w:szCs w:val="18"/>
                <w:lang w:val="en-GB"/>
              </w:rPr>
            </w:pPr>
            <w:r>
              <w:rPr>
                <w:i/>
                <w:iCs/>
                <w:sz w:val="18"/>
                <w:szCs w:val="18"/>
                <w:lang w:val="en-GB"/>
              </w:rPr>
              <w:t>[INSERT REFERENCE TO ADDITIONAL INFORMATION HERE]</w:t>
            </w:r>
          </w:p>
        </w:tc>
      </w:tr>
    </w:tbl>
    <w:p w14:paraId="017421DC" w14:textId="77777777" w:rsidR="007E704E" w:rsidRPr="00E25CD3" w:rsidRDefault="007E704E" w:rsidP="00367FAA">
      <w:pPr>
        <w:pStyle w:val="BodyTextIndent"/>
        <w:ind w:left="1296"/>
      </w:pPr>
    </w:p>
    <w:p w14:paraId="1BDC827A" w14:textId="7FD037A9" w:rsidR="003967E1" w:rsidRDefault="00674AE4" w:rsidP="003967E1">
      <w:pPr>
        <w:pStyle w:val="BodyTextIndent"/>
        <w:numPr>
          <w:ilvl w:val="0"/>
          <w:numId w:val="6"/>
        </w:numPr>
        <w:ind w:left="1296" w:hanging="720"/>
      </w:pPr>
      <w:r w:rsidRPr="00E25CD3">
        <w:t>Malfunction of any part of RCMMS shall not have impact on the radio equipment functionality.</w:t>
      </w:r>
      <w:r w:rsidR="00B739F4">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967E1" w14:paraId="2D596C9B" w14:textId="77777777" w:rsidTr="003967E1">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9AB6E06" w14:textId="77777777" w:rsidR="003967E1" w:rsidRDefault="003967E1" w:rsidP="003967E1">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0A8883E" w14:textId="77777777" w:rsidR="003967E1" w:rsidRDefault="003967E1" w:rsidP="003967E1">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C7F5E82" w14:textId="77777777" w:rsidR="003967E1" w:rsidRDefault="003967E1" w:rsidP="003967E1">
            <w:pPr>
              <w:spacing w:before="60" w:after="60" w:line="360" w:lineRule="auto"/>
            </w:pPr>
          </w:p>
        </w:tc>
      </w:tr>
      <w:tr w:rsidR="003967E1" w14:paraId="048AE554" w14:textId="77777777" w:rsidTr="003967E1">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AA845CE" w14:textId="77777777" w:rsidR="003967E1" w:rsidRDefault="003967E1" w:rsidP="003967E1">
            <w:pPr>
              <w:spacing w:before="60" w:after="60" w:line="360" w:lineRule="auto"/>
              <w:rPr>
                <w:i/>
                <w:iCs/>
                <w:sz w:val="18"/>
                <w:szCs w:val="18"/>
                <w:lang w:val="en-GB"/>
              </w:rPr>
            </w:pPr>
            <w:r>
              <w:rPr>
                <w:i/>
                <w:iCs/>
                <w:sz w:val="18"/>
                <w:szCs w:val="18"/>
                <w:lang w:val="en-GB"/>
              </w:rPr>
              <w:t>[INSERT FULL RESPONSE FOR EVALUATION HERE]</w:t>
            </w:r>
          </w:p>
        </w:tc>
      </w:tr>
      <w:tr w:rsidR="003967E1" w14:paraId="2A43405D" w14:textId="77777777" w:rsidTr="003967E1">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8C73CC" w14:textId="77777777" w:rsidR="003967E1" w:rsidRDefault="003967E1" w:rsidP="003967E1">
            <w:pPr>
              <w:spacing w:before="60" w:after="60" w:line="360" w:lineRule="auto"/>
              <w:rPr>
                <w:i/>
                <w:iCs/>
                <w:sz w:val="18"/>
                <w:szCs w:val="18"/>
                <w:lang w:val="en-GB"/>
              </w:rPr>
            </w:pPr>
            <w:r>
              <w:rPr>
                <w:i/>
                <w:iCs/>
                <w:sz w:val="18"/>
                <w:szCs w:val="18"/>
                <w:lang w:val="en-GB"/>
              </w:rPr>
              <w:t>[INSERT REFERENCE TO ADDITIONAL INFORMATION HERE]</w:t>
            </w:r>
          </w:p>
        </w:tc>
      </w:tr>
    </w:tbl>
    <w:p w14:paraId="3ABECE47" w14:textId="77777777" w:rsidR="003967E1" w:rsidRDefault="003967E1" w:rsidP="00137E6F">
      <w:pPr>
        <w:pStyle w:val="BodyTextIndent"/>
        <w:ind w:left="1296"/>
      </w:pPr>
    </w:p>
    <w:p w14:paraId="428A753F" w14:textId="76506279" w:rsidR="003967E1" w:rsidRDefault="003967E1" w:rsidP="00137E6F">
      <w:pPr>
        <w:pStyle w:val="BodyTextIndent"/>
        <w:numPr>
          <w:ilvl w:val="0"/>
          <w:numId w:val="6"/>
        </w:numPr>
        <w:ind w:left="1296" w:hanging="720"/>
      </w:pPr>
      <w:r>
        <w:t>The RCMMS status display shall distinguish between the VHF system equipment, and external systems.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967E1" w14:paraId="61A41813" w14:textId="77777777" w:rsidTr="003967E1">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4C0D252" w14:textId="77777777" w:rsidR="003967E1" w:rsidRDefault="003967E1" w:rsidP="003967E1">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45164DE" w14:textId="77777777" w:rsidR="003967E1" w:rsidRDefault="003967E1" w:rsidP="003967E1">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1973A4B" w14:textId="77777777" w:rsidR="003967E1" w:rsidRDefault="003967E1" w:rsidP="003967E1">
            <w:pPr>
              <w:spacing w:before="60" w:after="60" w:line="360" w:lineRule="auto"/>
            </w:pPr>
          </w:p>
        </w:tc>
      </w:tr>
      <w:tr w:rsidR="003967E1" w14:paraId="7F0827F7" w14:textId="77777777" w:rsidTr="003967E1">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F3C8005" w14:textId="77777777" w:rsidR="003967E1" w:rsidRDefault="003967E1" w:rsidP="003967E1">
            <w:pPr>
              <w:spacing w:before="60" w:after="60" w:line="360" w:lineRule="auto"/>
              <w:rPr>
                <w:i/>
                <w:iCs/>
                <w:sz w:val="18"/>
                <w:szCs w:val="18"/>
                <w:lang w:val="en-GB"/>
              </w:rPr>
            </w:pPr>
            <w:r>
              <w:rPr>
                <w:i/>
                <w:iCs/>
                <w:sz w:val="18"/>
                <w:szCs w:val="18"/>
                <w:lang w:val="en-GB"/>
              </w:rPr>
              <w:lastRenderedPageBreak/>
              <w:t>[INSERT FULL RESPONSE FOR EVALUATION HERE]</w:t>
            </w:r>
          </w:p>
        </w:tc>
      </w:tr>
      <w:tr w:rsidR="003967E1" w14:paraId="41087AB7" w14:textId="77777777" w:rsidTr="003967E1">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6F21B26" w14:textId="77777777" w:rsidR="003967E1" w:rsidRDefault="003967E1" w:rsidP="003967E1">
            <w:pPr>
              <w:spacing w:before="60" w:after="60" w:line="360" w:lineRule="auto"/>
              <w:rPr>
                <w:i/>
                <w:iCs/>
                <w:sz w:val="18"/>
                <w:szCs w:val="18"/>
                <w:lang w:val="en-GB"/>
              </w:rPr>
            </w:pPr>
            <w:r>
              <w:rPr>
                <w:i/>
                <w:iCs/>
                <w:sz w:val="18"/>
                <w:szCs w:val="18"/>
                <w:lang w:val="en-GB"/>
              </w:rPr>
              <w:t>[INSERT REFERENCE TO ADDITIONAL INFORMATION HERE]</w:t>
            </w:r>
          </w:p>
        </w:tc>
      </w:tr>
    </w:tbl>
    <w:p w14:paraId="270F9539" w14:textId="180CEA6F" w:rsidR="003967E1" w:rsidRDefault="003967E1" w:rsidP="00137E6F">
      <w:pPr>
        <w:pStyle w:val="BodyTextIndent"/>
        <w:ind w:left="1296"/>
      </w:pPr>
    </w:p>
    <w:p w14:paraId="71F45184" w14:textId="6F7F7822" w:rsidR="003967E1" w:rsidRPr="00E25CD3" w:rsidRDefault="003967E1" w:rsidP="002E7CB7">
      <w:pPr>
        <w:pStyle w:val="BodyTextIndent"/>
        <w:numPr>
          <w:ilvl w:val="0"/>
          <w:numId w:val="6"/>
        </w:numPr>
        <w:ind w:left="1296" w:hanging="720"/>
      </w:pPr>
      <w:r>
        <w:t xml:space="preserve">The RCMMS status display shall be </w:t>
      </w:r>
      <w:r w:rsidRPr="003967E1">
        <w:t xml:space="preserve">presented on different functional levels as defined by the system design. The </w:t>
      </w:r>
      <w:r w:rsidR="00C6726C">
        <w:t>Bidder</w:t>
      </w:r>
      <w:r w:rsidRPr="003967E1">
        <w:t xml:space="preserve"> shall indicate the functional levels that status indication will be provided for each item of equipment.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F5A98" w14:paraId="7F9C9E0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52EFF67" w14:textId="77777777" w:rsidR="000F5A98" w:rsidRDefault="000F5A9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708D567" w14:textId="77777777" w:rsidR="000F5A98" w:rsidRDefault="000F5A9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8EFB917" w14:textId="77777777" w:rsidR="000F5A98" w:rsidRDefault="000F5A98" w:rsidP="008A6369">
            <w:pPr>
              <w:spacing w:before="60" w:after="60" w:line="360" w:lineRule="auto"/>
            </w:pPr>
          </w:p>
        </w:tc>
      </w:tr>
      <w:tr w:rsidR="000F5A98" w14:paraId="494B271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67DB0C" w14:textId="77777777" w:rsidR="000F5A98" w:rsidRDefault="000F5A98" w:rsidP="008A6369">
            <w:pPr>
              <w:spacing w:before="60" w:after="60" w:line="360" w:lineRule="auto"/>
              <w:rPr>
                <w:i/>
                <w:iCs/>
                <w:sz w:val="18"/>
                <w:szCs w:val="18"/>
                <w:lang w:val="en-GB"/>
              </w:rPr>
            </w:pPr>
            <w:r>
              <w:rPr>
                <w:i/>
                <w:iCs/>
                <w:sz w:val="18"/>
                <w:szCs w:val="18"/>
                <w:lang w:val="en-GB"/>
              </w:rPr>
              <w:t>[INSERT FULL RESPONSE FOR EVALUATION HERE]</w:t>
            </w:r>
          </w:p>
        </w:tc>
      </w:tr>
      <w:tr w:rsidR="000F5A98" w14:paraId="1C7F357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284F83" w14:textId="77777777" w:rsidR="000F5A98" w:rsidRDefault="000F5A98" w:rsidP="008A6369">
            <w:pPr>
              <w:spacing w:before="60" w:after="60" w:line="360" w:lineRule="auto"/>
              <w:rPr>
                <w:i/>
                <w:iCs/>
                <w:sz w:val="18"/>
                <w:szCs w:val="18"/>
                <w:lang w:val="en-GB"/>
              </w:rPr>
            </w:pPr>
            <w:r>
              <w:rPr>
                <w:i/>
                <w:iCs/>
                <w:sz w:val="18"/>
                <w:szCs w:val="18"/>
                <w:lang w:val="en-GB"/>
              </w:rPr>
              <w:t>[INSERT REFERENCE TO ADDITIONAL INFORMATION HERE]</w:t>
            </w:r>
          </w:p>
        </w:tc>
      </w:tr>
    </w:tbl>
    <w:p w14:paraId="323E53E4" w14:textId="77777777" w:rsidR="00DF4ADA" w:rsidRPr="00E25CD3" w:rsidRDefault="00DF4ADA" w:rsidP="002E7CB7">
      <w:pPr>
        <w:pStyle w:val="BodyTextIndent"/>
        <w:ind w:left="1296"/>
      </w:pPr>
    </w:p>
    <w:p w14:paraId="53408DD8" w14:textId="21EF8767" w:rsidR="002272D9" w:rsidRPr="00E25CD3" w:rsidRDefault="00674AE4" w:rsidP="002E7CB7">
      <w:pPr>
        <w:pStyle w:val="BodyTextIndent"/>
        <w:numPr>
          <w:ilvl w:val="0"/>
          <w:numId w:val="6"/>
        </w:numPr>
        <w:ind w:left="1296" w:hanging="720"/>
      </w:pPr>
      <w:r w:rsidRPr="00E25CD3">
        <w:t>The RCMMS shall allow connecting a laptop to the RCMMS to monitor and control the operation of radio equipment installed on site during on-site maintenance.</w:t>
      </w:r>
      <w:r w:rsidR="00701857">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C15D3" w14:paraId="293D231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5819973" w14:textId="77777777" w:rsidR="00DC15D3" w:rsidRDefault="00DC15D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7E8B57C" w14:textId="77777777" w:rsidR="00DC15D3" w:rsidRDefault="00DC15D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5870E52" w14:textId="77777777" w:rsidR="00DC15D3" w:rsidRDefault="00DC15D3" w:rsidP="008A6369">
            <w:pPr>
              <w:spacing w:before="60" w:after="60" w:line="360" w:lineRule="auto"/>
            </w:pPr>
          </w:p>
        </w:tc>
      </w:tr>
      <w:tr w:rsidR="00DC15D3" w14:paraId="65C72831"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776E17" w14:textId="77777777" w:rsidR="00DC15D3" w:rsidRDefault="00DC15D3" w:rsidP="008A6369">
            <w:pPr>
              <w:spacing w:before="60" w:after="60" w:line="360" w:lineRule="auto"/>
              <w:rPr>
                <w:i/>
                <w:iCs/>
                <w:sz w:val="18"/>
                <w:szCs w:val="18"/>
                <w:lang w:val="en-GB"/>
              </w:rPr>
            </w:pPr>
            <w:r>
              <w:rPr>
                <w:i/>
                <w:iCs/>
                <w:sz w:val="18"/>
                <w:szCs w:val="18"/>
                <w:lang w:val="en-GB"/>
              </w:rPr>
              <w:t>[INSERT FULL RESPONSE FOR EVALUATION HERE]</w:t>
            </w:r>
          </w:p>
        </w:tc>
      </w:tr>
      <w:tr w:rsidR="00DC15D3" w14:paraId="3F02E812"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5DD6B7" w14:textId="77777777" w:rsidR="00DC15D3" w:rsidRDefault="00DC15D3" w:rsidP="008A6369">
            <w:pPr>
              <w:spacing w:before="60" w:after="60" w:line="360" w:lineRule="auto"/>
              <w:rPr>
                <w:i/>
                <w:iCs/>
                <w:sz w:val="18"/>
                <w:szCs w:val="18"/>
                <w:lang w:val="en-GB"/>
              </w:rPr>
            </w:pPr>
            <w:r>
              <w:rPr>
                <w:i/>
                <w:iCs/>
                <w:sz w:val="18"/>
                <w:szCs w:val="18"/>
                <w:lang w:val="en-GB"/>
              </w:rPr>
              <w:t>[INSERT REFERENCE TO ADDITIONAL INFORMATION HERE]</w:t>
            </w:r>
          </w:p>
        </w:tc>
      </w:tr>
    </w:tbl>
    <w:p w14:paraId="1ECDBFD0" w14:textId="77777777" w:rsidR="00DF4ADA" w:rsidRPr="00E25CD3" w:rsidRDefault="00DF4ADA" w:rsidP="002E7CB7">
      <w:pPr>
        <w:pStyle w:val="BodyTextIndent"/>
        <w:ind w:left="1296"/>
      </w:pPr>
    </w:p>
    <w:p w14:paraId="0A1B07F7" w14:textId="3FF835BB" w:rsidR="002272D9" w:rsidRPr="00E25CD3" w:rsidRDefault="00674AE4" w:rsidP="002E7CB7">
      <w:pPr>
        <w:pStyle w:val="BodyTextIndent"/>
        <w:numPr>
          <w:ilvl w:val="0"/>
          <w:numId w:val="6"/>
        </w:numPr>
        <w:ind w:left="1296" w:hanging="720"/>
      </w:pPr>
      <w:r w:rsidRPr="00E25CD3">
        <w:t xml:space="preserve">The RCMMS shall monitor and control all receivers and transmitters configured in the system and indicate their </w:t>
      </w:r>
      <w:r w:rsidR="00D03659">
        <w:t>live</w:t>
      </w:r>
      <w:r w:rsidRPr="00E25CD3">
        <w:t xml:space="preserve"> status and failures.</w:t>
      </w:r>
      <w:r w:rsidR="00D03659">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C15D3" w14:paraId="0C3C2A2D"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44688C6" w14:textId="77777777" w:rsidR="00DC15D3" w:rsidRDefault="00DC15D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0F9CB14" w14:textId="77777777" w:rsidR="00DC15D3" w:rsidRDefault="00DC15D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9F08C1E" w14:textId="77777777" w:rsidR="00DC15D3" w:rsidRDefault="00DC15D3" w:rsidP="008A6369">
            <w:pPr>
              <w:spacing w:before="60" w:after="60" w:line="360" w:lineRule="auto"/>
            </w:pPr>
          </w:p>
        </w:tc>
      </w:tr>
      <w:tr w:rsidR="00DC15D3" w14:paraId="31442BB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2ABA90" w14:textId="77777777" w:rsidR="00DC15D3" w:rsidRDefault="00DC15D3" w:rsidP="008A6369">
            <w:pPr>
              <w:spacing w:before="60" w:after="60" w:line="360" w:lineRule="auto"/>
              <w:rPr>
                <w:i/>
                <w:iCs/>
                <w:sz w:val="18"/>
                <w:szCs w:val="18"/>
                <w:lang w:val="en-GB"/>
              </w:rPr>
            </w:pPr>
            <w:r>
              <w:rPr>
                <w:i/>
                <w:iCs/>
                <w:sz w:val="18"/>
                <w:szCs w:val="18"/>
                <w:lang w:val="en-GB"/>
              </w:rPr>
              <w:t>[INSERT FULL RESPONSE FOR EVALUATION HERE]</w:t>
            </w:r>
          </w:p>
        </w:tc>
      </w:tr>
      <w:tr w:rsidR="00DC15D3" w14:paraId="5E3CC8F8"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F4CBEB4" w14:textId="77777777" w:rsidR="00DC15D3" w:rsidRDefault="00DC15D3" w:rsidP="008A6369">
            <w:pPr>
              <w:spacing w:before="60" w:after="60" w:line="360" w:lineRule="auto"/>
              <w:rPr>
                <w:i/>
                <w:iCs/>
                <w:sz w:val="18"/>
                <w:szCs w:val="18"/>
                <w:lang w:val="en-GB"/>
              </w:rPr>
            </w:pPr>
            <w:r>
              <w:rPr>
                <w:i/>
                <w:iCs/>
                <w:sz w:val="18"/>
                <w:szCs w:val="18"/>
                <w:lang w:val="en-GB"/>
              </w:rPr>
              <w:t>[INSERT REFERENCE TO ADDITIONAL INFORMATION HERE]</w:t>
            </w:r>
          </w:p>
        </w:tc>
      </w:tr>
    </w:tbl>
    <w:p w14:paraId="6BE3C149" w14:textId="77777777" w:rsidR="00DF4ADA" w:rsidRPr="00E25CD3" w:rsidRDefault="00DF4ADA" w:rsidP="005A679B">
      <w:pPr>
        <w:pStyle w:val="BodyTextIndent"/>
        <w:ind w:left="1296"/>
      </w:pPr>
    </w:p>
    <w:p w14:paraId="31C1070F" w14:textId="2667BC4E" w:rsidR="002272D9" w:rsidRPr="00E25CD3" w:rsidRDefault="00674AE4" w:rsidP="002E7CB7">
      <w:pPr>
        <w:pStyle w:val="BodyTextIndent"/>
        <w:numPr>
          <w:ilvl w:val="0"/>
          <w:numId w:val="6"/>
        </w:numPr>
        <w:ind w:left="1296" w:hanging="720"/>
      </w:pPr>
      <w:r w:rsidRPr="00E25CD3">
        <w:t>The RCMMS shall monitor temperature and AC</w:t>
      </w:r>
      <w:r w:rsidR="00607129">
        <w:rPr>
          <w:color w:val="FF0000"/>
        </w:rPr>
        <w:t xml:space="preserve"> </w:t>
      </w:r>
      <w:r w:rsidRPr="00E25CD3">
        <w:t>power supply at all sites.</w:t>
      </w:r>
      <w:r w:rsidR="00D03659">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538F95B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0188270"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750E79E"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5D26593" w14:textId="77777777" w:rsidR="000656BC" w:rsidRDefault="000656BC" w:rsidP="008A6369">
            <w:pPr>
              <w:spacing w:before="60" w:after="60" w:line="360" w:lineRule="auto"/>
            </w:pPr>
          </w:p>
        </w:tc>
      </w:tr>
      <w:tr w:rsidR="000656BC" w14:paraId="136F2C8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66E603F"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0408584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B0BF024"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5F18CF23" w14:textId="77777777" w:rsidR="00DF4ADA" w:rsidRPr="00E25CD3" w:rsidRDefault="00DF4ADA" w:rsidP="002E7CB7">
      <w:pPr>
        <w:pStyle w:val="BodyTextIndent"/>
        <w:ind w:left="1296"/>
      </w:pPr>
    </w:p>
    <w:p w14:paraId="40AAA979" w14:textId="6A326ECD" w:rsidR="002272D9" w:rsidRPr="00E25CD3" w:rsidRDefault="00674AE4" w:rsidP="002E7CB7">
      <w:pPr>
        <w:pStyle w:val="BodyTextIndent"/>
        <w:numPr>
          <w:ilvl w:val="0"/>
          <w:numId w:val="6"/>
        </w:numPr>
        <w:ind w:left="1296" w:hanging="720"/>
      </w:pPr>
      <w:r w:rsidRPr="00E25CD3">
        <w:t xml:space="preserve">The RCMMS shall provide user-defined multiple </w:t>
      </w:r>
      <w:r w:rsidR="00C52217" w:rsidRPr="00E25CD3">
        <w:t>input/output</w:t>
      </w:r>
      <w:r w:rsidR="009F1E5B">
        <w:t xml:space="preserve"> (I/O)</w:t>
      </w:r>
      <w:r w:rsidRPr="009F1E5B">
        <w:rPr>
          <w:color w:val="000000" w:themeColor="text1"/>
        </w:rPr>
        <w:t xml:space="preserve"> </w:t>
      </w:r>
      <w:r w:rsidRPr="00E25CD3">
        <w:t xml:space="preserve">ports for control and monitoring of additional equipment (such as alarms and auxiliary switching), at least 4 </w:t>
      </w:r>
      <w:r w:rsidR="00C52217" w:rsidRPr="00E25CD3">
        <w:t>inputs</w:t>
      </w:r>
      <w:r w:rsidRPr="00E25CD3">
        <w:t xml:space="preserve"> and 4 output functions for each radio site.</w:t>
      </w:r>
      <w:r w:rsidR="00E5658D">
        <w:t xml:space="preserve"> (D)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4549D80C"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D4FF40A" w14:textId="77777777" w:rsidR="000656BC" w:rsidRDefault="000656BC"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F51D59D"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17CA16F" w14:textId="77777777" w:rsidR="000656BC" w:rsidRDefault="000656BC" w:rsidP="008A6369">
            <w:pPr>
              <w:spacing w:before="60" w:after="60" w:line="360" w:lineRule="auto"/>
            </w:pPr>
          </w:p>
        </w:tc>
      </w:tr>
      <w:tr w:rsidR="000656BC" w14:paraId="2CA05D2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CF20B18"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2D84C6E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F236FCD"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0600B27A" w14:textId="77777777" w:rsidR="00DF4ADA" w:rsidRPr="00E25CD3" w:rsidRDefault="00DF4ADA" w:rsidP="002E7CB7">
      <w:pPr>
        <w:pStyle w:val="BodyTextIndent"/>
        <w:ind w:left="1296"/>
      </w:pPr>
    </w:p>
    <w:p w14:paraId="534DCA26" w14:textId="426B9D6E" w:rsidR="002272D9" w:rsidRPr="00E25CD3" w:rsidRDefault="005E20AD" w:rsidP="002E7CB7">
      <w:pPr>
        <w:pStyle w:val="BodyTextIndent"/>
        <w:numPr>
          <w:ilvl w:val="0"/>
          <w:numId w:val="6"/>
        </w:numPr>
        <w:ind w:left="1296" w:hanging="720"/>
      </w:pPr>
      <w:r w:rsidRPr="00E25CD3">
        <w:t>The RCMMS shall use as a minimum the Transmission Control Protocol/Internet Protocol (TCP/IP) protocol for communication with all radio equipment.</w:t>
      </w:r>
      <w:r w:rsidR="00955C73">
        <w:t xml:space="preserve"> (D)</w:t>
      </w:r>
      <w:r w:rsidRPr="00E25CD3">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05F7EB0E"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86F28D4"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B7E55FC"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8B57FE3" w14:textId="77777777" w:rsidR="000656BC" w:rsidRDefault="000656BC" w:rsidP="008A6369">
            <w:pPr>
              <w:spacing w:before="60" w:after="60" w:line="360" w:lineRule="auto"/>
            </w:pPr>
          </w:p>
        </w:tc>
      </w:tr>
      <w:tr w:rsidR="000656BC" w14:paraId="2E054F9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301256C"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3879E4C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CB25E8"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40A9E18C" w14:textId="77777777" w:rsidR="00DF4ADA" w:rsidRPr="00E25CD3" w:rsidRDefault="00DF4ADA" w:rsidP="002E7CB7">
      <w:pPr>
        <w:pStyle w:val="BodyTextIndent"/>
        <w:ind w:left="1296"/>
      </w:pPr>
    </w:p>
    <w:p w14:paraId="2093BF51" w14:textId="63FFE963" w:rsidR="0061245C" w:rsidRPr="00E25CD3" w:rsidRDefault="0061245C" w:rsidP="002E7CB7">
      <w:pPr>
        <w:pStyle w:val="BodyTextIndent"/>
        <w:numPr>
          <w:ilvl w:val="0"/>
          <w:numId w:val="6"/>
        </w:numPr>
        <w:ind w:left="1296" w:hanging="720"/>
      </w:pPr>
      <w:r w:rsidRPr="00E25CD3">
        <w:t>The RCMMS shall</w:t>
      </w:r>
      <w:r w:rsidR="00CB5A00" w:rsidRPr="00E25CD3">
        <w:t>,</w:t>
      </w:r>
      <w:r w:rsidRPr="00E25CD3">
        <w:t xml:space="preserve"> </w:t>
      </w:r>
      <w:r w:rsidR="00CB5A00" w:rsidRPr="00E25CD3">
        <w:t>based on the</w:t>
      </w:r>
      <w:r w:rsidRPr="00E25CD3">
        <w:t xml:space="preserve"> information received from a remote </w:t>
      </w:r>
      <w:r w:rsidR="000A2C35" w:rsidRPr="00E25CD3">
        <w:t>radio equipment</w:t>
      </w:r>
      <w:r w:rsidR="00CB5A00" w:rsidRPr="00E25CD3">
        <w:t xml:space="preserve">, display the status of the </w:t>
      </w:r>
      <w:r w:rsidR="000A2C35" w:rsidRPr="00E25CD3">
        <w:t>radio</w:t>
      </w:r>
      <w:r w:rsidR="00CB5A00" w:rsidRPr="00E25CD3">
        <w:t xml:space="preserve"> equipment as either normal, alert or alarm </w:t>
      </w:r>
      <w:r w:rsidR="000A2C35" w:rsidRPr="00E25CD3">
        <w:t xml:space="preserve">by </w:t>
      </w:r>
      <w:r w:rsidR="000A2C35" w:rsidRPr="00E25CD3">
        <w:rPr>
          <w:rFonts w:cs="Arial"/>
        </w:rPr>
        <w:t xml:space="preserve">using the </w:t>
      </w:r>
      <w:r w:rsidR="0077587F">
        <w:rPr>
          <w:rFonts w:cs="Arial"/>
        </w:rPr>
        <w:t xml:space="preserve">following </w:t>
      </w:r>
      <w:proofErr w:type="spellStart"/>
      <w:r w:rsidR="000A2C35" w:rsidRPr="00E25CD3">
        <w:rPr>
          <w:rFonts w:cs="Arial"/>
        </w:rPr>
        <w:t>colour</w:t>
      </w:r>
      <w:proofErr w:type="spellEnd"/>
      <w:r w:rsidR="000A2C35" w:rsidRPr="00E25CD3">
        <w:rPr>
          <w:rFonts w:cs="Arial"/>
        </w:rPr>
        <w:t xml:space="preserve"> </w:t>
      </w:r>
      <w:r w:rsidR="00204E1B" w:rsidRPr="009C46DA">
        <w:rPr>
          <w:rFonts w:cs="Arial"/>
        </w:rPr>
        <w:t>logic</w:t>
      </w:r>
      <w:r w:rsidR="000A2C35" w:rsidRPr="00E25CD3">
        <w:rPr>
          <w:rFonts w:cs="Arial"/>
        </w:rPr>
        <w:t>:</w:t>
      </w:r>
      <w:r w:rsidR="00955C73">
        <w:rPr>
          <w:rFonts w:cs="Arial"/>
        </w:rPr>
        <w:t xml:space="preserve"> (D)</w:t>
      </w:r>
      <w:r w:rsidRPr="00E25CD3">
        <w:t xml:space="preserve"> </w:t>
      </w:r>
    </w:p>
    <w:p w14:paraId="5F1F577F" w14:textId="77777777" w:rsidR="0061245C" w:rsidRPr="00E25CD3" w:rsidRDefault="0061245C" w:rsidP="002E7CB7">
      <w:pPr>
        <w:pStyle w:val="BodyTextIndent"/>
        <w:numPr>
          <w:ilvl w:val="0"/>
          <w:numId w:val="18"/>
        </w:numPr>
      </w:pPr>
      <w:r w:rsidRPr="00E25CD3">
        <w:t>Green – normal operation</w:t>
      </w:r>
      <w:r w:rsidR="00CB5A00" w:rsidRPr="00E25CD3">
        <w:t xml:space="preserve">, no faults and </w:t>
      </w:r>
      <w:proofErr w:type="gramStart"/>
      <w:r w:rsidR="00CB5A00" w:rsidRPr="00E25CD3">
        <w:t>failures</w:t>
      </w:r>
      <w:r w:rsidRPr="00E25CD3">
        <w:t>;</w:t>
      </w:r>
      <w:proofErr w:type="gramEnd"/>
    </w:p>
    <w:p w14:paraId="506C9181" w14:textId="4CC5DF2B" w:rsidR="0061245C" w:rsidRPr="00E25CD3" w:rsidRDefault="0061245C" w:rsidP="002E7CB7">
      <w:pPr>
        <w:pStyle w:val="BodyTextIndent"/>
        <w:numPr>
          <w:ilvl w:val="0"/>
          <w:numId w:val="18"/>
        </w:numPr>
      </w:pPr>
      <w:r w:rsidRPr="00E25CD3">
        <w:t>Amber</w:t>
      </w:r>
      <w:r w:rsidR="000A2C35" w:rsidRPr="00E25CD3">
        <w:t xml:space="preserve"> or yellow</w:t>
      </w:r>
      <w:r w:rsidRPr="00E25CD3">
        <w:t xml:space="preserve"> – alert condition</w:t>
      </w:r>
      <w:r w:rsidR="00CB5A00" w:rsidRPr="00E25CD3">
        <w:t xml:space="preserve">, a fault or warning was </w:t>
      </w:r>
      <w:proofErr w:type="gramStart"/>
      <w:r w:rsidR="00CB5A00" w:rsidRPr="00E25CD3">
        <w:t>encountered;</w:t>
      </w:r>
      <w:proofErr w:type="gramEnd"/>
    </w:p>
    <w:p w14:paraId="7016F10E" w14:textId="4B917CAC" w:rsidR="0061245C" w:rsidRPr="00E25CD3" w:rsidRDefault="00C80095" w:rsidP="002E7CB7">
      <w:pPr>
        <w:pStyle w:val="BodyTextIndent"/>
        <w:numPr>
          <w:ilvl w:val="0"/>
          <w:numId w:val="18"/>
        </w:numPr>
      </w:pPr>
      <w:r w:rsidRPr="00E25CD3">
        <w:t xml:space="preserve">Red – </w:t>
      </w:r>
      <w:r w:rsidR="0061245C" w:rsidRPr="00E25CD3">
        <w:t>alarm condition</w:t>
      </w:r>
      <w:r w:rsidR="00CB5A00" w:rsidRPr="00E25CD3">
        <w:t xml:space="preserve">, service terminated due to performance downgrade; and </w:t>
      </w:r>
    </w:p>
    <w:p w14:paraId="6BAAD41D" w14:textId="35F53C27" w:rsidR="0061245C" w:rsidRDefault="00CB5A00" w:rsidP="002E7CB7">
      <w:pPr>
        <w:pStyle w:val="BodyTextIndent"/>
        <w:numPr>
          <w:ilvl w:val="0"/>
          <w:numId w:val="18"/>
        </w:numPr>
      </w:pPr>
      <w:r w:rsidRPr="00E25CD3">
        <w:t>unknown c</w:t>
      </w:r>
      <w:r w:rsidR="000A2C35" w:rsidRPr="00E25CD3">
        <w:t xml:space="preserve">ondition – </w:t>
      </w:r>
      <w:r w:rsidRPr="00E25CD3">
        <w:t xml:space="preserve">communication interrupted and </w:t>
      </w:r>
      <w:r w:rsidR="000A2C35" w:rsidRPr="00E25CD3">
        <w:t>radio equipment</w:t>
      </w:r>
      <w:r w:rsidRPr="00E25CD3">
        <w:t xml:space="preserve"> status unverifiable</w:t>
      </w:r>
      <w:r w:rsidR="00C80095" w:rsidRPr="00E25CD3">
        <w:t xml:space="preserve"> (Preferably Blue</w:t>
      </w:r>
      <w:r w:rsidR="000A2C35" w:rsidRPr="00E25CD3">
        <w:t xml:space="preserve"> or Grey </w:t>
      </w:r>
      <w:proofErr w:type="spellStart"/>
      <w:r w:rsidR="000A2C35" w:rsidRPr="00E25CD3">
        <w:t>colour</w:t>
      </w:r>
      <w:proofErr w:type="spellEnd"/>
      <w:r w:rsidR="00C80095" w:rsidRPr="00E25CD3">
        <w:t>)</w:t>
      </w:r>
      <w:r w:rsidRPr="00E25CD3">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7A11BBB7"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DBF8741"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7B485D4"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37EFF37" w14:textId="77777777" w:rsidR="000656BC" w:rsidRDefault="000656BC" w:rsidP="008A6369">
            <w:pPr>
              <w:spacing w:before="60" w:after="60" w:line="360" w:lineRule="auto"/>
            </w:pPr>
          </w:p>
        </w:tc>
      </w:tr>
      <w:tr w:rsidR="000656BC" w14:paraId="6CA83C98"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55B5A69"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0A4F3E82"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D2973E1"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1451B928" w14:textId="77777777" w:rsidR="00DF4ADA" w:rsidRPr="00E25CD3" w:rsidRDefault="00DF4ADA" w:rsidP="002E7CB7">
      <w:pPr>
        <w:pStyle w:val="BodyTextIndent"/>
        <w:ind w:left="1296"/>
      </w:pPr>
    </w:p>
    <w:p w14:paraId="06EA6EEA" w14:textId="69AC9E04" w:rsidR="000A2C35" w:rsidRPr="00E25CD3" w:rsidRDefault="000A2C35" w:rsidP="002E7CB7">
      <w:pPr>
        <w:pStyle w:val="BodyTextIndent"/>
        <w:numPr>
          <w:ilvl w:val="0"/>
          <w:numId w:val="6"/>
        </w:numPr>
        <w:ind w:left="1296" w:hanging="720"/>
      </w:pPr>
      <w:r w:rsidRPr="00E25CD3">
        <w:t>The RCMMS application shall be able to generate reports according to the user selection.</w:t>
      </w:r>
      <w:r w:rsidR="00242F7E">
        <w:t xml:space="preserve"> It shall be possible to export reports into printable versions.</w:t>
      </w:r>
      <w:r w:rsidRPr="00E25CD3">
        <w:t xml:space="preserve"> </w:t>
      </w:r>
      <w:r w:rsidR="0077587F" w:rsidRPr="00E25CD3">
        <w:t xml:space="preserve">Reports shall cover at least the </w:t>
      </w:r>
      <w:r w:rsidR="0077587F">
        <w:t>following historic and current information</w:t>
      </w:r>
      <w:r w:rsidR="0077587F" w:rsidRPr="00E25CD3">
        <w:t>:</w:t>
      </w:r>
      <w:r w:rsidR="00955C73">
        <w:t xml:space="preserve"> (D)</w:t>
      </w:r>
    </w:p>
    <w:p w14:paraId="3C28262C" w14:textId="77777777" w:rsidR="0077587F" w:rsidRPr="00E25CD3" w:rsidRDefault="0077587F" w:rsidP="00367FAA">
      <w:pPr>
        <w:pStyle w:val="BodyTextIndent"/>
        <w:numPr>
          <w:ilvl w:val="0"/>
          <w:numId w:val="37"/>
        </w:numPr>
      </w:pPr>
      <w:r w:rsidRPr="00E25CD3">
        <w:t xml:space="preserve">Radio equipment status and </w:t>
      </w:r>
      <w:proofErr w:type="gramStart"/>
      <w:r w:rsidRPr="00E25CD3">
        <w:t>alarms;</w:t>
      </w:r>
      <w:proofErr w:type="gramEnd"/>
    </w:p>
    <w:p w14:paraId="6B4D3F39" w14:textId="77777777" w:rsidR="0077587F" w:rsidRPr="00E25CD3" w:rsidRDefault="0077587F" w:rsidP="00367FAA">
      <w:pPr>
        <w:pStyle w:val="BodyTextIndent"/>
        <w:numPr>
          <w:ilvl w:val="0"/>
          <w:numId w:val="37"/>
        </w:numPr>
      </w:pPr>
      <w:r w:rsidRPr="00E25CD3">
        <w:t xml:space="preserve">Transmission and ancillary equipment status and </w:t>
      </w:r>
      <w:proofErr w:type="gramStart"/>
      <w:r w:rsidRPr="00E25CD3">
        <w:t>alarms;</w:t>
      </w:r>
      <w:proofErr w:type="gramEnd"/>
    </w:p>
    <w:p w14:paraId="38FFC192" w14:textId="73CE4DB1" w:rsidR="002272D9" w:rsidRDefault="0077587F" w:rsidP="0077587F">
      <w:pPr>
        <w:pStyle w:val="BodyTextIndent"/>
        <w:numPr>
          <w:ilvl w:val="0"/>
          <w:numId w:val="37"/>
        </w:numPr>
      </w:pPr>
      <w:r w:rsidRPr="00E25CD3">
        <w:t>Radio equipment configuration (operational parameters and settings) for each unit and/or system.</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500D5FE8"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1DB7574"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B35AD3F"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5441603" w14:textId="77777777" w:rsidR="000656BC" w:rsidRDefault="000656BC" w:rsidP="008A6369">
            <w:pPr>
              <w:spacing w:before="60" w:after="60" w:line="360" w:lineRule="auto"/>
            </w:pPr>
          </w:p>
        </w:tc>
      </w:tr>
      <w:tr w:rsidR="000656BC" w14:paraId="2B2EC90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2539FF"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3C4C1C8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CE1C4EA" w14:textId="77777777" w:rsidR="000656BC" w:rsidRDefault="000656BC" w:rsidP="008A6369">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425C07AD" w14:textId="6FB61CE0" w:rsidR="005665EC" w:rsidRDefault="005665EC" w:rsidP="005C3018">
      <w:pPr>
        <w:pStyle w:val="BodyTextIndent"/>
        <w:ind w:left="0"/>
      </w:pPr>
    </w:p>
    <w:p w14:paraId="0F9AB56A" w14:textId="77777777" w:rsidR="005665EC" w:rsidRDefault="005665EC" w:rsidP="00137E6F">
      <w:pPr>
        <w:pStyle w:val="BodyTextIndent"/>
        <w:ind w:left="1296"/>
      </w:pPr>
    </w:p>
    <w:p w14:paraId="4BA98B91" w14:textId="717B4F1F" w:rsidR="005665EC" w:rsidRDefault="005665EC" w:rsidP="002E7CB7">
      <w:pPr>
        <w:pStyle w:val="BodyTextIndent"/>
        <w:numPr>
          <w:ilvl w:val="0"/>
          <w:numId w:val="6"/>
        </w:numPr>
        <w:ind w:left="1296" w:hanging="720"/>
      </w:pPr>
      <w:r>
        <w:t xml:space="preserve">The RCMMS </w:t>
      </w:r>
      <w:r w:rsidRPr="005665EC">
        <w:t>shall log all ch</w:t>
      </w:r>
      <w:r>
        <w:t>anges made to the VHF</w:t>
      </w:r>
      <w:r w:rsidRPr="005665EC">
        <w:t xml:space="preserve"> system through the RCMMS including the operator’s log-in details.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665EC" w14:paraId="1077418A" w14:textId="77777777" w:rsidTr="00C167F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10C5F82" w14:textId="77777777" w:rsidR="005665EC" w:rsidRDefault="005665EC" w:rsidP="00C167F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2B8DBF7" w14:textId="77777777" w:rsidR="005665EC" w:rsidRDefault="005665EC" w:rsidP="00C167F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8DB4F1F" w14:textId="77777777" w:rsidR="005665EC" w:rsidRDefault="005665EC" w:rsidP="00C167FB">
            <w:pPr>
              <w:spacing w:before="60" w:after="60" w:line="360" w:lineRule="auto"/>
            </w:pPr>
          </w:p>
        </w:tc>
      </w:tr>
      <w:tr w:rsidR="005665EC" w14:paraId="637A2AA2" w14:textId="77777777" w:rsidTr="00C167F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A1A068D" w14:textId="77777777" w:rsidR="005665EC" w:rsidRDefault="005665EC" w:rsidP="00C167FB">
            <w:pPr>
              <w:spacing w:before="60" w:after="60" w:line="360" w:lineRule="auto"/>
              <w:rPr>
                <w:i/>
                <w:iCs/>
                <w:sz w:val="18"/>
                <w:szCs w:val="18"/>
                <w:lang w:val="en-GB"/>
              </w:rPr>
            </w:pPr>
            <w:r>
              <w:rPr>
                <w:i/>
                <w:iCs/>
                <w:sz w:val="18"/>
                <w:szCs w:val="18"/>
                <w:lang w:val="en-GB"/>
              </w:rPr>
              <w:t>[INSERT FULL RESPONSE FOR EVALUATION HERE]</w:t>
            </w:r>
          </w:p>
        </w:tc>
      </w:tr>
      <w:tr w:rsidR="005665EC" w14:paraId="1FC64A24" w14:textId="77777777" w:rsidTr="00C167F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0C279C4" w14:textId="77777777" w:rsidR="005665EC" w:rsidRDefault="005665EC" w:rsidP="00C167FB">
            <w:pPr>
              <w:spacing w:before="60" w:after="60" w:line="360" w:lineRule="auto"/>
              <w:rPr>
                <w:i/>
                <w:iCs/>
                <w:sz w:val="18"/>
                <w:szCs w:val="18"/>
                <w:lang w:val="en-GB"/>
              </w:rPr>
            </w:pPr>
            <w:r>
              <w:rPr>
                <w:i/>
                <w:iCs/>
                <w:sz w:val="18"/>
                <w:szCs w:val="18"/>
                <w:lang w:val="en-GB"/>
              </w:rPr>
              <w:t>[INSERT REFERENCE TO ADDITIONAL INFORMATION HERE]</w:t>
            </w:r>
          </w:p>
        </w:tc>
      </w:tr>
    </w:tbl>
    <w:p w14:paraId="2858950E" w14:textId="77777777" w:rsidR="005665EC" w:rsidRDefault="005665EC" w:rsidP="00137E6F">
      <w:pPr>
        <w:pStyle w:val="BodyTextIndent"/>
        <w:ind w:left="1296"/>
      </w:pPr>
    </w:p>
    <w:p w14:paraId="0E6A8AB9" w14:textId="460D7954" w:rsidR="005665EC" w:rsidRDefault="005665EC" w:rsidP="00137E6F">
      <w:pPr>
        <w:pStyle w:val="BodyTextIndent"/>
        <w:numPr>
          <w:ilvl w:val="0"/>
          <w:numId w:val="6"/>
        </w:numPr>
        <w:ind w:left="1296" w:hanging="720"/>
      </w:pPr>
      <w:r>
        <w:t>Access to history logs of the equipment as well as t</w:t>
      </w:r>
      <w:r w:rsidRPr="005665EC">
        <w:t xml:space="preserve">he RCMMS interface shall be available. (D)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5665EC" w14:paraId="60264274" w14:textId="77777777" w:rsidTr="00C167F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D0AAC8D" w14:textId="77777777" w:rsidR="005665EC" w:rsidRDefault="005665EC" w:rsidP="00C167F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D8A66A6" w14:textId="77777777" w:rsidR="005665EC" w:rsidRDefault="005665EC" w:rsidP="00C167F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190EECE" w14:textId="77777777" w:rsidR="005665EC" w:rsidRDefault="005665EC" w:rsidP="00C167FB">
            <w:pPr>
              <w:spacing w:before="60" w:after="60" w:line="360" w:lineRule="auto"/>
            </w:pPr>
          </w:p>
        </w:tc>
      </w:tr>
      <w:tr w:rsidR="005665EC" w14:paraId="70F7FEB5" w14:textId="77777777" w:rsidTr="00C167F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D05274" w14:textId="77777777" w:rsidR="005665EC" w:rsidRDefault="005665EC" w:rsidP="00C167FB">
            <w:pPr>
              <w:spacing w:before="60" w:after="60" w:line="360" w:lineRule="auto"/>
              <w:rPr>
                <w:i/>
                <w:iCs/>
                <w:sz w:val="18"/>
                <w:szCs w:val="18"/>
                <w:lang w:val="en-GB"/>
              </w:rPr>
            </w:pPr>
            <w:r>
              <w:rPr>
                <w:i/>
                <w:iCs/>
                <w:sz w:val="18"/>
                <w:szCs w:val="18"/>
                <w:lang w:val="en-GB"/>
              </w:rPr>
              <w:t>[INSERT FULL RESPONSE FOR EVALUATION HERE]</w:t>
            </w:r>
          </w:p>
        </w:tc>
      </w:tr>
      <w:tr w:rsidR="005665EC" w14:paraId="39926EA1" w14:textId="77777777" w:rsidTr="00C167F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4F36C66" w14:textId="77777777" w:rsidR="005665EC" w:rsidRDefault="005665EC" w:rsidP="00C167FB">
            <w:pPr>
              <w:spacing w:before="60" w:after="60" w:line="360" w:lineRule="auto"/>
              <w:rPr>
                <w:i/>
                <w:iCs/>
                <w:sz w:val="18"/>
                <w:szCs w:val="18"/>
                <w:lang w:val="en-GB"/>
              </w:rPr>
            </w:pPr>
            <w:r>
              <w:rPr>
                <w:i/>
                <w:iCs/>
                <w:sz w:val="18"/>
                <w:szCs w:val="18"/>
                <w:lang w:val="en-GB"/>
              </w:rPr>
              <w:t>[INSERT REFERENCE TO ADDITIONAL INFORMATION HERE]</w:t>
            </w:r>
          </w:p>
        </w:tc>
      </w:tr>
    </w:tbl>
    <w:p w14:paraId="32C6EF83" w14:textId="77777777" w:rsidR="005665EC" w:rsidRDefault="005665EC" w:rsidP="00137E6F">
      <w:pPr>
        <w:pStyle w:val="BodyTextIndent"/>
        <w:ind w:left="1296"/>
      </w:pPr>
    </w:p>
    <w:p w14:paraId="15171D2C" w14:textId="08309BA7" w:rsidR="005665EC" w:rsidRPr="00E25CD3" w:rsidRDefault="00C6726C" w:rsidP="00137E6F">
      <w:pPr>
        <w:pStyle w:val="BodyTextIndent"/>
        <w:numPr>
          <w:ilvl w:val="0"/>
          <w:numId w:val="6"/>
        </w:numPr>
        <w:ind w:left="1296" w:hanging="720"/>
      </w:pPr>
      <w:r>
        <w:t>Bidder</w:t>
      </w:r>
      <w:r w:rsidR="005665EC">
        <w:t xml:space="preserve">s </w:t>
      </w:r>
      <w:r w:rsidR="005665EC" w:rsidRPr="005665EC">
        <w:t>shall provide a list of all the actions that are being logged.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0851925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A897C90"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77C8BFD"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0131D22" w14:textId="77777777" w:rsidR="000656BC" w:rsidRDefault="000656BC" w:rsidP="008A6369">
            <w:pPr>
              <w:spacing w:before="60" w:after="60" w:line="360" w:lineRule="auto"/>
            </w:pPr>
          </w:p>
        </w:tc>
      </w:tr>
      <w:tr w:rsidR="000656BC" w14:paraId="7F4E438F"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C681083"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4A2E8DC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882BA35"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58565C50" w14:textId="77777777" w:rsidR="00DF4ADA" w:rsidRPr="00E25CD3" w:rsidRDefault="00DF4ADA" w:rsidP="00367FAA">
      <w:pPr>
        <w:pStyle w:val="BodyTextIndent"/>
        <w:ind w:left="1296"/>
      </w:pPr>
    </w:p>
    <w:p w14:paraId="0E64CD5B" w14:textId="6407DDB9" w:rsidR="00525B69" w:rsidRPr="00E25CD3" w:rsidRDefault="00525B69" w:rsidP="002E7CB7">
      <w:pPr>
        <w:pStyle w:val="BodyTextIndent"/>
        <w:numPr>
          <w:ilvl w:val="0"/>
          <w:numId w:val="6"/>
        </w:numPr>
        <w:ind w:left="1296" w:hanging="720"/>
      </w:pPr>
      <w:r w:rsidRPr="00E25CD3">
        <w:t xml:space="preserve">The RCMMS shall </w:t>
      </w:r>
      <w:proofErr w:type="gramStart"/>
      <w:r w:rsidRPr="00E25CD3">
        <w:t>store</w:t>
      </w:r>
      <w:proofErr w:type="gramEnd"/>
      <w:r w:rsidRPr="00E25CD3">
        <w:t xml:space="preserve"> and time stamp all radio equipment information, as received.</w:t>
      </w:r>
      <w:r w:rsidR="000F3B6A">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76270518"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413C33E"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535FA8B"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2D951E1" w14:textId="77777777" w:rsidR="000656BC" w:rsidRDefault="000656BC" w:rsidP="008A6369">
            <w:pPr>
              <w:spacing w:before="60" w:after="60" w:line="360" w:lineRule="auto"/>
            </w:pPr>
          </w:p>
        </w:tc>
      </w:tr>
      <w:tr w:rsidR="000656BC" w14:paraId="32BFAFA4"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FB5A2F"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72074C8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EC1F600"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4E628DDD" w14:textId="77777777" w:rsidR="002272D9" w:rsidRPr="00E25CD3" w:rsidRDefault="002272D9" w:rsidP="002E7CB7">
      <w:pPr>
        <w:pStyle w:val="BodyTextIndent"/>
        <w:ind w:left="1296"/>
      </w:pPr>
    </w:p>
    <w:p w14:paraId="7748BDCD" w14:textId="2BFCA6D1" w:rsidR="002272D9" w:rsidRDefault="003735A5" w:rsidP="002E7CB7">
      <w:pPr>
        <w:pStyle w:val="BodyTextIndent"/>
        <w:numPr>
          <w:ilvl w:val="0"/>
          <w:numId w:val="6"/>
        </w:numPr>
        <w:ind w:left="1296" w:hanging="720"/>
      </w:pPr>
      <w:r w:rsidRPr="009C46DA">
        <w:t>All</w:t>
      </w:r>
      <w:r w:rsidR="00823825" w:rsidRPr="009C46DA">
        <w:t xml:space="preserve"> </w:t>
      </w:r>
      <w:r w:rsidRPr="009C46DA">
        <w:t xml:space="preserve">reports and configurations shall be archived and recalled in the RCMMS application with a version date or number for a user defined storage period. </w:t>
      </w:r>
      <w:r w:rsidR="000F3B6A">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967E1" w14:paraId="5CF480B4" w14:textId="77777777" w:rsidTr="003967E1">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659D266" w14:textId="77777777" w:rsidR="003967E1" w:rsidRDefault="003967E1" w:rsidP="003967E1">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EE9488E" w14:textId="77777777" w:rsidR="003967E1" w:rsidRDefault="003967E1" w:rsidP="003967E1">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6913D97" w14:textId="77777777" w:rsidR="003967E1" w:rsidRDefault="003967E1" w:rsidP="003967E1">
            <w:pPr>
              <w:spacing w:before="60" w:after="60" w:line="360" w:lineRule="auto"/>
            </w:pPr>
          </w:p>
        </w:tc>
      </w:tr>
      <w:tr w:rsidR="003967E1" w14:paraId="601E52B1" w14:textId="77777777" w:rsidTr="003967E1">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AFA51BC" w14:textId="77777777" w:rsidR="003967E1" w:rsidRDefault="003967E1" w:rsidP="003967E1">
            <w:pPr>
              <w:spacing w:before="60" w:after="60" w:line="360" w:lineRule="auto"/>
              <w:rPr>
                <w:i/>
                <w:iCs/>
                <w:sz w:val="18"/>
                <w:szCs w:val="18"/>
                <w:lang w:val="en-GB"/>
              </w:rPr>
            </w:pPr>
            <w:r>
              <w:rPr>
                <w:i/>
                <w:iCs/>
                <w:sz w:val="18"/>
                <w:szCs w:val="18"/>
                <w:lang w:val="en-GB"/>
              </w:rPr>
              <w:lastRenderedPageBreak/>
              <w:t>[INSERT FULL RESPONSE FOR EVALUATION HERE]</w:t>
            </w:r>
          </w:p>
        </w:tc>
      </w:tr>
      <w:tr w:rsidR="003967E1" w14:paraId="59C1AFB2" w14:textId="77777777" w:rsidTr="003967E1">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6572F63" w14:textId="77777777" w:rsidR="003967E1" w:rsidRDefault="003967E1" w:rsidP="003967E1">
            <w:pPr>
              <w:spacing w:before="60" w:after="60" w:line="360" w:lineRule="auto"/>
              <w:rPr>
                <w:i/>
                <w:iCs/>
                <w:sz w:val="18"/>
                <w:szCs w:val="18"/>
                <w:lang w:val="en-GB"/>
              </w:rPr>
            </w:pPr>
            <w:r>
              <w:rPr>
                <w:i/>
                <w:iCs/>
                <w:sz w:val="18"/>
                <w:szCs w:val="18"/>
                <w:lang w:val="en-GB"/>
              </w:rPr>
              <w:t>[INSERT REFERENCE TO ADDITIONAL INFORMATION HERE]</w:t>
            </w:r>
          </w:p>
        </w:tc>
      </w:tr>
    </w:tbl>
    <w:p w14:paraId="79172457" w14:textId="77777777" w:rsidR="003967E1" w:rsidRDefault="003967E1" w:rsidP="00137E6F">
      <w:pPr>
        <w:pStyle w:val="BodyTextIndent"/>
        <w:ind w:left="0"/>
      </w:pPr>
    </w:p>
    <w:p w14:paraId="04DEB0B3" w14:textId="5CA1A3DC" w:rsidR="003967E1" w:rsidRPr="00E25CD3" w:rsidRDefault="003967E1" w:rsidP="002E7CB7">
      <w:pPr>
        <w:pStyle w:val="BodyTextIndent"/>
        <w:numPr>
          <w:ilvl w:val="0"/>
          <w:numId w:val="6"/>
        </w:numPr>
        <w:ind w:left="1296" w:hanging="720"/>
      </w:pPr>
      <w:r>
        <w:t xml:space="preserve">Remote </w:t>
      </w:r>
      <w:r w:rsidRPr="003967E1">
        <w:t>access shall be password controlled with separate levels of access.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6350CC0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FE860F4"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0DC3D11"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C1F9980" w14:textId="77777777" w:rsidR="000656BC" w:rsidRDefault="000656BC" w:rsidP="008A6369">
            <w:pPr>
              <w:spacing w:before="60" w:after="60" w:line="360" w:lineRule="auto"/>
            </w:pPr>
          </w:p>
        </w:tc>
      </w:tr>
      <w:tr w:rsidR="000656BC" w14:paraId="4893C2CF"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DAFB3DC"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4AD7830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7A54867"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7D88C99F" w14:textId="77777777" w:rsidR="008501B3" w:rsidRPr="00E25CD3" w:rsidRDefault="008501B3" w:rsidP="002E7CB7">
      <w:pPr>
        <w:pStyle w:val="BodyTextIndent"/>
        <w:ind w:left="1296"/>
      </w:pPr>
    </w:p>
    <w:p w14:paraId="0B97C314" w14:textId="57311D02" w:rsidR="004D6CEC" w:rsidRPr="00E25CD3" w:rsidRDefault="004D6CEC" w:rsidP="002E7CB7">
      <w:pPr>
        <w:pStyle w:val="BodyTextIndent"/>
        <w:numPr>
          <w:ilvl w:val="0"/>
          <w:numId w:val="6"/>
        </w:numPr>
        <w:ind w:left="1296" w:hanging="720"/>
      </w:pPr>
      <w:r w:rsidRPr="00E25CD3">
        <w:t xml:space="preserve">The RCMMS shall </w:t>
      </w:r>
      <w:r w:rsidR="003A4F04">
        <w:t xml:space="preserve">provide </w:t>
      </w:r>
      <w:r w:rsidRPr="00E25CD3">
        <w:t xml:space="preserve">an administrator </w:t>
      </w:r>
      <w:r w:rsidR="005F4D59">
        <w:t xml:space="preserve">with </w:t>
      </w:r>
      <w:r w:rsidR="003A4F04">
        <w:t xml:space="preserve">the capability </w:t>
      </w:r>
      <w:r w:rsidRPr="00E25CD3">
        <w:t>to configure access levels and passwords for each user separately for each radio site. Security/access levels shall include:</w:t>
      </w:r>
      <w:r w:rsidR="000F3B6A">
        <w:t xml:space="preserve"> (D)</w:t>
      </w:r>
    </w:p>
    <w:p w14:paraId="58238432" w14:textId="0FE7B361" w:rsidR="004D6CEC" w:rsidRPr="00E25CD3" w:rsidRDefault="004D6CEC" w:rsidP="002E7CB7">
      <w:pPr>
        <w:pStyle w:val="BodyTextIndent"/>
        <w:numPr>
          <w:ilvl w:val="0"/>
          <w:numId w:val="38"/>
        </w:numPr>
      </w:pPr>
      <w:r w:rsidRPr="00E25CD3">
        <w:t>standard access – no control functions only viewing rights,</w:t>
      </w:r>
    </w:p>
    <w:p w14:paraId="65935943" w14:textId="77777777" w:rsidR="004D6CEC" w:rsidRPr="00E25CD3" w:rsidRDefault="004D6CEC" w:rsidP="002E7CB7">
      <w:pPr>
        <w:pStyle w:val="BodyTextIndent"/>
        <w:numPr>
          <w:ilvl w:val="0"/>
          <w:numId w:val="38"/>
        </w:numPr>
      </w:pPr>
      <w:r w:rsidRPr="00E25CD3">
        <w:t>control access – all control functions,</w:t>
      </w:r>
    </w:p>
    <w:p w14:paraId="591A79C2" w14:textId="45A62DB7" w:rsidR="004D6CEC" w:rsidRPr="00E25CD3" w:rsidRDefault="004D6CEC" w:rsidP="002E7CB7">
      <w:pPr>
        <w:pStyle w:val="BodyTextIndent"/>
        <w:numPr>
          <w:ilvl w:val="0"/>
          <w:numId w:val="38"/>
        </w:numPr>
      </w:pPr>
      <w:r w:rsidRPr="00E25CD3">
        <w:t>administrator access</w:t>
      </w:r>
      <w:r w:rsidRPr="00E25CD3">
        <w:tab/>
        <w:t xml:space="preserve"> – system configuration possibilities.</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570227AB"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17DAD32"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D6A0FBC"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8EA7E74" w14:textId="77777777" w:rsidR="000656BC" w:rsidRDefault="000656BC" w:rsidP="008A6369">
            <w:pPr>
              <w:spacing w:before="60" w:after="60" w:line="360" w:lineRule="auto"/>
            </w:pPr>
          </w:p>
        </w:tc>
      </w:tr>
      <w:tr w:rsidR="000656BC" w14:paraId="2F8338B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8B8AAF5"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4943B4A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822C746"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26E41303" w14:textId="2E6943F8" w:rsidR="00257B45" w:rsidRDefault="00257B45" w:rsidP="009E2135">
      <w:pPr>
        <w:pStyle w:val="BodyTextIndent"/>
        <w:ind w:left="0"/>
      </w:pPr>
    </w:p>
    <w:p w14:paraId="5D692CAF" w14:textId="79815EF8" w:rsidR="00257B45" w:rsidRDefault="00257B45" w:rsidP="002E7CB7">
      <w:pPr>
        <w:pStyle w:val="BodyTextIndent"/>
        <w:numPr>
          <w:ilvl w:val="0"/>
          <w:numId w:val="6"/>
        </w:numPr>
        <w:ind w:left="1296" w:hanging="720"/>
      </w:pPr>
      <w:r>
        <w:t xml:space="preserve">The RCMMS </w:t>
      </w:r>
      <w:r w:rsidRPr="00257B45">
        <w:t xml:space="preserve">shall allow for monitoring and maintenance </w:t>
      </w:r>
      <w:r>
        <w:t>activities on the VHF</w:t>
      </w:r>
      <w:r w:rsidRPr="00257B45">
        <w:t xml:space="preserve"> equipment under the responsibility of the relevant maintenance </w:t>
      </w:r>
      <w:proofErr w:type="spellStart"/>
      <w:r w:rsidRPr="00257B45">
        <w:t>centr</w:t>
      </w:r>
      <w:r>
        <w:t>e</w:t>
      </w:r>
      <w:proofErr w:type="spellEnd"/>
      <w:r>
        <w:t xml:space="preserve"> situated at, King </w:t>
      </w:r>
      <w:proofErr w:type="spellStart"/>
      <w:r>
        <w:t>Shaka</w:t>
      </w:r>
      <w:proofErr w:type="spellEnd"/>
      <w:r>
        <w:t xml:space="preserve">, </w:t>
      </w:r>
      <w:r w:rsidRPr="00257B45">
        <w:t xml:space="preserve">Port Elizabeth, and the support </w:t>
      </w:r>
      <w:proofErr w:type="spellStart"/>
      <w:r w:rsidRPr="00257B45">
        <w:t>centres</w:t>
      </w:r>
      <w:proofErr w:type="spellEnd"/>
      <w:r w:rsidRPr="00257B45">
        <w:t xml:space="preserve"> situated at </w:t>
      </w:r>
      <w:r>
        <w:t>East London and George. The status of the VHF equipment shall</w:t>
      </w:r>
      <w:r w:rsidRPr="00257B45">
        <w:t xml:space="preserve"> be made available to be presented at any position where it may be required.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04B87" w14:paraId="151A11DF" w14:textId="77777777" w:rsidTr="00C167F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800DB5C" w14:textId="77777777" w:rsidR="00E04B87" w:rsidRDefault="00E04B87" w:rsidP="00C167F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3EC0F0B" w14:textId="77777777" w:rsidR="00E04B87" w:rsidRDefault="00E04B87" w:rsidP="00C167F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20A02CC" w14:textId="77777777" w:rsidR="00E04B87" w:rsidRDefault="00E04B87" w:rsidP="00C167FB">
            <w:pPr>
              <w:spacing w:before="60" w:after="60" w:line="360" w:lineRule="auto"/>
            </w:pPr>
          </w:p>
        </w:tc>
      </w:tr>
      <w:tr w:rsidR="00E04B87" w14:paraId="52F6E4F8" w14:textId="77777777" w:rsidTr="00C167F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2C4F9C" w14:textId="77777777" w:rsidR="00E04B87" w:rsidRDefault="00E04B87" w:rsidP="00C167FB">
            <w:pPr>
              <w:spacing w:before="60" w:after="60" w:line="360" w:lineRule="auto"/>
              <w:rPr>
                <w:i/>
                <w:iCs/>
                <w:sz w:val="18"/>
                <w:szCs w:val="18"/>
                <w:lang w:val="en-GB"/>
              </w:rPr>
            </w:pPr>
            <w:r>
              <w:rPr>
                <w:i/>
                <w:iCs/>
                <w:sz w:val="18"/>
                <w:szCs w:val="18"/>
                <w:lang w:val="en-GB"/>
              </w:rPr>
              <w:t>[INSERT FULL RESPONSE FOR EVALUATION HERE]</w:t>
            </w:r>
          </w:p>
        </w:tc>
      </w:tr>
      <w:tr w:rsidR="00E04B87" w14:paraId="6F709831" w14:textId="77777777" w:rsidTr="00C167F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BADB01" w14:textId="77777777" w:rsidR="00E04B87" w:rsidRDefault="00E04B87" w:rsidP="00C167FB">
            <w:pPr>
              <w:spacing w:before="60" w:after="60" w:line="360" w:lineRule="auto"/>
              <w:rPr>
                <w:i/>
                <w:iCs/>
                <w:sz w:val="18"/>
                <w:szCs w:val="18"/>
                <w:lang w:val="en-GB"/>
              </w:rPr>
            </w:pPr>
            <w:r>
              <w:rPr>
                <w:i/>
                <w:iCs/>
                <w:sz w:val="18"/>
                <w:szCs w:val="18"/>
                <w:lang w:val="en-GB"/>
              </w:rPr>
              <w:t>[INSERT REFERENCE TO ADDITIONAL INFORMATION HERE]</w:t>
            </w:r>
          </w:p>
        </w:tc>
      </w:tr>
    </w:tbl>
    <w:p w14:paraId="642B0568" w14:textId="77777777" w:rsidR="00257B45" w:rsidRDefault="00257B45" w:rsidP="00137E6F">
      <w:pPr>
        <w:pStyle w:val="BodyTextIndent"/>
        <w:ind w:left="1296"/>
      </w:pPr>
    </w:p>
    <w:p w14:paraId="599C81C3" w14:textId="2600A260" w:rsidR="00257B45" w:rsidRDefault="00257B45" w:rsidP="002E7CB7">
      <w:pPr>
        <w:pStyle w:val="BodyTextIndent"/>
        <w:numPr>
          <w:ilvl w:val="0"/>
          <w:numId w:val="6"/>
        </w:numPr>
        <w:ind w:left="1296" w:hanging="720"/>
      </w:pPr>
      <w:r>
        <w:t xml:space="preserve">Full </w:t>
      </w:r>
      <w:r w:rsidRPr="00257B45">
        <w:t xml:space="preserve">control and adjustment of equipment parameters shall be available from the maintenance and support </w:t>
      </w:r>
      <w:proofErr w:type="spellStart"/>
      <w:r w:rsidRPr="00257B45">
        <w:t>centres</w:t>
      </w:r>
      <w:proofErr w:type="spellEnd"/>
      <w:r w:rsidRPr="00257B45">
        <w:t>, as well as the standard equipment control such as, switch on, switch off and changeover shall be catered for.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04B87" w14:paraId="12EBE725" w14:textId="77777777" w:rsidTr="00C167F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E5710A9" w14:textId="77777777" w:rsidR="00E04B87" w:rsidRDefault="00E04B87" w:rsidP="00C167F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D2703FA" w14:textId="77777777" w:rsidR="00E04B87" w:rsidRDefault="00E04B87" w:rsidP="00C167F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CD06CD4" w14:textId="77777777" w:rsidR="00E04B87" w:rsidRDefault="00E04B87" w:rsidP="00C167FB">
            <w:pPr>
              <w:spacing w:before="60" w:after="60" w:line="360" w:lineRule="auto"/>
            </w:pPr>
          </w:p>
        </w:tc>
      </w:tr>
      <w:tr w:rsidR="00E04B87" w14:paraId="071AC7C4" w14:textId="77777777" w:rsidTr="00C167F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F0F4018" w14:textId="77777777" w:rsidR="00E04B87" w:rsidRDefault="00E04B87" w:rsidP="00C167FB">
            <w:pPr>
              <w:spacing w:before="60" w:after="60" w:line="360" w:lineRule="auto"/>
              <w:rPr>
                <w:i/>
                <w:iCs/>
                <w:sz w:val="18"/>
                <w:szCs w:val="18"/>
                <w:lang w:val="en-GB"/>
              </w:rPr>
            </w:pPr>
            <w:r>
              <w:rPr>
                <w:i/>
                <w:iCs/>
                <w:sz w:val="18"/>
                <w:szCs w:val="18"/>
                <w:lang w:val="en-GB"/>
              </w:rPr>
              <w:lastRenderedPageBreak/>
              <w:t>[INSERT FULL RESPONSE FOR EVALUATION HERE]</w:t>
            </w:r>
          </w:p>
        </w:tc>
      </w:tr>
      <w:tr w:rsidR="00E04B87" w14:paraId="0B2C20F4" w14:textId="77777777" w:rsidTr="00C167F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6E652C" w14:textId="77777777" w:rsidR="00E04B87" w:rsidRDefault="00E04B87" w:rsidP="00C167FB">
            <w:pPr>
              <w:spacing w:before="60" w:after="60" w:line="360" w:lineRule="auto"/>
              <w:rPr>
                <w:i/>
                <w:iCs/>
                <w:sz w:val="18"/>
                <w:szCs w:val="18"/>
                <w:lang w:val="en-GB"/>
              </w:rPr>
            </w:pPr>
            <w:r>
              <w:rPr>
                <w:i/>
                <w:iCs/>
                <w:sz w:val="18"/>
                <w:szCs w:val="18"/>
                <w:lang w:val="en-GB"/>
              </w:rPr>
              <w:t>[INSERT REFERENCE TO ADDITIONAL INFORMATION HERE]</w:t>
            </w:r>
          </w:p>
        </w:tc>
      </w:tr>
    </w:tbl>
    <w:p w14:paraId="7BBC03BA" w14:textId="77777777" w:rsidR="00E04B87" w:rsidRDefault="00E04B87" w:rsidP="00137E6F">
      <w:pPr>
        <w:pStyle w:val="BodyTextIndent"/>
        <w:ind w:left="1296"/>
      </w:pPr>
    </w:p>
    <w:p w14:paraId="4D8B800B" w14:textId="4BD00D57" w:rsidR="00E04B87" w:rsidRDefault="00C6726C" w:rsidP="002E7CB7">
      <w:pPr>
        <w:pStyle w:val="BodyTextIndent"/>
        <w:numPr>
          <w:ilvl w:val="0"/>
          <w:numId w:val="6"/>
        </w:numPr>
        <w:ind w:left="1296" w:hanging="720"/>
      </w:pPr>
      <w:r>
        <w:t>Bidder</w:t>
      </w:r>
      <w:r w:rsidR="00E04B87">
        <w:t xml:space="preserve">s </w:t>
      </w:r>
      <w:r w:rsidR="00E04B87" w:rsidRPr="00E04B87">
        <w:t>shall provide full details on the offered RCMMS: (D)</w:t>
      </w:r>
    </w:p>
    <w:p w14:paraId="728A53C5" w14:textId="06BE5447" w:rsidR="00E04B87" w:rsidRPr="00E25CD3" w:rsidRDefault="00E04B87" w:rsidP="00137E6F">
      <w:pPr>
        <w:pStyle w:val="BodyTextIndent"/>
        <w:numPr>
          <w:ilvl w:val="0"/>
          <w:numId w:val="122"/>
        </w:numPr>
      </w:pPr>
      <w:r>
        <w:t>Functionality</w:t>
      </w:r>
      <w:r w:rsidRPr="00E25CD3">
        <w:t>,</w:t>
      </w:r>
    </w:p>
    <w:p w14:paraId="3FBCB430" w14:textId="787CBD41" w:rsidR="00E04B87" w:rsidRPr="00E25CD3" w:rsidRDefault="00E04B87" w:rsidP="00137E6F">
      <w:pPr>
        <w:pStyle w:val="BodyTextIndent"/>
        <w:numPr>
          <w:ilvl w:val="0"/>
          <w:numId w:val="122"/>
        </w:numPr>
      </w:pPr>
      <w:r>
        <w:t>Capacity</w:t>
      </w:r>
      <w:r w:rsidRPr="00E25CD3">
        <w:t>,</w:t>
      </w:r>
    </w:p>
    <w:p w14:paraId="0B03F2E8" w14:textId="26816DE1" w:rsidR="00871141" w:rsidRPr="00871141" w:rsidRDefault="00871141" w:rsidP="00871141">
      <w:pPr>
        <w:pStyle w:val="BodyTextIndent"/>
        <w:numPr>
          <w:ilvl w:val="0"/>
          <w:numId w:val="122"/>
        </w:numPr>
      </w:pPr>
      <w:r w:rsidRPr="00871141">
        <w:t>Capacity and capability to monitor and control the supporting infrastructure (</w:t>
      </w:r>
      <w:proofErr w:type="gramStart"/>
      <w:r w:rsidRPr="00871141">
        <w:t>e.g.</w:t>
      </w:r>
      <w:proofErr w:type="gramEnd"/>
      <w:r w:rsidRPr="00871141">
        <w:t xml:space="preserve"> air conditioners),</w:t>
      </w:r>
    </w:p>
    <w:p w14:paraId="1445D78A" w14:textId="75ACC8FF" w:rsidR="00871141" w:rsidRPr="00871141" w:rsidRDefault="00871141" w:rsidP="00871141">
      <w:pPr>
        <w:pStyle w:val="BodyTextIndent"/>
        <w:numPr>
          <w:ilvl w:val="0"/>
          <w:numId w:val="122"/>
        </w:numPr>
      </w:pPr>
      <w:r>
        <w:t>C</w:t>
      </w:r>
      <w:r w:rsidRPr="00871141">
        <w:t xml:space="preserve">apability to interface with other supplier’s equipment.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71141" w14:paraId="39D8EE08" w14:textId="77777777" w:rsidTr="00C167F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7FA1F77" w14:textId="77777777" w:rsidR="00871141" w:rsidRDefault="00871141" w:rsidP="00C167F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195E507" w14:textId="77777777" w:rsidR="00871141" w:rsidRDefault="00871141" w:rsidP="00C167F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E8044B7" w14:textId="77777777" w:rsidR="00871141" w:rsidRDefault="00871141" w:rsidP="00C167FB">
            <w:pPr>
              <w:spacing w:before="60" w:after="60" w:line="360" w:lineRule="auto"/>
            </w:pPr>
          </w:p>
        </w:tc>
      </w:tr>
      <w:tr w:rsidR="00871141" w14:paraId="2A11CB31" w14:textId="77777777" w:rsidTr="00C167F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23082AB" w14:textId="77777777" w:rsidR="00871141" w:rsidRDefault="00871141" w:rsidP="00C167FB">
            <w:pPr>
              <w:spacing w:before="60" w:after="60" w:line="360" w:lineRule="auto"/>
              <w:rPr>
                <w:i/>
                <w:iCs/>
                <w:sz w:val="18"/>
                <w:szCs w:val="18"/>
                <w:lang w:val="en-GB"/>
              </w:rPr>
            </w:pPr>
            <w:r>
              <w:rPr>
                <w:i/>
                <w:iCs/>
                <w:sz w:val="18"/>
                <w:szCs w:val="18"/>
                <w:lang w:val="en-GB"/>
              </w:rPr>
              <w:t>[INSERT FULL RESPONSE FOR EVALUATION HERE]</w:t>
            </w:r>
          </w:p>
        </w:tc>
      </w:tr>
      <w:tr w:rsidR="00871141" w14:paraId="0B65B122" w14:textId="77777777" w:rsidTr="00C167F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7ACCDF4" w14:textId="77777777" w:rsidR="00871141" w:rsidRDefault="00871141" w:rsidP="00C167FB">
            <w:pPr>
              <w:spacing w:before="60" w:after="60" w:line="360" w:lineRule="auto"/>
              <w:rPr>
                <w:i/>
                <w:iCs/>
                <w:sz w:val="18"/>
                <w:szCs w:val="18"/>
                <w:lang w:val="en-GB"/>
              </w:rPr>
            </w:pPr>
            <w:r>
              <w:rPr>
                <w:i/>
                <w:iCs/>
                <w:sz w:val="18"/>
                <w:szCs w:val="18"/>
                <w:lang w:val="en-GB"/>
              </w:rPr>
              <w:t>[INSERT REFERENCE TO ADDITIONAL INFORMATION HERE]</w:t>
            </w:r>
          </w:p>
        </w:tc>
      </w:tr>
    </w:tbl>
    <w:p w14:paraId="6D52651C" w14:textId="77777777" w:rsidR="00871141" w:rsidRPr="00E25CD3" w:rsidRDefault="00871141" w:rsidP="00137E6F">
      <w:pPr>
        <w:pStyle w:val="BodyTextIndent"/>
        <w:ind w:left="0"/>
      </w:pPr>
    </w:p>
    <w:p w14:paraId="1AA94318" w14:textId="079C9AE0" w:rsidR="00E04B87" w:rsidRDefault="00C6726C" w:rsidP="00137E6F">
      <w:pPr>
        <w:pStyle w:val="BodyTextIndent"/>
        <w:numPr>
          <w:ilvl w:val="0"/>
          <w:numId w:val="6"/>
        </w:numPr>
        <w:ind w:left="1296" w:hanging="720"/>
      </w:pPr>
      <w:r>
        <w:t>Bidder</w:t>
      </w:r>
      <w:r w:rsidR="00871141">
        <w:t xml:space="preserve">s </w:t>
      </w:r>
      <w:r w:rsidR="00871141" w:rsidRPr="00871141">
        <w:t xml:space="preserve">shall provide the minimum performance criteria, between the maintenance </w:t>
      </w:r>
      <w:proofErr w:type="spellStart"/>
      <w:r w:rsidR="00871141" w:rsidRPr="00871141">
        <w:t>centre</w:t>
      </w:r>
      <w:proofErr w:type="spellEnd"/>
      <w:r w:rsidR="00871141" w:rsidRPr="00871141">
        <w:t xml:space="preserve"> and equipment on site, for the proposed RCMMS (excluding the impact of the communications medium), including but not limited to throughput, data transmission time, response time and latency. (D</w:t>
      </w:r>
      <w:r w:rsidR="00871141">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871141" w14:paraId="564BB0AC" w14:textId="77777777" w:rsidTr="00C167FB">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369B30F" w14:textId="77777777" w:rsidR="00871141" w:rsidRDefault="00871141" w:rsidP="00C167FB">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906F760" w14:textId="77777777" w:rsidR="00871141" w:rsidRDefault="00871141" w:rsidP="00C167FB">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B4D0F2A" w14:textId="77777777" w:rsidR="00871141" w:rsidRDefault="00871141" w:rsidP="00C167FB">
            <w:pPr>
              <w:spacing w:before="60" w:after="60" w:line="360" w:lineRule="auto"/>
            </w:pPr>
          </w:p>
        </w:tc>
      </w:tr>
      <w:tr w:rsidR="00871141" w14:paraId="285AF983" w14:textId="77777777" w:rsidTr="00C167FB">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C59E69" w14:textId="77777777" w:rsidR="00871141" w:rsidRDefault="00871141" w:rsidP="00C167FB">
            <w:pPr>
              <w:spacing w:before="60" w:after="60" w:line="360" w:lineRule="auto"/>
              <w:rPr>
                <w:i/>
                <w:iCs/>
                <w:sz w:val="18"/>
                <w:szCs w:val="18"/>
                <w:lang w:val="en-GB"/>
              </w:rPr>
            </w:pPr>
            <w:r>
              <w:rPr>
                <w:i/>
                <w:iCs/>
                <w:sz w:val="18"/>
                <w:szCs w:val="18"/>
                <w:lang w:val="en-GB"/>
              </w:rPr>
              <w:t>[INSERT FULL RESPONSE FOR EVALUATION HERE]</w:t>
            </w:r>
          </w:p>
        </w:tc>
      </w:tr>
      <w:tr w:rsidR="00871141" w14:paraId="673DCB57" w14:textId="77777777" w:rsidTr="00C167FB">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22E87D" w14:textId="77777777" w:rsidR="00871141" w:rsidRDefault="00871141" w:rsidP="00C167FB">
            <w:pPr>
              <w:spacing w:before="60" w:after="60" w:line="360" w:lineRule="auto"/>
              <w:rPr>
                <w:i/>
                <w:iCs/>
                <w:sz w:val="18"/>
                <w:szCs w:val="18"/>
                <w:lang w:val="en-GB"/>
              </w:rPr>
            </w:pPr>
            <w:r>
              <w:rPr>
                <w:i/>
                <w:iCs/>
                <w:sz w:val="18"/>
                <w:szCs w:val="18"/>
                <w:lang w:val="en-GB"/>
              </w:rPr>
              <w:t>[INSERT REFERENCE TO ADDITIONAL INFORMATION HERE]</w:t>
            </w:r>
          </w:p>
        </w:tc>
      </w:tr>
    </w:tbl>
    <w:p w14:paraId="43D6E40F" w14:textId="77777777" w:rsidR="00871141" w:rsidRDefault="00871141" w:rsidP="00137E6F">
      <w:pPr>
        <w:pStyle w:val="BodyTextIndent"/>
        <w:ind w:left="1296"/>
      </w:pPr>
    </w:p>
    <w:p w14:paraId="7077BA48" w14:textId="1DEE35CE" w:rsidR="00871141" w:rsidRPr="00E25CD3" w:rsidRDefault="00C6726C" w:rsidP="00137E6F">
      <w:pPr>
        <w:pStyle w:val="BodyTextIndent"/>
        <w:numPr>
          <w:ilvl w:val="0"/>
          <w:numId w:val="6"/>
        </w:numPr>
        <w:ind w:left="1296" w:hanging="720"/>
      </w:pPr>
      <w:r>
        <w:t>Bidder</w:t>
      </w:r>
      <w:r w:rsidR="00EE5349" w:rsidRPr="00EE5349">
        <w:t xml:space="preserve">s shall provide full details on the communication requirements associated with the proposed RCMMS system. (D)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6362AD3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88CE22A"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FCD12BE"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954C051" w14:textId="77777777" w:rsidR="000656BC" w:rsidRDefault="000656BC" w:rsidP="008A6369">
            <w:pPr>
              <w:spacing w:before="60" w:after="60" w:line="360" w:lineRule="auto"/>
            </w:pPr>
          </w:p>
        </w:tc>
      </w:tr>
      <w:tr w:rsidR="000656BC" w14:paraId="1EF5D6AA"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B9C870D"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1E23264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8390289"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56132F31" w14:textId="77777777" w:rsidR="008501B3" w:rsidRPr="00E25CD3" w:rsidRDefault="008501B3" w:rsidP="002E7CB7">
      <w:pPr>
        <w:pStyle w:val="BodyTextIndent"/>
        <w:ind w:left="1296"/>
      </w:pPr>
    </w:p>
    <w:p w14:paraId="496AC9C8" w14:textId="199D4715" w:rsidR="002272D9" w:rsidRPr="00E25CD3" w:rsidRDefault="00525B69" w:rsidP="002E7CB7">
      <w:pPr>
        <w:pStyle w:val="BodyTextIndent"/>
        <w:numPr>
          <w:ilvl w:val="0"/>
          <w:numId w:val="6"/>
        </w:numPr>
        <w:ind w:left="1296" w:hanging="720"/>
      </w:pPr>
      <w:r w:rsidRPr="00E25CD3">
        <w:t xml:space="preserve">The RCMMS shall incorporate a Graphical User Interface (GUI) </w:t>
      </w:r>
      <w:r w:rsidR="005E4D4F">
        <w:t xml:space="preserve">to present information and enable </w:t>
      </w:r>
      <w:r w:rsidR="00E504D4">
        <w:t>the user to interact with VHF equipment where applicable.</w:t>
      </w:r>
      <w:r w:rsidR="000F3B6A">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146CB8A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7CC3CBC"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142D403"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BCC3727" w14:textId="77777777" w:rsidR="000656BC" w:rsidRDefault="000656BC" w:rsidP="008A6369">
            <w:pPr>
              <w:spacing w:before="60" w:after="60" w:line="360" w:lineRule="auto"/>
            </w:pPr>
          </w:p>
        </w:tc>
      </w:tr>
      <w:tr w:rsidR="000656BC" w14:paraId="7E08BA3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F38381" w14:textId="77777777" w:rsidR="000656BC" w:rsidRDefault="000656BC" w:rsidP="008A6369">
            <w:pPr>
              <w:spacing w:before="60" w:after="60" w:line="360" w:lineRule="auto"/>
              <w:rPr>
                <w:i/>
                <w:iCs/>
                <w:sz w:val="18"/>
                <w:szCs w:val="18"/>
                <w:lang w:val="en-GB"/>
              </w:rPr>
            </w:pPr>
            <w:r>
              <w:rPr>
                <w:i/>
                <w:iCs/>
                <w:sz w:val="18"/>
                <w:szCs w:val="18"/>
                <w:lang w:val="en-GB"/>
              </w:rPr>
              <w:lastRenderedPageBreak/>
              <w:t>[INSERT FULL RESPONSE FOR EVALUATION HERE]</w:t>
            </w:r>
          </w:p>
        </w:tc>
      </w:tr>
      <w:tr w:rsidR="000656BC" w14:paraId="61E46201"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FDD8FDA"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09E10BAB" w14:textId="77777777" w:rsidR="008501B3" w:rsidRPr="00E25CD3" w:rsidRDefault="008501B3" w:rsidP="002E7CB7">
      <w:pPr>
        <w:pStyle w:val="BodyTextIndent"/>
        <w:ind w:left="1296"/>
      </w:pPr>
    </w:p>
    <w:p w14:paraId="2EAACF11" w14:textId="78BFA053" w:rsidR="00F00A81" w:rsidRDefault="0061245C" w:rsidP="002E7CB7">
      <w:pPr>
        <w:pStyle w:val="BodyTextIndent"/>
        <w:numPr>
          <w:ilvl w:val="0"/>
          <w:numId w:val="6"/>
        </w:numPr>
        <w:ind w:left="1296" w:hanging="720"/>
      </w:pPr>
      <w:r w:rsidRPr="00E25CD3">
        <w:t xml:space="preserve">The RCMMS shall present </w:t>
      </w:r>
      <w:r w:rsidRPr="008501B3">
        <w:t xml:space="preserve">received information from the remote </w:t>
      </w:r>
      <w:r w:rsidR="00CB2253" w:rsidRPr="008501B3">
        <w:t>radio equipment</w:t>
      </w:r>
      <w:r w:rsidRPr="00E25CD3">
        <w:t xml:space="preserve"> in the English language.</w:t>
      </w:r>
      <w:r w:rsidR="000F3B6A">
        <w:t xml:space="preserve"> (D)</w:t>
      </w:r>
      <w:r w:rsidRPr="00E25CD3">
        <w:t xml:space="preserve"> </w:t>
      </w:r>
      <w:bookmarkEnd w:id="171"/>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656BC" w14:paraId="2FF3D08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86DF8E4" w14:textId="77777777" w:rsidR="000656BC" w:rsidRDefault="000656BC"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DF1FF99" w14:textId="77777777" w:rsidR="000656BC" w:rsidRDefault="000656B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7E74FF8" w14:textId="77777777" w:rsidR="000656BC" w:rsidRDefault="000656BC" w:rsidP="008A6369">
            <w:pPr>
              <w:spacing w:before="60" w:after="60" w:line="360" w:lineRule="auto"/>
            </w:pPr>
          </w:p>
        </w:tc>
      </w:tr>
      <w:tr w:rsidR="000656BC" w14:paraId="63A0182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794D444" w14:textId="77777777" w:rsidR="000656BC" w:rsidRDefault="000656BC" w:rsidP="008A6369">
            <w:pPr>
              <w:spacing w:before="60" w:after="60" w:line="360" w:lineRule="auto"/>
              <w:rPr>
                <w:i/>
                <w:iCs/>
                <w:sz w:val="18"/>
                <w:szCs w:val="18"/>
                <w:lang w:val="en-GB"/>
              </w:rPr>
            </w:pPr>
            <w:r>
              <w:rPr>
                <w:i/>
                <w:iCs/>
                <w:sz w:val="18"/>
                <w:szCs w:val="18"/>
                <w:lang w:val="en-GB"/>
              </w:rPr>
              <w:t>[INSERT FULL RESPONSE FOR EVALUATION HERE]</w:t>
            </w:r>
          </w:p>
        </w:tc>
      </w:tr>
      <w:tr w:rsidR="000656BC" w14:paraId="6D26890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FCAAB9E" w14:textId="77777777" w:rsidR="000656BC" w:rsidRDefault="000656BC" w:rsidP="008A6369">
            <w:pPr>
              <w:spacing w:before="60" w:after="60" w:line="360" w:lineRule="auto"/>
              <w:rPr>
                <w:i/>
                <w:iCs/>
                <w:sz w:val="18"/>
                <w:szCs w:val="18"/>
                <w:lang w:val="en-GB"/>
              </w:rPr>
            </w:pPr>
            <w:r>
              <w:rPr>
                <w:i/>
                <w:iCs/>
                <w:sz w:val="18"/>
                <w:szCs w:val="18"/>
                <w:lang w:val="en-GB"/>
              </w:rPr>
              <w:t>[INSERT REFERENCE TO ADDITIONAL INFORMATION HERE]</w:t>
            </w:r>
          </w:p>
        </w:tc>
      </w:tr>
    </w:tbl>
    <w:p w14:paraId="400027BB" w14:textId="77777777" w:rsidR="008501B3" w:rsidRPr="00E25CD3" w:rsidRDefault="008501B3" w:rsidP="00367FAA">
      <w:pPr>
        <w:pStyle w:val="BodyTextIndent"/>
        <w:ind w:left="1296"/>
      </w:pPr>
    </w:p>
    <w:p w14:paraId="7D33F305" w14:textId="203D0B31" w:rsidR="00756A1F" w:rsidRPr="00E25CD3" w:rsidRDefault="00756A1F" w:rsidP="00DD7149">
      <w:pPr>
        <w:pStyle w:val="BodyTextIndent"/>
        <w:ind w:left="1296"/>
      </w:pPr>
    </w:p>
    <w:p w14:paraId="4C476971" w14:textId="77777777" w:rsidR="008501B3" w:rsidRDefault="008501B3" w:rsidP="00E25CD3">
      <w:pPr>
        <w:pStyle w:val="BodyTextIndent"/>
        <w:ind w:left="1296"/>
      </w:pPr>
    </w:p>
    <w:p w14:paraId="79010A4E" w14:textId="3A922F9E" w:rsidR="0079168C" w:rsidRDefault="0079168C" w:rsidP="00E25CD3">
      <w:pPr>
        <w:pStyle w:val="BodyTextIndent"/>
        <w:ind w:left="1296"/>
      </w:pPr>
    </w:p>
    <w:p w14:paraId="47AF6AF5" w14:textId="061A7466" w:rsidR="00920C02" w:rsidRDefault="00920C02" w:rsidP="00E25CD3">
      <w:pPr>
        <w:pStyle w:val="BodyTextIndent"/>
        <w:ind w:left="1296"/>
      </w:pPr>
    </w:p>
    <w:p w14:paraId="3FF01BF6" w14:textId="4D944F73" w:rsidR="00CE3593" w:rsidRDefault="00CE3593">
      <w:pPr>
        <w:spacing w:after="160" w:line="259" w:lineRule="auto"/>
        <w:jc w:val="left"/>
      </w:pPr>
      <w:r>
        <w:br w:type="page"/>
      </w:r>
    </w:p>
    <w:p w14:paraId="4DB8CF36" w14:textId="77777777" w:rsidR="00920C02" w:rsidRDefault="00920C02" w:rsidP="00E25CD3">
      <w:pPr>
        <w:pStyle w:val="BodyTextIndent"/>
        <w:ind w:left="1296"/>
      </w:pPr>
    </w:p>
    <w:p w14:paraId="0C76E63A" w14:textId="037A64D0" w:rsidR="00920C02" w:rsidRDefault="00920C02" w:rsidP="00E25CD3">
      <w:pPr>
        <w:pStyle w:val="BodyTextIndent"/>
        <w:ind w:left="1296"/>
      </w:pPr>
    </w:p>
    <w:p w14:paraId="097A21E2" w14:textId="1190BD08" w:rsidR="00920C02" w:rsidRDefault="00920C02" w:rsidP="00E25CD3">
      <w:pPr>
        <w:pStyle w:val="BodyTextIndent"/>
        <w:ind w:left="1296"/>
      </w:pPr>
    </w:p>
    <w:p w14:paraId="78B09D2A" w14:textId="77777777" w:rsidR="00920C02" w:rsidRDefault="00920C02" w:rsidP="00E25CD3">
      <w:pPr>
        <w:pStyle w:val="BodyTextIndent"/>
        <w:ind w:left="1296"/>
      </w:pPr>
    </w:p>
    <w:p w14:paraId="626E2349" w14:textId="779AE3A0" w:rsidR="0079168C" w:rsidRDefault="0079168C" w:rsidP="00E25CD3">
      <w:pPr>
        <w:pStyle w:val="BodyTextIndent"/>
        <w:ind w:left="1296"/>
      </w:pPr>
    </w:p>
    <w:p w14:paraId="0C1B60EC" w14:textId="69AF7588" w:rsidR="0079168C" w:rsidRDefault="0079168C" w:rsidP="00E25CD3">
      <w:pPr>
        <w:pStyle w:val="BodyTextIndent"/>
        <w:ind w:left="1296"/>
      </w:pPr>
    </w:p>
    <w:p w14:paraId="0B3CC41E" w14:textId="4C1F3C0E" w:rsidR="0079168C" w:rsidRDefault="0079168C" w:rsidP="00E25CD3">
      <w:pPr>
        <w:pStyle w:val="BodyTextIndent"/>
        <w:ind w:left="1296"/>
      </w:pPr>
    </w:p>
    <w:p w14:paraId="654FCFA2" w14:textId="1D3348D1" w:rsidR="0079168C" w:rsidRDefault="0079168C" w:rsidP="00E25CD3">
      <w:pPr>
        <w:pStyle w:val="BodyTextIndent"/>
        <w:ind w:left="1296"/>
      </w:pPr>
    </w:p>
    <w:p w14:paraId="537D3E1C" w14:textId="27D2F019" w:rsidR="0079168C" w:rsidRDefault="0079168C" w:rsidP="00E25CD3">
      <w:pPr>
        <w:pStyle w:val="BodyTextIndent"/>
        <w:ind w:left="1296"/>
      </w:pPr>
    </w:p>
    <w:p w14:paraId="6251AF4B" w14:textId="63657C94" w:rsidR="0079168C" w:rsidRDefault="0079168C" w:rsidP="00E25CD3">
      <w:pPr>
        <w:pStyle w:val="BodyTextIndent"/>
        <w:ind w:left="1296"/>
      </w:pPr>
    </w:p>
    <w:p w14:paraId="476923DD" w14:textId="329C25E1" w:rsidR="0079168C" w:rsidRDefault="0079168C" w:rsidP="00E25CD3">
      <w:pPr>
        <w:pStyle w:val="BodyTextIndent"/>
        <w:ind w:left="1296"/>
      </w:pPr>
    </w:p>
    <w:p w14:paraId="2B65E701" w14:textId="1A0341B8" w:rsidR="0079168C" w:rsidRDefault="0079168C" w:rsidP="00E25CD3">
      <w:pPr>
        <w:pStyle w:val="BodyTextIndent"/>
        <w:ind w:left="1296"/>
      </w:pPr>
    </w:p>
    <w:p w14:paraId="09FCF11C" w14:textId="4C4B4BD2" w:rsidR="0079168C" w:rsidRDefault="0079168C" w:rsidP="00E25CD3">
      <w:pPr>
        <w:pStyle w:val="BodyTextIndent"/>
        <w:ind w:left="1296"/>
      </w:pPr>
    </w:p>
    <w:p w14:paraId="3AA3ED85" w14:textId="623E67CF" w:rsidR="0079168C" w:rsidRDefault="0079168C" w:rsidP="00712F65">
      <w:pPr>
        <w:pStyle w:val="BodyTextIndent"/>
        <w:ind w:left="0"/>
      </w:pPr>
    </w:p>
    <w:p w14:paraId="0F21568F" w14:textId="0DA093CE" w:rsidR="0079168C" w:rsidRDefault="0079168C" w:rsidP="00E25CD3">
      <w:pPr>
        <w:pStyle w:val="BodyTextIndent"/>
        <w:ind w:left="1296"/>
      </w:pPr>
    </w:p>
    <w:p w14:paraId="2952511A" w14:textId="16D71DE4" w:rsidR="007D34A7" w:rsidRPr="00E25CD3" w:rsidRDefault="00980C24" w:rsidP="007D34A7">
      <w:pPr>
        <w:pStyle w:val="Heading1"/>
        <w:keepLines/>
        <w:numPr>
          <w:ilvl w:val="0"/>
          <w:numId w:val="0"/>
        </w:numPr>
        <w:spacing w:before="0" w:after="0" w:line="360" w:lineRule="auto"/>
        <w:ind w:left="432"/>
        <w:jc w:val="center"/>
        <w:rPr>
          <w:sz w:val="48"/>
        </w:rPr>
      </w:pPr>
      <w:bookmarkStart w:id="175" w:name="_Toc17897333"/>
      <w:bookmarkStart w:id="176" w:name="_Toc114170001"/>
      <w:r w:rsidRPr="00E25CD3">
        <w:rPr>
          <w:caps w:val="0"/>
          <w:sz w:val="48"/>
        </w:rPr>
        <w:t xml:space="preserve">CHAPTER </w:t>
      </w:r>
      <w:r>
        <w:rPr>
          <w:caps w:val="0"/>
          <w:sz w:val="48"/>
        </w:rPr>
        <w:t>4</w:t>
      </w:r>
      <w:r w:rsidRPr="00E25CD3">
        <w:rPr>
          <w:caps w:val="0"/>
          <w:sz w:val="48"/>
        </w:rPr>
        <w:t xml:space="preserve"> </w:t>
      </w:r>
      <w:r w:rsidRPr="00E25CD3">
        <w:rPr>
          <w:rFonts w:hint="eastAsia"/>
          <w:caps w:val="0"/>
          <w:sz w:val="48"/>
        </w:rPr>
        <w:t>–</w:t>
      </w:r>
      <w:r w:rsidRPr="00E25CD3">
        <w:rPr>
          <w:caps w:val="0"/>
          <w:sz w:val="48"/>
        </w:rPr>
        <w:t xml:space="preserve"> S</w:t>
      </w:r>
      <w:r>
        <w:rPr>
          <w:caps w:val="0"/>
          <w:sz w:val="48"/>
        </w:rPr>
        <w:t>PECIFICATION FOR THE SUPPLY AND INSTALLATION OF AUXILIARY SYSTEMS &amp; EQUIPMENT</w:t>
      </w:r>
      <w:bookmarkEnd w:id="175"/>
      <w:bookmarkEnd w:id="176"/>
      <w:r>
        <w:rPr>
          <w:caps w:val="0"/>
          <w:sz w:val="48"/>
        </w:rPr>
        <w:t xml:space="preserve"> </w:t>
      </w:r>
    </w:p>
    <w:p w14:paraId="64530C57" w14:textId="0B9F7891" w:rsidR="0079168C" w:rsidRDefault="0079168C" w:rsidP="00E25CD3">
      <w:pPr>
        <w:pStyle w:val="BodyTextIndent"/>
        <w:ind w:left="1296"/>
      </w:pPr>
    </w:p>
    <w:p w14:paraId="7FE0F943" w14:textId="46F23E15" w:rsidR="0079168C" w:rsidRDefault="0079168C" w:rsidP="00E25CD3">
      <w:pPr>
        <w:pStyle w:val="BodyTextIndent"/>
        <w:ind w:left="1296"/>
      </w:pPr>
    </w:p>
    <w:p w14:paraId="5644920E" w14:textId="5F94EF4A" w:rsidR="001F3B66" w:rsidRDefault="001F3B66" w:rsidP="00E25CD3">
      <w:pPr>
        <w:pStyle w:val="BodyTextIndent"/>
        <w:ind w:left="1296"/>
      </w:pPr>
    </w:p>
    <w:p w14:paraId="6FACE463" w14:textId="6C638050" w:rsidR="001F3B66" w:rsidRDefault="001F3B66" w:rsidP="00E25CD3">
      <w:pPr>
        <w:pStyle w:val="BodyTextIndent"/>
        <w:ind w:left="1296"/>
      </w:pPr>
    </w:p>
    <w:p w14:paraId="403E7B8B" w14:textId="325139A4" w:rsidR="001F3B66" w:rsidRDefault="001F3B66" w:rsidP="00E25CD3">
      <w:pPr>
        <w:pStyle w:val="BodyTextIndent"/>
        <w:ind w:left="1296"/>
      </w:pPr>
    </w:p>
    <w:p w14:paraId="711D1E5F" w14:textId="5073D91B" w:rsidR="001F3B66" w:rsidRDefault="001F3B66" w:rsidP="00E25CD3">
      <w:pPr>
        <w:pStyle w:val="BodyTextIndent"/>
        <w:ind w:left="1296"/>
      </w:pPr>
    </w:p>
    <w:p w14:paraId="075CC032" w14:textId="6A1632FD" w:rsidR="001F3B66" w:rsidRDefault="001F3B66" w:rsidP="00E25CD3">
      <w:pPr>
        <w:pStyle w:val="BodyTextIndent"/>
        <w:ind w:left="1296"/>
      </w:pPr>
    </w:p>
    <w:p w14:paraId="70AF043A" w14:textId="23278D53" w:rsidR="001F3B66" w:rsidRDefault="001F3B66" w:rsidP="00E25CD3">
      <w:pPr>
        <w:pStyle w:val="BodyTextIndent"/>
        <w:ind w:left="1296"/>
      </w:pPr>
    </w:p>
    <w:p w14:paraId="3F65773A" w14:textId="0F8A3A49" w:rsidR="001F3B66" w:rsidRDefault="001F3B66" w:rsidP="00E25CD3">
      <w:pPr>
        <w:pStyle w:val="BodyTextIndent"/>
        <w:ind w:left="1296"/>
      </w:pPr>
    </w:p>
    <w:p w14:paraId="44EABC24" w14:textId="051E85EA" w:rsidR="001F3B66" w:rsidRDefault="001F3B66" w:rsidP="00E25CD3">
      <w:pPr>
        <w:pStyle w:val="BodyTextIndent"/>
        <w:ind w:left="1296"/>
      </w:pPr>
    </w:p>
    <w:p w14:paraId="7F040226" w14:textId="056851F3" w:rsidR="001F3B66" w:rsidRDefault="001F3B66" w:rsidP="00E25CD3">
      <w:pPr>
        <w:pStyle w:val="BodyTextIndent"/>
        <w:ind w:left="1296"/>
      </w:pPr>
    </w:p>
    <w:p w14:paraId="0E1C9120" w14:textId="433201BB" w:rsidR="001F3B66" w:rsidRDefault="001F3B66" w:rsidP="00E25CD3">
      <w:pPr>
        <w:pStyle w:val="BodyTextIndent"/>
        <w:ind w:left="1296"/>
      </w:pPr>
    </w:p>
    <w:p w14:paraId="70793D7B" w14:textId="34C0F467" w:rsidR="001F3B66" w:rsidRDefault="001F3B66" w:rsidP="00E25CD3">
      <w:pPr>
        <w:pStyle w:val="BodyTextIndent"/>
        <w:ind w:left="1296"/>
      </w:pPr>
    </w:p>
    <w:p w14:paraId="696CEC48" w14:textId="53213428" w:rsidR="005A736B" w:rsidRDefault="005A736B" w:rsidP="00E25CD3">
      <w:pPr>
        <w:pStyle w:val="BodyTextIndent"/>
        <w:ind w:left="1296"/>
      </w:pPr>
    </w:p>
    <w:p w14:paraId="3BDABB8C" w14:textId="4119B789" w:rsidR="005A736B" w:rsidRDefault="005A736B" w:rsidP="00E25CD3">
      <w:pPr>
        <w:pStyle w:val="BodyTextIndent"/>
        <w:ind w:left="1296"/>
      </w:pPr>
    </w:p>
    <w:p w14:paraId="12A2E4A1" w14:textId="269DCAB5" w:rsidR="005A736B" w:rsidRDefault="005A736B" w:rsidP="00E25CD3">
      <w:pPr>
        <w:pStyle w:val="BodyTextIndent"/>
        <w:ind w:left="1296"/>
      </w:pPr>
    </w:p>
    <w:p w14:paraId="0E764C89" w14:textId="77777777" w:rsidR="005A736B" w:rsidRDefault="005A736B" w:rsidP="00E25CD3">
      <w:pPr>
        <w:pStyle w:val="BodyTextIndent"/>
        <w:ind w:left="1296"/>
      </w:pPr>
    </w:p>
    <w:p w14:paraId="3B1E1055" w14:textId="77777777" w:rsidR="001F3B66" w:rsidRDefault="001F3B66" w:rsidP="00E25CD3">
      <w:pPr>
        <w:pStyle w:val="BodyTextIndent"/>
        <w:ind w:left="1296"/>
      </w:pPr>
    </w:p>
    <w:p w14:paraId="53580BB7" w14:textId="77777777" w:rsidR="00B35C82" w:rsidRPr="00E25CD3" w:rsidRDefault="00B35C82" w:rsidP="00FF3600">
      <w:pPr>
        <w:pStyle w:val="BodyTextIndent"/>
        <w:ind w:left="0"/>
      </w:pPr>
    </w:p>
    <w:p w14:paraId="10CCE8F9" w14:textId="578432D9" w:rsidR="00B13421" w:rsidRDefault="00980C24" w:rsidP="0019729B">
      <w:pPr>
        <w:pStyle w:val="Heading1"/>
        <w:numPr>
          <w:ilvl w:val="0"/>
          <w:numId w:val="112"/>
        </w:numPr>
      </w:pPr>
      <w:bookmarkStart w:id="177" w:name="_Ref16462061"/>
      <w:bookmarkStart w:id="178" w:name="_Ref16496209"/>
      <w:bookmarkStart w:id="179" w:name="_Toc17897334"/>
      <w:bookmarkStart w:id="180" w:name="_Toc114170002"/>
      <w:r w:rsidRPr="00E25CD3">
        <w:rPr>
          <w:caps w:val="0"/>
        </w:rPr>
        <w:t>AIR CONDITIONING SYSTEM</w:t>
      </w:r>
      <w:bookmarkEnd w:id="177"/>
      <w:bookmarkEnd w:id="178"/>
      <w:bookmarkEnd w:id="179"/>
      <w:bookmarkEnd w:id="180"/>
    </w:p>
    <w:p w14:paraId="4528AD8E" w14:textId="77777777" w:rsidR="00B13421" w:rsidRPr="00B13421" w:rsidRDefault="00B13421" w:rsidP="00B13421"/>
    <w:p w14:paraId="6C372792" w14:textId="20C70160" w:rsidR="003E6D11" w:rsidRDefault="00EA768A" w:rsidP="002E7CB7">
      <w:pPr>
        <w:pStyle w:val="BodyTextIndent"/>
        <w:numPr>
          <w:ilvl w:val="0"/>
          <w:numId w:val="8"/>
        </w:numPr>
        <w:ind w:hanging="720"/>
      </w:pPr>
      <w:bookmarkStart w:id="181" w:name="_Hlk16076873"/>
      <w:bookmarkStart w:id="182" w:name="_Hlk16076860"/>
      <w:bookmarkStart w:id="183" w:name="_Toc504137289"/>
      <w:r w:rsidRPr="00EA768A">
        <w:t>All supplied shelters and buildings</w:t>
      </w:r>
      <w:r>
        <w:t xml:space="preserve"> (as specified)</w:t>
      </w:r>
      <w:r w:rsidRPr="00EA768A">
        <w:t xml:space="preserve"> shall be fitted with </w:t>
      </w:r>
      <w:r w:rsidR="006732FF">
        <w:t xml:space="preserve">invertor type </w:t>
      </w:r>
      <w:r w:rsidRPr="00EA768A">
        <w:t xml:space="preserve">air conditioning split units as defined herein. The </w:t>
      </w:r>
      <w:r w:rsidR="00C6726C">
        <w:t>Bidder</w:t>
      </w:r>
      <w:r w:rsidRPr="00EA768A">
        <w:t xml:space="preserve"> shall provide full details on the offered air conditioning split units</w:t>
      </w:r>
      <w:bookmarkEnd w:id="181"/>
      <w:r w:rsidR="00880A46">
        <w:t xml:space="preserve">. (D)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DB58DE" w14:paraId="775FDC3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bookmarkEnd w:id="182"/>
          <w:p w14:paraId="74B321B0" w14:textId="77777777" w:rsidR="00DB58DE" w:rsidRDefault="00DB58D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7205BA5" w14:textId="77777777" w:rsidR="00DB58DE" w:rsidRDefault="00DB58D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F688269" w14:textId="77777777" w:rsidR="00DB58DE" w:rsidRDefault="00DB58DE" w:rsidP="008A6369">
            <w:pPr>
              <w:spacing w:before="60" w:after="60" w:line="360" w:lineRule="auto"/>
            </w:pPr>
          </w:p>
        </w:tc>
      </w:tr>
      <w:tr w:rsidR="00DB58DE" w14:paraId="1C7551F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8F5324" w14:textId="77777777" w:rsidR="00DB58DE" w:rsidRDefault="00DB58DE" w:rsidP="008A6369">
            <w:pPr>
              <w:spacing w:before="60" w:after="60" w:line="360" w:lineRule="auto"/>
              <w:rPr>
                <w:i/>
                <w:iCs/>
                <w:sz w:val="18"/>
                <w:szCs w:val="18"/>
                <w:lang w:val="en-GB"/>
              </w:rPr>
            </w:pPr>
            <w:r>
              <w:rPr>
                <w:i/>
                <w:iCs/>
                <w:sz w:val="18"/>
                <w:szCs w:val="18"/>
                <w:lang w:val="en-GB"/>
              </w:rPr>
              <w:t>[INSERT FULL RESPONSE FOR EVALUATION HERE]</w:t>
            </w:r>
          </w:p>
        </w:tc>
      </w:tr>
      <w:tr w:rsidR="00DB58DE" w14:paraId="666B0A78"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BD71C71" w14:textId="77777777" w:rsidR="00DB58DE" w:rsidRDefault="00DB58DE" w:rsidP="008A6369">
            <w:pPr>
              <w:spacing w:before="60" w:after="60" w:line="360" w:lineRule="auto"/>
              <w:rPr>
                <w:i/>
                <w:iCs/>
                <w:sz w:val="18"/>
                <w:szCs w:val="18"/>
                <w:lang w:val="en-GB"/>
              </w:rPr>
            </w:pPr>
            <w:r>
              <w:rPr>
                <w:i/>
                <w:iCs/>
                <w:sz w:val="18"/>
                <w:szCs w:val="18"/>
                <w:lang w:val="en-GB"/>
              </w:rPr>
              <w:t>[INSERT REFERENCE TO ADDITIONAL INFORMATION HERE]</w:t>
            </w:r>
          </w:p>
        </w:tc>
      </w:tr>
    </w:tbl>
    <w:p w14:paraId="50D2C9C1" w14:textId="77777777" w:rsidR="00880A46" w:rsidRDefault="00880A46" w:rsidP="002E7CB7">
      <w:pPr>
        <w:pStyle w:val="BodyTextIndent"/>
        <w:ind w:left="1296"/>
      </w:pPr>
    </w:p>
    <w:p w14:paraId="03D379D2" w14:textId="0D8C7E5E" w:rsidR="00EA768A" w:rsidRDefault="00EA768A" w:rsidP="002E7CB7">
      <w:pPr>
        <w:pStyle w:val="BodyTextIndent"/>
        <w:numPr>
          <w:ilvl w:val="0"/>
          <w:numId w:val="8"/>
        </w:numPr>
        <w:ind w:hanging="720"/>
      </w:pPr>
      <w:r>
        <w:t xml:space="preserve">The </w:t>
      </w:r>
      <w:r w:rsidRPr="00EA768A">
        <w:t>air conditioning system shall incorporate two air conditioning split units</w:t>
      </w:r>
      <w:r w:rsidR="006A0488">
        <w:t xml:space="preserve"> per site</w:t>
      </w:r>
      <w:r w:rsidRPr="00EA768A">
        <w:t>, at least 12 000 BTU/h each, that shall provide cooling to compensate for the heat load generated by the VHF system and its supporting electronic equipment</w:t>
      </w:r>
      <w:r w:rsidR="001C059D">
        <w:t>.</w:t>
      </w:r>
      <w:r w:rsidRPr="00EA768A">
        <w:t xml:space="preserve"> The </w:t>
      </w:r>
      <w:r w:rsidR="00C6726C">
        <w:t>Bidder</w:t>
      </w:r>
      <w:r w:rsidRPr="00EA768A">
        <w:t xml:space="preserve"> shall provide the BTU of the offered air conditioning system for shelters and buildings.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4075E" w14:paraId="56A7EFFE"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9B42929" w14:textId="77777777" w:rsidR="0004075E" w:rsidRDefault="0004075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F9BFEB6" w14:textId="77777777" w:rsidR="0004075E" w:rsidRDefault="0004075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E87467C" w14:textId="77777777" w:rsidR="0004075E" w:rsidRDefault="0004075E" w:rsidP="008A6369">
            <w:pPr>
              <w:spacing w:before="60" w:after="60" w:line="360" w:lineRule="auto"/>
            </w:pPr>
          </w:p>
        </w:tc>
      </w:tr>
      <w:tr w:rsidR="0004075E" w14:paraId="623ACBF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3AEC150" w14:textId="77777777" w:rsidR="0004075E" w:rsidRDefault="0004075E" w:rsidP="008A6369">
            <w:pPr>
              <w:spacing w:before="60" w:after="60" w:line="360" w:lineRule="auto"/>
              <w:rPr>
                <w:i/>
                <w:iCs/>
                <w:sz w:val="18"/>
                <w:szCs w:val="18"/>
                <w:lang w:val="en-GB"/>
              </w:rPr>
            </w:pPr>
            <w:r>
              <w:rPr>
                <w:i/>
                <w:iCs/>
                <w:sz w:val="18"/>
                <w:szCs w:val="18"/>
                <w:lang w:val="en-GB"/>
              </w:rPr>
              <w:t>[INSERT FULL RESPONSE FOR EVALUATION HERE]</w:t>
            </w:r>
          </w:p>
        </w:tc>
      </w:tr>
      <w:tr w:rsidR="0004075E" w14:paraId="5FEE2085"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AF9B86" w14:textId="77777777" w:rsidR="0004075E" w:rsidRDefault="0004075E" w:rsidP="008A6369">
            <w:pPr>
              <w:spacing w:before="60" w:after="60" w:line="360" w:lineRule="auto"/>
              <w:rPr>
                <w:i/>
                <w:iCs/>
                <w:sz w:val="18"/>
                <w:szCs w:val="18"/>
                <w:lang w:val="en-GB"/>
              </w:rPr>
            </w:pPr>
            <w:r>
              <w:rPr>
                <w:i/>
                <w:iCs/>
                <w:sz w:val="18"/>
                <w:szCs w:val="18"/>
                <w:lang w:val="en-GB"/>
              </w:rPr>
              <w:t>[INSERT REFERENCE TO ADDITIONAL INFORMATION HERE]</w:t>
            </w:r>
          </w:p>
        </w:tc>
      </w:tr>
    </w:tbl>
    <w:p w14:paraId="1AA62AC1" w14:textId="77777777" w:rsidR="00880A46" w:rsidRDefault="00880A46" w:rsidP="002E7CB7">
      <w:pPr>
        <w:pStyle w:val="BodyTextIndent"/>
        <w:ind w:left="1296"/>
      </w:pPr>
    </w:p>
    <w:p w14:paraId="69D00C16" w14:textId="45D65700" w:rsidR="006529AF" w:rsidRDefault="006529AF" w:rsidP="002E7CB7">
      <w:pPr>
        <w:pStyle w:val="BodyTextIndent"/>
        <w:numPr>
          <w:ilvl w:val="0"/>
          <w:numId w:val="8"/>
        </w:numPr>
        <w:ind w:hanging="720"/>
      </w:pPr>
      <w:r>
        <w:t xml:space="preserve">The air conditioning split units shall be configured as main and </w:t>
      </w:r>
      <w:r w:rsidR="00571135">
        <w:t>standby, fitted</w:t>
      </w:r>
      <w:r>
        <w:t xml:space="preserve"> with a changeover controller that shall ensure that only one unit will be operating at any given time.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4075E" w14:paraId="77D67A6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579D6BF" w14:textId="77777777" w:rsidR="0004075E" w:rsidRDefault="0004075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E303D84" w14:textId="77777777" w:rsidR="0004075E" w:rsidRDefault="0004075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BB4F2E1" w14:textId="77777777" w:rsidR="0004075E" w:rsidRDefault="0004075E" w:rsidP="008A6369">
            <w:pPr>
              <w:spacing w:before="60" w:after="60" w:line="360" w:lineRule="auto"/>
            </w:pPr>
          </w:p>
        </w:tc>
      </w:tr>
      <w:tr w:rsidR="0004075E" w14:paraId="797D39F9"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21B081" w14:textId="77777777" w:rsidR="0004075E" w:rsidRDefault="0004075E" w:rsidP="008A6369">
            <w:pPr>
              <w:spacing w:before="60" w:after="60" w:line="360" w:lineRule="auto"/>
              <w:rPr>
                <w:i/>
                <w:iCs/>
                <w:sz w:val="18"/>
                <w:szCs w:val="18"/>
                <w:lang w:val="en-GB"/>
              </w:rPr>
            </w:pPr>
            <w:r>
              <w:rPr>
                <w:i/>
                <w:iCs/>
                <w:sz w:val="18"/>
                <w:szCs w:val="18"/>
                <w:lang w:val="en-GB"/>
              </w:rPr>
              <w:t>[INSERT FULL RESPONSE FOR EVALUATION HERE]</w:t>
            </w:r>
          </w:p>
        </w:tc>
      </w:tr>
      <w:tr w:rsidR="0004075E" w14:paraId="5129FC5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4260210" w14:textId="77777777" w:rsidR="0004075E" w:rsidRDefault="0004075E" w:rsidP="008A6369">
            <w:pPr>
              <w:spacing w:before="60" w:after="60" w:line="360" w:lineRule="auto"/>
              <w:rPr>
                <w:i/>
                <w:iCs/>
                <w:sz w:val="18"/>
                <w:szCs w:val="18"/>
                <w:lang w:val="en-GB"/>
              </w:rPr>
            </w:pPr>
            <w:r>
              <w:rPr>
                <w:i/>
                <w:iCs/>
                <w:sz w:val="18"/>
                <w:szCs w:val="18"/>
                <w:lang w:val="en-GB"/>
              </w:rPr>
              <w:t>[INSERT REFERENCE TO ADDITIONAL INFORMATION HERE]</w:t>
            </w:r>
          </w:p>
        </w:tc>
      </w:tr>
    </w:tbl>
    <w:p w14:paraId="10F12EFA" w14:textId="77777777" w:rsidR="00880A46" w:rsidRDefault="00880A46" w:rsidP="002E7CB7">
      <w:pPr>
        <w:pStyle w:val="BodyTextIndent"/>
        <w:ind w:left="1296"/>
      </w:pPr>
    </w:p>
    <w:p w14:paraId="67096CBC" w14:textId="61D8A25B" w:rsidR="00516BAE" w:rsidRPr="00E25CD3" w:rsidRDefault="0085301D" w:rsidP="002E7CB7">
      <w:pPr>
        <w:pStyle w:val="BodyTextIndent"/>
        <w:numPr>
          <w:ilvl w:val="0"/>
          <w:numId w:val="8"/>
        </w:numPr>
        <w:ind w:hanging="720"/>
      </w:pPr>
      <w:r>
        <w:t xml:space="preserve">The </w:t>
      </w:r>
      <w:r w:rsidR="00C6726C">
        <w:t>Bidder</w:t>
      </w:r>
      <w:r>
        <w:t xml:space="preserve"> shall include a proposal for the supply and installation of protection against vandalism of the outdoor units at </w:t>
      </w:r>
      <w:r w:rsidR="008967C7">
        <w:t>all</w:t>
      </w:r>
      <w:r>
        <w:t xml:space="preserve"> </w:t>
      </w:r>
      <w:r w:rsidR="00A77B96">
        <w:t>sites</w:t>
      </w:r>
      <w:r w:rsidR="00BE6103">
        <w:t xml:space="preserve"> that are part of this project</w:t>
      </w:r>
      <w:r w:rsidR="00A77B96">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4075E" w14:paraId="46A5902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8123F1C" w14:textId="77777777" w:rsidR="0004075E" w:rsidRDefault="0004075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F0BEFC3" w14:textId="77777777" w:rsidR="0004075E" w:rsidRDefault="0004075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7F9D677" w14:textId="77777777" w:rsidR="0004075E" w:rsidRDefault="0004075E" w:rsidP="008A6369">
            <w:pPr>
              <w:spacing w:before="60" w:after="60" w:line="360" w:lineRule="auto"/>
            </w:pPr>
          </w:p>
        </w:tc>
      </w:tr>
      <w:tr w:rsidR="0004075E" w14:paraId="4267EEB5"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89760C3" w14:textId="77777777" w:rsidR="0004075E" w:rsidRDefault="0004075E" w:rsidP="008A6369">
            <w:pPr>
              <w:spacing w:before="60" w:after="60" w:line="360" w:lineRule="auto"/>
              <w:rPr>
                <w:i/>
                <w:iCs/>
                <w:sz w:val="18"/>
                <w:szCs w:val="18"/>
                <w:lang w:val="en-GB"/>
              </w:rPr>
            </w:pPr>
            <w:r>
              <w:rPr>
                <w:i/>
                <w:iCs/>
                <w:sz w:val="18"/>
                <w:szCs w:val="18"/>
                <w:lang w:val="en-GB"/>
              </w:rPr>
              <w:t>[INSERT FULL RESPONSE FOR EVALUATION HERE]</w:t>
            </w:r>
          </w:p>
        </w:tc>
      </w:tr>
      <w:tr w:rsidR="0004075E" w14:paraId="58DAA14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83D75BD" w14:textId="77777777" w:rsidR="0004075E" w:rsidRDefault="0004075E" w:rsidP="008A6369">
            <w:pPr>
              <w:spacing w:before="60" w:after="60" w:line="360" w:lineRule="auto"/>
              <w:rPr>
                <w:i/>
                <w:iCs/>
                <w:sz w:val="18"/>
                <w:szCs w:val="18"/>
                <w:lang w:val="en-GB"/>
              </w:rPr>
            </w:pPr>
            <w:r>
              <w:rPr>
                <w:i/>
                <w:iCs/>
                <w:sz w:val="18"/>
                <w:szCs w:val="18"/>
                <w:lang w:val="en-GB"/>
              </w:rPr>
              <w:t>[INSERT REFERENCE TO ADDITIONAL INFORMATION HERE]</w:t>
            </w:r>
          </w:p>
        </w:tc>
      </w:tr>
    </w:tbl>
    <w:p w14:paraId="744CC8BF" w14:textId="77777777" w:rsidR="00DA3D67" w:rsidRPr="00E25CD3" w:rsidRDefault="00DA3D67" w:rsidP="002E7CB7">
      <w:pPr>
        <w:pStyle w:val="BodyTextIndent"/>
        <w:ind w:left="1296"/>
      </w:pPr>
    </w:p>
    <w:p w14:paraId="21C20421" w14:textId="10CE0165" w:rsidR="002272D9" w:rsidRPr="00E25CD3" w:rsidRDefault="003E6D11" w:rsidP="002E7CB7">
      <w:pPr>
        <w:pStyle w:val="BodyTextIndent"/>
        <w:numPr>
          <w:ilvl w:val="0"/>
          <w:numId w:val="8"/>
        </w:numPr>
        <w:ind w:hanging="720"/>
      </w:pPr>
      <w:r w:rsidRPr="00E25CD3">
        <w:lastRenderedPageBreak/>
        <w:t>The air conditioning system shall</w:t>
      </w:r>
      <w:r w:rsidR="002071EB">
        <w:t xml:space="preserve"> ensure that the room temperature is kept constant at the pre-set value.</w:t>
      </w:r>
      <w:r w:rsidR="00C76340">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4075E" w14:paraId="6AD5C977"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5E151CD" w14:textId="77777777" w:rsidR="0004075E" w:rsidRDefault="0004075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00BE35D" w14:textId="77777777" w:rsidR="0004075E" w:rsidRDefault="0004075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31E41F8" w14:textId="77777777" w:rsidR="0004075E" w:rsidRDefault="0004075E" w:rsidP="008A6369">
            <w:pPr>
              <w:spacing w:before="60" w:after="60" w:line="360" w:lineRule="auto"/>
            </w:pPr>
          </w:p>
        </w:tc>
      </w:tr>
      <w:tr w:rsidR="0004075E" w14:paraId="377F2273"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69EDC88" w14:textId="77777777" w:rsidR="0004075E" w:rsidRDefault="0004075E" w:rsidP="008A6369">
            <w:pPr>
              <w:spacing w:before="60" w:after="60" w:line="360" w:lineRule="auto"/>
              <w:rPr>
                <w:i/>
                <w:iCs/>
                <w:sz w:val="18"/>
                <w:szCs w:val="18"/>
                <w:lang w:val="en-GB"/>
              </w:rPr>
            </w:pPr>
            <w:r>
              <w:rPr>
                <w:i/>
                <w:iCs/>
                <w:sz w:val="18"/>
                <w:szCs w:val="18"/>
                <w:lang w:val="en-GB"/>
              </w:rPr>
              <w:t>[INSERT FULL RESPONSE FOR EVALUATION HERE]</w:t>
            </w:r>
          </w:p>
        </w:tc>
      </w:tr>
      <w:tr w:rsidR="0004075E" w14:paraId="3A0A675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5975D6" w14:textId="77777777" w:rsidR="0004075E" w:rsidRDefault="0004075E" w:rsidP="008A6369">
            <w:pPr>
              <w:spacing w:before="60" w:after="60" w:line="360" w:lineRule="auto"/>
              <w:rPr>
                <w:i/>
                <w:iCs/>
                <w:sz w:val="18"/>
                <w:szCs w:val="18"/>
                <w:lang w:val="en-GB"/>
              </w:rPr>
            </w:pPr>
            <w:r>
              <w:rPr>
                <w:i/>
                <w:iCs/>
                <w:sz w:val="18"/>
                <w:szCs w:val="18"/>
                <w:lang w:val="en-GB"/>
              </w:rPr>
              <w:t>[INSERT REFERENCE TO ADDITIONAL INFORMATION HERE]</w:t>
            </w:r>
          </w:p>
        </w:tc>
      </w:tr>
    </w:tbl>
    <w:p w14:paraId="57B4454C" w14:textId="77777777" w:rsidR="0004075E" w:rsidRPr="00E25CD3" w:rsidRDefault="0004075E" w:rsidP="002E7CB7">
      <w:pPr>
        <w:pStyle w:val="BodyTextIndent"/>
        <w:ind w:left="1296"/>
      </w:pPr>
    </w:p>
    <w:p w14:paraId="3A0D9E6D" w14:textId="4ED95E77" w:rsidR="002272D9" w:rsidRPr="00E25CD3" w:rsidRDefault="002071EB" w:rsidP="002E7CB7">
      <w:pPr>
        <w:pStyle w:val="BodyTextIndent"/>
        <w:numPr>
          <w:ilvl w:val="0"/>
          <w:numId w:val="8"/>
        </w:numPr>
        <w:ind w:hanging="720"/>
      </w:pPr>
      <w:r>
        <w:t xml:space="preserve">Provision shall be made for the disposal </w:t>
      </w:r>
      <w:r w:rsidR="00035876">
        <w:t>of the water from the air conditioning system that is generated in the process of condensation</w:t>
      </w:r>
      <w:r w:rsidR="003E6D11" w:rsidRPr="00E25CD3">
        <w:t xml:space="preserve">. </w:t>
      </w:r>
      <w:r w:rsidR="00C6726C">
        <w:t>Bidder</w:t>
      </w:r>
      <w:r w:rsidR="00903CE6">
        <w:t xml:space="preserve">s shall indicate how this will be achieved. </w:t>
      </w:r>
      <w:r w:rsidR="00C76340">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4075E" w14:paraId="3BA7494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CB4610B" w14:textId="77777777" w:rsidR="0004075E" w:rsidRDefault="0004075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EFB8E00" w14:textId="77777777" w:rsidR="0004075E" w:rsidRDefault="0004075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383A03F" w14:textId="77777777" w:rsidR="0004075E" w:rsidRDefault="0004075E" w:rsidP="008A6369">
            <w:pPr>
              <w:spacing w:before="60" w:after="60" w:line="360" w:lineRule="auto"/>
            </w:pPr>
          </w:p>
        </w:tc>
      </w:tr>
      <w:tr w:rsidR="0004075E" w14:paraId="6A2C2FA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BB42CED" w14:textId="77777777" w:rsidR="0004075E" w:rsidRDefault="0004075E" w:rsidP="008A6369">
            <w:pPr>
              <w:spacing w:before="60" w:after="60" w:line="360" w:lineRule="auto"/>
              <w:rPr>
                <w:i/>
                <w:iCs/>
                <w:sz w:val="18"/>
                <w:szCs w:val="18"/>
                <w:lang w:val="en-GB"/>
              </w:rPr>
            </w:pPr>
            <w:r>
              <w:rPr>
                <w:i/>
                <w:iCs/>
                <w:sz w:val="18"/>
                <w:szCs w:val="18"/>
                <w:lang w:val="en-GB"/>
              </w:rPr>
              <w:t>[INSERT FULL RESPONSE FOR EVALUATION HERE]</w:t>
            </w:r>
          </w:p>
        </w:tc>
      </w:tr>
      <w:tr w:rsidR="0004075E" w14:paraId="47FC0FF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C2DE6CD" w14:textId="77777777" w:rsidR="0004075E" w:rsidRDefault="0004075E" w:rsidP="008A6369">
            <w:pPr>
              <w:spacing w:before="60" w:after="60" w:line="360" w:lineRule="auto"/>
              <w:rPr>
                <w:i/>
                <w:iCs/>
                <w:sz w:val="18"/>
                <w:szCs w:val="18"/>
                <w:lang w:val="en-GB"/>
              </w:rPr>
            </w:pPr>
            <w:r>
              <w:rPr>
                <w:i/>
                <w:iCs/>
                <w:sz w:val="18"/>
                <w:szCs w:val="18"/>
                <w:lang w:val="en-GB"/>
              </w:rPr>
              <w:t>[INSERT REFERENCE TO ADDITIONAL INFORMATION HERE]</w:t>
            </w:r>
          </w:p>
        </w:tc>
      </w:tr>
    </w:tbl>
    <w:p w14:paraId="3AB0E78D" w14:textId="77777777" w:rsidR="00DA3D67" w:rsidRPr="00E25CD3" w:rsidRDefault="00DA3D67" w:rsidP="002E7CB7">
      <w:pPr>
        <w:pStyle w:val="BodyTextIndent"/>
        <w:ind w:left="1296"/>
      </w:pPr>
    </w:p>
    <w:p w14:paraId="7E4F9B2D" w14:textId="0409DA2B" w:rsidR="002272D9" w:rsidRPr="00E25CD3" w:rsidRDefault="003E6D11" w:rsidP="002E7CB7">
      <w:pPr>
        <w:pStyle w:val="BodyTextIndent"/>
        <w:numPr>
          <w:ilvl w:val="0"/>
          <w:numId w:val="8"/>
        </w:numPr>
        <w:ind w:hanging="720"/>
      </w:pPr>
      <w:r w:rsidRPr="00E25CD3">
        <w:t>The air conditioning system shall be energy efficient and environmentally friendly. The air conditioning system shall not use refrigerants with high global warming potential and high ozone layer depleting potential.</w:t>
      </w:r>
      <w:r w:rsidR="001757C4">
        <w:t xml:space="preserve"> </w:t>
      </w:r>
      <w:r w:rsidR="00C6726C">
        <w:t>Bidder</w:t>
      </w:r>
      <w:r w:rsidR="001757C4">
        <w:t xml:space="preserve">s shall provide full details as to how this is achieved. </w:t>
      </w:r>
      <w:r w:rsidR="00C76340">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4075E" w14:paraId="53020E1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C81DD92" w14:textId="77777777" w:rsidR="0004075E" w:rsidRDefault="0004075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D1DE29D" w14:textId="77777777" w:rsidR="0004075E" w:rsidRDefault="0004075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E8B59D5" w14:textId="77777777" w:rsidR="0004075E" w:rsidRDefault="0004075E" w:rsidP="008A6369">
            <w:pPr>
              <w:spacing w:before="60" w:after="60" w:line="360" w:lineRule="auto"/>
            </w:pPr>
          </w:p>
        </w:tc>
      </w:tr>
      <w:tr w:rsidR="0004075E" w14:paraId="6F0F788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0E2FCF8" w14:textId="77777777" w:rsidR="0004075E" w:rsidRDefault="0004075E" w:rsidP="008A6369">
            <w:pPr>
              <w:spacing w:before="60" w:after="60" w:line="360" w:lineRule="auto"/>
              <w:rPr>
                <w:i/>
                <w:iCs/>
                <w:sz w:val="18"/>
                <w:szCs w:val="18"/>
                <w:lang w:val="en-GB"/>
              </w:rPr>
            </w:pPr>
            <w:r>
              <w:rPr>
                <w:i/>
                <w:iCs/>
                <w:sz w:val="18"/>
                <w:szCs w:val="18"/>
                <w:lang w:val="en-GB"/>
              </w:rPr>
              <w:t>[INSERT FULL RESPONSE FOR EVALUATION HERE]</w:t>
            </w:r>
          </w:p>
        </w:tc>
      </w:tr>
      <w:tr w:rsidR="0004075E" w14:paraId="2ECFF4C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90BDD9" w14:textId="77777777" w:rsidR="0004075E" w:rsidRDefault="0004075E" w:rsidP="008A6369">
            <w:pPr>
              <w:spacing w:before="60" w:after="60" w:line="360" w:lineRule="auto"/>
              <w:rPr>
                <w:i/>
                <w:iCs/>
                <w:sz w:val="18"/>
                <w:szCs w:val="18"/>
                <w:lang w:val="en-GB"/>
              </w:rPr>
            </w:pPr>
            <w:r>
              <w:rPr>
                <w:i/>
                <w:iCs/>
                <w:sz w:val="18"/>
                <w:szCs w:val="18"/>
                <w:lang w:val="en-GB"/>
              </w:rPr>
              <w:t>[INSERT REFERENCE TO ADDITIONAL INFORMATION HERE]</w:t>
            </w:r>
          </w:p>
        </w:tc>
      </w:tr>
    </w:tbl>
    <w:p w14:paraId="736092CE" w14:textId="77777777" w:rsidR="00DA3D67" w:rsidRPr="00E25CD3" w:rsidRDefault="00DA3D67" w:rsidP="002E7CB7">
      <w:pPr>
        <w:pStyle w:val="BodyTextIndent"/>
        <w:ind w:left="1296"/>
      </w:pPr>
    </w:p>
    <w:p w14:paraId="4AC4454E" w14:textId="55674EE2" w:rsidR="003E6D11" w:rsidRPr="00E25CD3" w:rsidRDefault="003E6D11" w:rsidP="002E7CB7">
      <w:pPr>
        <w:pStyle w:val="BodyTextIndent"/>
        <w:numPr>
          <w:ilvl w:val="0"/>
          <w:numId w:val="8"/>
        </w:numPr>
        <w:ind w:hanging="720"/>
      </w:pPr>
      <w:r w:rsidRPr="00E25CD3">
        <w:t>The air conditioning system’s outdoor unit</w:t>
      </w:r>
      <w:r w:rsidR="00B55C42" w:rsidRPr="00E25CD3">
        <w:t>s</w:t>
      </w:r>
      <w:r w:rsidRPr="00E25CD3">
        <w:t xml:space="preserve"> shall be protected against </w:t>
      </w:r>
      <w:r w:rsidR="006B17EA" w:rsidRPr="00E25CD3">
        <w:t xml:space="preserve">corrosion and </w:t>
      </w:r>
      <w:r w:rsidRPr="00E25CD3">
        <w:t xml:space="preserve">the </w:t>
      </w:r>
      <w:r w:rsidR="00B55C42" w:rsidRPr="00E25CD3">
        <w:t>environmental conditions as stated herein.</w:t>
      </w:r>
      <w:r w:rsidR="00C76340">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4075E" w14:paraId="28D223C7"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A14C95D" w14:textId="77777777" w:rsidR="0004075E" w:rsidRDefault="0004075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A7DE3AD" w14:textId="77777777" w:rsidR="0004075E" w:rsidRDefault="0004075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A945D74" w14:textId="77777777" w:rsidR="0004075E" w:rsidRDefault="0004075E" w:rsidP="008A6369">
            <w:pPr>
              <w:spacing w:before="60" w:after="60" w:line="360" w:lineRule="auto"/>
            </w:pPr>
          </w:p>
        </w:tc>
      </w:tr>
      <w:tr w:rsidR="0004075E" w14:paraId="19BE85C1"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B34DDB" w14:textId="77777777" w:rsidR="0004075E" w:rsidRDefault="0004075E" w:rsidP="008A6369">
            <w:pPr>
              <w:spacing w:before="60" w:after="60" w:line="360" w:lineRule="auto"/>
              <w:rPr>
                <w:i/>
                <w:iCs/>
                <w:sz w:val="18"/>
                <w:szCs w:val="18"/>
                <w:lang w:val="en-GB"/>
              </w:rPr>
            </w:pPr>
            <w:r>
              <w:rPr>
                <w:i/>
                <w:iCs/>
                <w:sz w:val="18"/>
                <w:szCs w:val="18"/>
                <w:lang w:val="en-GB"/>
              </w:rPr>
              <w:t>[INSERT FULL RESPONSE FOR EVALUATION HERE]</w:t>
            </w:r>
          </w:p>
        </w:tc>
      </w:tr>
      <w:tr w:rsidR="0004075E" w14:paraId="437DC1A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D1E039F" w14:textId="77777777" w:rsidR="0004075E" w:rsidRDefault="0004075E" w:rsidP="008A6369">
            <w:pPr>
              <w:spacing w:before="60" w:after="60" w:line="360" w:lineRule="auto"/>
              <w:rPr>
                <w:i/>
                <w:iCs/>
                <w:sz w:val="18"/>
                <w:szCs w:val="18"/>
                <w:lang w:val="en-GB"/>
              </w:rPr>
            </w:pPr>
            <w:r>
              <w:rPr>
                <w:i/>
                <w:iCs/>
                <w:sz w:val="18"/>
                <w:szCs w:val="18"/>
                <w:lang w:val="en-GB"/>
              </w:rPr>
              <w:t>[INSERT REFERENCE TO ADDITIONAL INFORMATION HERE]</w:t>
            </w:r>
          </w:p>
        </w:tc>
      </w:tr>
    </w:tbl>
    <w:p w14:paraId="25622606" w14:textId="77777777" w:rsidR="00DA3D67" w:rsidRPr="00E25CD3" w:rsidRDefault="00DA3D67" w:rsidP="0019729B">
      <w:pPr>
        <w:pStyle w:val="BodyTextIndent"/>
        <w:ind w:left="1296"/>
      </w:pPr>
    </w:p>
    <w:p w14:paraId="66A3AD9B" w14:textId="454AF297" w:rsidR="003E6D11" w:rsidRDefault="003E6D11" w:rsidP="002E7CB7">
      <w:pPr>
        <w:pStyle w:val="BodyTextIndent"/>
        <w:numPr>
          <w:ilvl w:val="0"/>
          <w:numId w:val="8"/>
        </w:numPr>
        <w:ind w:hanging="720"/>
      </w:pPr>
      <w:r w:rsidRPr="00E25CD3">
        <w:t>The air conditioning system shall report its</w:t>
      </w:r>
      <w:r w:rsidR="00B3039F" w:rsidRPr="00E25CD3">
        <w:t xml:space="preserve"> operational</w:t>
      </w:r>
      <w:r w:rsidR="00A54A57" w:rsidRPr="00E25CD3">
        <w:t xml:space="preserve"> status, its</w:t>
      </w:r>
      <w:r w:rsidR="00B3039F" w:rsidRPr="00E25CD3">
        <w:t xml:space="preserve"> temperature </w:t>
      </w:r>
      <w:r w:rsidR="00413984" w:rsidRPr="00E25CD3">
        <w:t>setting,</w:t>
      </w:r>
      <w:r w:rsidR="00A54A57" w:rsidRPr="00E25CD3">
        <w:t xml:space="preserve"> and </w:t>
      </w:r>
      <w:r w:rsidR="0094514B" w:rsidRPr="00E25CD3">
        <w:t>sensor detected</w:t>
      </w:r>
      <w:r w:rsidR="00A54A57" w:rsidRPr="00E25CD3">
        <w:t xml:space="preserve"> room temperature</w:t>
      </w:r>
      <w:r w:rsidR="00B3039F" w:rsidRPr="00E25CD3">
        <w:t xml:space="preserve"> </w:t>
      </w:r>
      <w:r w:rsidR="007D63A6" w:rsidRPr="00E25CD3">
        <w:t xml:space="preserve">to the RCMMS </w:t>
      </w:r>
      <w:r w:rsidR="002C226F" w:rsidRPr="00E25CD3">
        <w:t>at regular intervals</w:t>
      </w:r>
      <w:r w:rsidR="007D63A6" w:rsidRPr="00E25CD3">
        <w:t>.</w:t>
      </w:r>
      <w:r w:rsidR="00C76340">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4075E" w14:paraId="26359F95"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471224C" w14:textId="77777777" w:rsidR="0004075E" w:rsidRDefault="0004075E"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33D7E80" w14:textId="77777777" w:rsidR="0004075E" w:rsidRDefault="0004075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92AB383" w14:textId="77777777" w:rsidR="0004075E" w:rsidRDefault="0004075E" w:rsidP="008A6369">
            <w:pPr>
              <w:spacing w:before="60" w:after="60" w:line="360" w:lineRule="auto"/>
            </w:pPr>
          </w:p>
        </w:tc>
      </w:tr>
      <w:tr w:rsidR="0004075E" w14:paraId="61A68B01"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237CC53" w14:textId="77777777" w:rsidR="0004075E" w:rsidRDefault="0004075E" w:rsidP="008A6369">
            <w:pPr>
              <w:spacing w:before="60" w:after="60" w:line="360" w:lineRule="auto"/>
              <w:rPr>
                <w:i/>
                <w:iCs/>
                <w:sz w:val="18"/>
                <w:szCs w:val="18"/>
                <w:lang w:val="en-GB"/>
              </w:rPr>
            </w:pPr>
            <w:r>
              <w:rPr>
                <w:i/>
                <w:iCs/>
                <w:sz w:val="18"/>
                <w:szCs w:val="18"/>
                <w:lang w:val="en-GB"/>
              </w:rPr>
              <w:t>[INSERT FULL RESPONSE FOR EVALUATION HERE]</w:t>
            </w:r>
          </w:p>
        </w:tc>
      </w:tr>
      <w:tr w:rsidR="0004075E" w14:paraId="352C5D2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D2F9322" w14:textId="77777777" w:rsidR="0004075E" w:rsidRDefault="0004075E" w:rsidP="008A6369">
            <w:pPr>
              <w:spacing w:before="60" w:after="60" w:line="360" w:lineRule="auto"/>
              <w:rPr>
                <w:i/>
                <w:iCs/>
                <w:sz w:val="18"/>
                <w:szCs w:val="18"/>
                <w:lang w:val="en-GB"/>
              </w:rPr>
            </w:pPr>
            <w:r>
              <w:rPr>
                <w:i/>
                <w:iCs/>
                <w:sz w:val="18"/>
                <w:szCs w:val="18"/>
                <w:lang w:val="en-GB"/>
              </w:rPr>
              <w:t>[INSERT REFERENCE TO ADDITIONAL INFORMATION HERE]</w:t>
            </w:r>
          </w:p>
        </w:tc>
      </w:tr>
    </w:tbl>
    <w:p w14:paraId="5302E473" w14:textId="77777777" w:rsidR="00DA3D67" w:rsidRDefault="00DA3D67" w:rsidP="0019729B"/>
    <w:p w14:paraId="46F97B41" w14:textId="77777777" w:rsidR="00CF77DA" w:rsidRPr="00E25CD3" w:rsidRDefault="00CF77DA" w:rsidP="0019729B">
      <w:pPr>
        <w:pStyle w:val="Heading1"/>
      </w:pPr>
      <w:bookmarkStart w:id="184" w:name="_Toc17897335"/>
      <w:bookmarkStart w:id="185" w:name="_Toc114170003"/>
      <w:r w:rsidRPr="00E25CD3">
        <w:t xml:space="preserve">BACKUP </w:t>
      </w:r>
      <w:r w:rsidRPr="00CE3593">
        <w:t>POWER</w:t>
      </w:r>
      <w:r w:rsidRPr="00E25CD3">
        <w:t xml:space="preserve"> SUPPLY</w:t>
      </w:r>
      <w:bookmarkEnd w:id="184"/>
      <w:bookmarkEnd w:id="185"/>
    </w:p>
    <w:p w14:paraId="4963DF03" w14:textId="14B2219C" w:rsidR="00427D40" w:rsidRDefault="00CF77DA" w:rsidP="00427D40">
      <w:pPr>
        <w:pStyle w:val="Heading2"/>
        <w:keepLines/>
        <w:spacing w:before="0" w:after="0" w:line="360" w:lineRule="auto"/>
      </w:pPr>
      <w:bookmarkStart w:id="186" w:name="_Ref16492156"/>
      <w:bookmarkStart w:id="187" w:name="_Toc17897336"/>
      <w:bookmarkStart w:id="188" w:name="_Toc114170004"/>
      <w:r w:rsidRPr="00E25CD3">
        <w:t>Battery backup</w:t>
      </w:r>
      <w:bookmarkEnd w:id="186"/>
      <w:bookmarkEnd w:id="187"/>
      <w:bookmarkEnd w:id="188"/>
    </w:p>
    <w:p w14:paraId="10C0266E" w14:textId="77777777" w:rsidR="00427D40" w:rsidRPr="00427D40" w:rsidRDefault="00427D40" w:rsidP="00427D40"/>
    <w:p w14:paraId="7959D9BC" w14:textId="73D5737D" w:rsidR="00CF77DA" w:rsidRPr="008F36B5" w:rsidRDefault="00C2041C" w:rsidP="002E7CB7">
      <w:pPr>
        <w:pStyle w:val="BodyTextIndent"/>
        <w:numPr>
          <w:ilvl w:val="0"/>
          <w:numId w:val="12"/>
        </w:numPr>
        <w:ind w:left="1296" w:hanging="720"/>
      </w:pPr>
      <w:r>
        <w:t>The</w:t>
      </w:r>
      <w:r w:rsidR="00CF77DA" w:rsidRPr="008F36B5">
        <w:t xml:space="preserve"> </w:t>
      </w:r>
      <w:r w:rsidR="008F36B5" w:rsidRPr="008F36B5">
        <w:t>battery backup assembly with an inverter shall</w:t>
      </w:r>
      <w:r>
        <w:t xml:space="preserve"> comply with the requirements as stated below</w:t>
      </w:r>
      <w:r w:rsidR="00CF77DA" w:rsidRPr="008F36B5">
        <w:t>. (</w:t>
      </w:r>
      <w:r>
        <w:t>I</w:t>
      </w:r>
      <w:r w:rsidR="00CF77DA" w:rsidRPr="008F36B5">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1A2B10C8"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8D591CC"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4472B6B"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9598409" w14:textId="77777777" w:rsidR="00922370" w:rsidRDefault="00922370" w:rsidP="008A6369">
            <w:pPr>
              <w:spacing w:before="60" w:after="60" w:line="360" w:lineRule="auto"/>
            </w:pPr>
          </w:p>
        </w:tc>
      </w:tr>
      <w:tr w:rsidR="00922370" w14:paraId="1982AA71"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12F9563"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3490D81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D182B9"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554881E8" w14:textId="77777777" w:rsidR="00DE634C" w:rsidRPr="00E25CD3" w:rsidRDefault="00DE634C" w:rsidP="0019729B">
      <w:pPr>
        <w:pStyle w:val="BodyTextIndent"/>
        <w:ind w:left="1296"/>
      </w:pPr>
    </w:p>
    <w:p w14:paraId="1894264D" w14:textId="37970F72" w:rsidR="00CF77DA" w:rsidRPr="00E7008B" w:rsidRDefault="00CF77DA" w:rsidP="002E7CB7">
      <w:pPr>
        <w:pStyle w:val="BodyTextIndent"/>
        <w:numPr>
          <w:ilvl w:val="0"/>
          <w:numId w:val="12"/>
        </w:numPr>
        <w:ind w:left="1296" w:hanging="720"/>
      </w:pPr>
      <w:r w:rsidRPr="00E7008B">
        <w:t xml:space="preserve">The </w:t>
      </w:r>
      <w:r w:rsidR="00E7008B" w:rsidRPr="00E7008B">
        <w:t>batteries shall be sealed and maintenance free. The batteries shall be environmentally friendly and not emit any poisonous gases during discharge</w:t>
      </w:r>
      <w:r w:rsidRPr="00E7008B">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64E394B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53EE252"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87D26ED"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44B3957" w14:textId="77777777" w:rsidR="00922370" w:rsidRDefault="00922370" w:rsidP="008A6369">
            <w:pPr>
              <w:spacing w:before="60" w:after="60" w:line="360" w:lineRule="auto"/>
            </w:pPr>
          </w:p>
        </w:tc>
      </w:tr>
      <w:tr w:rsidR="00922370" w14:paraId="0160B9DA"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9CC658E"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3C4F9152"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6C69BAF"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5FA611D4" w14:textId="77777777" w:rsidR="00DE634C" w:rsidRPr="00E25CD3" w:rsidRDefault="00DE634C" w:rsidP="00CD14B8">
      <w:pPr>
        <w:pStyle w:val="BodyTextIndent"/>
        <w:ind w:left="1296"/>
      </w:pPr>
    </w:p>
    <w:p w14:paraId="1650BECD" w14:textId="66226478" w:rsidR="00CF77DA" w:rsidRPr="00E25CD3" w:rsidRDefault="00CF77DA" w:rsidP="002E7CB7">
      <w:pPr>
        <w:pStyle w:val="BodyTextIndent"/>
        <w:numPr>
          <w:ilvl w:val="0"/>
          <w:numId w:val="12"/>
        </w:numPr>
        <w:ind w:left="1296" w:hanging="720"/>
      </w:pPr>
      <w:r w:rsidRPr="00E25CD3">
        <w:t xml:space="preserve">The batteries shall withstand the environmental conditions as stated herein.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2EF058C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CF137AB"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CF19AB9"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BC991EE" w14:textId="77777777" w:rsidR="00922370" w:rsidRDefault="00922370" w:rsidP="008A6369">
            <w:pPr>
              <w:spacing w:before="60" w:after="60" w:line="360" w:lineRule="auto"/>
            </w:pPr>
          </w:p>
        </w:tc>
      </w:tr>
      <w:tr w:rsidR="00922370" w14:paraId="513DD773"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58B04A3"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4A16856D"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C7F48BE"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5ACFD7A2" w14:textId="77777777" w:rsidR="00DE634C" w:rsidRPr="00E25CD3" w:rsidRDefault="00DE634C" w:rsidP="00CD14B8">
      <w:pPr>
        <w:pStyle w:val="BodyTextIndent"/>
        <w:ind w:left="1296"/>
      </w:pPr>
    </w:p>
    <w:p w14:paraId="4FE8E46C" w14:textId="5110D83F" w:rsidR="00CF77DA" w:rsidRPr="00E25CD3" w:rsidRDefault="00CF77DA" w:rsidP="002E7CB7">
      <w:pPr>
        <w:pStyle w:val="BodyTextIndent"/>
        <w:numPr>
          <w:ilvl w:val="0"/>
          <w:numId w:val="12"/>
        </w:numPr>
        <w:ind w:left="1296" w:hanging="720"/>
      </w:pPr>
      <w:r w:rsidRPr="00E25CD3">
        <w:t xml:space="preserve">The batteries </w:t>
      </w:r>
      <w:r w:rsidR="00247F09">
        <w:t xml:space="preserve">offered </w:t>
      </w:r>
      <w:r w:rsidRPr="00E25CD3">
        <w:t xml:space="preserve">shall </w:t>
      </w:r>
      <w:r w:rsidR="00BE1C10">
        <w:t xml:space="preserve">be </w:t>
      </w:r>
      <w:r w:rsidR="00247F09" w:rsidRPr="00801F12">
        <w:t>approved</w:t>
      </w:r>
      <w:r w:rsidR="00BE1C10">
        <w:t xml:space="preserve"> to </w:t>
      </w:r>
      <w:r w:rsidRPr="00E25CD3">
        <w:t>operate in a non-ventilated equipment shelter and shall be designed for a minimum life span of 5 years.</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2B3638A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FE35A42"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00A950F"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1051653" w14:textId="77777777" w:rsidR="00922370" w:rsidRDefault="00922370" w:rsidP="008A6369">
            <w:pPr>
              <w:spacing w:before="60" w:after="60" w:line="360" w:lineRule="auto"/>
            </w:pPr>
          </w:p>
        </w:tc>
      </w:tr>
      <w:tr w:rsidR="00922370" w14:paraId="36C3F62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A277518"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16D0D55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C82219" w14:textId="77777777" w:rsidR="00922370" w:rsidRDefault="00922370" w:rsidP="008A6369">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5A308D54" w14:textId="77777777" w:rsidR="00DE634C" w:rsidRPr="00E25CD3" w:rsidRDefault="00DE634C" w:rsidP="00CD14B8"/>
    <w:p w14:paraId="0F714472" w14:textId="12C40A3E" w:rsidR="00CF77DA" w:rsidRDefault="00CF77DA" w:rsidP="00CF77DA">
      <w:pPr>
        <w:pStyle w:val="Heading2"/>
        <w:keepLines/>
        <w:spacing w:before="0" w:after="0" w:line="360" w:lineRule="auto"/>
      </w:pPr>
      <w:bookmarkStart w:id="189" w:name="_Ref16492191"/>
      <w:bookmarkStart w:id="190" w:name="_Toc17897337"/>
      <w:bookmarkStart w:id="191" w:name="_Toc114170005"/>
      <w:r w:rsidRPr="00E25CD3">
        <w:t>UPS backup</w:t>
      </w:r>
      <w:bookmarkEnd w:id="189"/>
      <w:bookmarkEnd w:id="190"/>
      <w:bookmarkEnd w:id="191"/>
    </w:p>
    <w:p w14:paraId="05C9A34D" w14:textId="77777777" w:rsidR="00427D40" w:rsidRPr="00427D40" w:rsidRDefault="00427D40" w:rsidP="00FF3600"/>
    <w:p w14:paraId="075B8D01" w14:textId="106D6C9D" w:rsidR="00CF77DA" w:rsidRPr="00E25CD3" w:rsidRDefault="00C2041C" w:rsidP="002E7CB7">
      <w:pPr>
        <w:pStyle w:val="BodyTextIndent"/>
        <w:numPr>
          <w:ilvl w:val="0"/>
          <w:numId w:val="13"/>
        </w:numPr>
        <w:ind w:left="1296" w:hanging="720"/>
      </w:pPr>
      <w:r>
        <w:t xml:space="preserve">The </w:t>
      </w:r>
      <w:r w:rsidR="00CF77DA" w:rsidRPr="00E25CD3">
        <w:t>UPS backup</w:t>
      </w:r>
      <w:r>
        <w:t xml:space="preserve"> system shall comply with the requirements stated below</w:t>
      </w:r>
      <w:r w:rsidR="00CF77DA" w:rsidRPr="00E25CD3">
        <w:t xml:space="preserve"> </w:t>
      </w:r>
      <w:r w:rsidR="00CF77DA">
        <w:t>(</w:t>
      </w:r>
      <w:r>
        <w:t>I</w:t>
      </w:r>
      <w:r w:rsidR="00CF77DA">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0871B96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39DF04C"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D185087"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8D6185F" w14:textId="77777777" w:rsidR="00922370" w:rsidRDefault="00922370" w:rsidP="008A6369">
            <w:pPr>
              <w:spacing w:before="60" w:after="60" w:line="360" w:lineRule="auto"/>
            </w:pPr>
          </w:p>
        </w:tc>
      </w:tr>
      <w:tr w:rsidR="00922370" w14:paraId="16AA3228"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DE14895"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77986CD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A52DA96"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7C696A5A" w14:textId="77777777" w:rsidR="00DE634C" w:rsidRPr="00E25CD3" w:rsidRDefault="00DE634C" w:rsidP="00CD14B8">
      <w:pPr>
        <w:pStyle w:val="BodyTextIndent"/>
        <w:ind w:left="1296"/>
      </w:pPr>
    </w:p>
    <w:p w14:paraId="671CDE61" w14:textId="77777777" w:rsidR="00CF77DA" w:rsidRPr="00E25CD3" w:rsidRDefault="00CF77DA" w:rsidP="002E7CB7">
      <w:pPr>
        <w:pStyle w:val="BodyTextIndent"/>
        <w:numPr>
          <w:ilvl w:val="0"/>
          <w:numId w:val="13"/>
        </w:numPr>
        <w:ind w:left="1296" w:hanging="720"/>
      </w:pPr>
      <w:r w:rsidRPr="00E25CD3">
        <w:t xml:space="preserve">The UPS shall operate continuously at the rated capacity as an on-line double conversion backup system and, shall charge and discharge its batteries when required.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794BC6D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A6BC2C1"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31B4B58"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92631A7" w14:textId="77777777" w:rsidR="00922370" w:rsidRDefault="00922370" w:rsidP="008A6369">
            <w:pPr>
              <w:spacing w:before="60" w:after="60" w:line="360" w:lineRule="auto"/>
            </w:pPr>
          </w:p>
        </w:tc>
      </w:tr>
      <w:tr w:rsidR="00922370" w14:paraId="084E90F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17BA2F"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7B8B7E6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91D13C0"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53A366EF" w14:textId="77777777" w:rsidR="00DE634C" w:rsidRPr="00E25CD3" w:rsidRDefault="00DE634C" w:rsidP="00CD14B8">
      <w:pPr>
        <w:pStyle w:val="BodyTextIndent"/>
        <w:ind w:left="1296"/>
      </w:pPr>
    </w:p>
    <w:p w14:paraId="70D9E12B" w14:textId="77777777" w:rsidR="00CF77DA" w:rsidRPr="00E25CD3" w:rsidRDefault="00CF77DA" w:rsidP="002E7CB7">
      <w:pPr>
        <w:pStyle w:val="BodyTextIndent"/>
        <w:numPr>
          <w:ilvl w:val="0"/>
          <w:numId w:val="13"/>
        </w:numPr>
        <w:ind w:left="1296" w:hanging="720"/>
      </w:pPr>
      <w:r w:rsidRPr="00E25CD3">
        <w:t>The UPS shall ensure that the batteries are not overcharged.</w:t>
      </w:r>
      <w:r w:rsidRPr="00E73799">
        <w:t xml:space="preserve">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56C936CD"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1565089"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75C7AE6"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1E3AF4F" w14:textId="77777777" w:rsidR="00922370" w:rsidRDefault="00922370" w:rsidP="008A6369">
            <w:pPr>
              <w:spacing w:before="60" w:after="60" w:line="360" w:lineRule="auto"/>
            </w:pPr>
          </w:p>
        </w:tc>
      </w:tr>
      <w:tr w:rsidR="00922370" w14:paraId="6BEB24CF"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0482CCB"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34420205"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F01AD4"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614B39A5" w14:textId="77777777" w:rsidR="00DE634C" w:rsidRPr="00E25CD3" w:rsidRDefault="00DE634C" w:rsidP="00CD14B8">
      <w:pPr>
        <w:pStyle w:val="BodyTextIndent"/>
        <w:ind w:left="1296"/>
      </w:pPr>
    </w:p>
    <w:p w14:paraId="2A1CDBCC" w14:textId="77777777" w:rsidR="00CF77DA" w:rsidRPr="00E25CD3" w:rsidRDefault="00CF77DA" w:rsidP="002E7CB7">
      <w:pPr>
        <w:pStyle w:val="BodyTextIndent"/>
        <w:numPr>
          <w:ilvl w:val="0"/>
          <w:numId w:val="13"/>
        </w:numPr>
        <w:ind w:left="1296" w:hanging="720"/>
      </w:pPr>
      <w:r w:rsidRPr="00E25CD3">
        <w:t xml:space="preserve">The UPS shall incorporate a static bypass switch for transitioning purposes and protection of the UPS against excessive overload.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42234B6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1E62E26"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6852DC9"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E3A6AE3" w14:textId="77777777" w:rsidR="00922370" w:rsidRDefault="00922370" w:rsidP="008A6369">
            <w:pPr>
              <w:spacing w:before="60" w:after="60" w:line="360" w:lineRule="auto"/>
            </w:pPr>
          </w:p>
        </w:tc>
      </w:tr>
      <w:tr w:rsidR="00922370" w14:paraId="132958A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106617"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226A986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439A48E"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37C44353" w14:textId="77777777" w:rsidR="00DE634C" w:rsidRPr="00E25CD3" w:rsidRDefault="00DE634C" w:rsidP="00CD14B8">
      <w:pPr>
        <w:pStyle w:val="BodyTextIndent"/>
        <w:ind w:left="1296"/>
      </w:pPr>
    </w:p>
    <w:p w14:paraId="2B86F81C" w14:textId="77777777" w:rsidR="00CF77DA" w:rsidRPr="00E25CD3" w:rsidRDefault="00CF77DA" w:rsidP="002E7CB7">
      <w:pPr>
        <w:pStyle w:val="BodyTextIndent"/>
        <w:numPr>
          <w:ilvl w:val="0"/>
          <w:numId w:val="13"/>
        </w:numPr>
        <w:ind w:left="1296" w:hanging="720"/>
      </w:pPr>
      <w:r w:rsidRPr="00E25CD3">
        <w:t>The UPS shall also incorporate a manually controlled bypass switch for maintenance purposes.</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62898FE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59D6F69"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3C8090D"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1025DF" w14:textId="77777777" w:rsidR="00922370" w:rsidRDefault="00922370" w:rsidP="008A6369">
            <w:pPr>
              <w:spacing w:before="60" w:after="60" w:line="360" w:lineRule="auto"/>
            </w:pPr>
          </w:p>
        </w:tc>
      </w:tr>
      <w:tr w:rsidR="00922370" w14:paraId="57AEFA5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263BF4E" w14:textId="77777777" w:rsidR="00922370" w:rsidRDefault="00922370" w:rsidP="008A6369">
            <w:pPr>
              <w:spacing w:before="60" w:after="60" w:line="360" w:lineRule="auto"/>
              <w:rPr>
                <w:i/>
                <w:iCs/>
                <w:sz w:val="18"/>
                <w:szCs w:val="18"/>
                <w:lang w:val="en-GB"/>
              </w:rPr>
            </w:pPr>
            <w:r>
              <w:rPr>
                <w:i/>
                <w:iCs/>
                <w:sz w:val="18"/>
                <w:szCs w:val="18"/>
                <w:lang w:val="en-GB"/>
              </w:rPr>
              <w:lastRenderedPageBreak/>
              <w:t>[INSERT FULL RESPONSE FOR EVALUATION HERE]</w:t>
            </w:r>
          </w:p>
        </w:tc>
      </w:tr>
      <w:tr w:rsidR="00922370" w14:paraId="7942CAF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EC79241"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3776B6E0" w14:textId="77777777" w:rsidR="00DE634C" w:rsidRPr="00E25CD3" w:rsidRDefault="00DE634C" w:rsidP="00CD14B8">
      <w:pPr>
        <w:pStyle w:val="BodyTextIndent"/>
        <w:ind w:left="1296"/>
      </w:pPr>
    </w:p>
    <w:p w14:paraId="5222D83E" w14:textId="77777777" w:rsidR="00CF77DA" w:rsidRPr="00E25CD3" w:rsidRDefault="00CF77DA" w:rsidP="002E7CB7">
      <w:pPr>
        <w:pStyle w:val="BodyTextIndent"/>
        <w:numPr>
          <w:ilvl w:val="0"/>
          <w:numId w:val="13"/>
        </w:numPr>
        <w:ind w:left="1296" w:hanging="720"/>
      </w:pPr>
      <w:r w:rsidRPr="00E25CD3">
        <w:t>The UPS shall further incorporate a control panel for enabling user interaction and monitoring of the UPS. The UPS shall communicate with the RCMMS and report on various parameters without limitations to the following:</w:t>
      </w:r>
      <w:r>
        <w:t xml:space="preserve"> (D)</w:t>
      </w:r>
    </w:p>
    <w:p w14:paraId="1DCEB1F2" w14:textId="77777777" w:rsidR="00CF77DA" w:rsidRPr="00E25CD3" w:rsidRDefault="00CF77DA" w:rsidP="002E7CB7">
      <w:pPr>
        <w:pStyle w:val="BodyTextIndent"/>
        <w:numPr>
          <w:ilvl w:val="0"/>
          <w:numId w:val="14"/>
        </w:numPr>
      </w:pPr>
      <w:r w:rsidRPr="00E25CD3">
        <w:t xml:space="preserve">UPS system </w:t>
      </w:r>
      <w:proofErr w:type="gramStart"/>
      <w:r w:rsidRPr="00E25CD3">
        <w:t>status;</w:t>
      </w:r>
      <w:proofErr w:type="gramEnd"/>
    </w:p>
    <w:p w14:paraId="1D8D4837" w14:textId="77777777" w:rsidR="00CF77DA" w:rsidRPr="00E25CD3" w:rsidRDefault="00CF77DA" w:rsidP="002E7CB7">
      <w:pPr>
        <w:pStyle w:val="BodyTextIndent"/>
        <w:numPr>
          <w:ilvl w:val="0"/>
          <w:numId w:val="14"/>
        </w:numPr>
      </w:pPr>
      <w:r w:rsidRPr="00E25CD3">
        <w:t xml:space="preserve">Input </w:t>
      </w:r>
      <w:proofErr w:type="gramStart"/>
      <w:r w:rsidRPr="00E25CD3">
        <w:t>Power;</w:t>
      </w:r>
      <w:proofErr w:type="gramEnd"/>
    </w:p>
    <w:p w14:paraId="50181B67" w14:textId="77777777" w:rsidR="00CF77DA" w:rsidRPr="00E25CD3" w:rsidRDefault="00CF77DA" w:rsidP="002E7CB7">
      <w:pPr>
        <w:pStyle w:val="BodyTextIndent"/>
        <w:numPr>
          <w:ilvl w:val="0"/>
          <w:numId w:val="14"/>
        </w:numPr>
      </w:pPr>
      <w:r w:rsidRPr="00E25CD3">
        <w:t xml:space="preserve">Power </w:t>
      </w:r>
      <w:proofErr w:type="gramStart"/>
      <w:r w:rsidRPr="00E25CD3">
        <w:t>factor;</w:t>
      </w:r>
      <w:proofErr w:type="gramEnd"/>
    </w:p>
    <w:p w14:paraId="47E02BD0" w14:textId="77777777" w:rsidR="00CF77DA" w:rsidRPr="00E25CD3" w:rsidRDefault="00CF77DA" w:rsidP="002E7CB7">
      <w:pPr>
        <w:pStyle w:val="BodyTextIndent"/>
        <w:numPr>
          <w:ilvl w:val="0"/>
          <w:numId w:val="14"/>
        </w:numPr>
      </w:pPr>
      <w:r w:rsidRPr="00E25CD3">
        <w:t>Battery usage and remaining life; and</w:t>
      </w:r>
    </w:p>
    <w:p w14:paraId="7DFDABE4" w14:textId="77777777" w:rsidR="00CF77DA" w:rsidRPr="00E25CD3" w:rsidRDefault="00CF77DA" w:rsidP="002E7CB7">
      <w:pPr>
        <w:pStyle w:val="BodyTextIndent"/>
        <w:numPr>
          <w:ilvl w:val="0"/>
          <w:numId w:val="14"/>
        </w:numPr>
      </w:pPr>
      <w:r w:rsidRPr="00E25CD3">
        <w:t>Load percentage.</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4EC61F7B"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09EFB0F"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E125447"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037FBDE" w14:textId="77777777" w:rsidR="00922370" w:rsidRDefault="00922370" w:rsidP="008A6369">
            <w:pPr>
              <w:spacing w:before="60" w:after="60" w:line="360" w:lineRule="auto"/>
            </w:pPr>
          </w:p>
        </w:tc>
      </w:tr>
      <w:tr w:rsidR="00922370" w14:paraId="5B1DB42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B2957E"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79C2502F"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D950A8C"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3BC79C52" w14:textId="77777777" w:rsidR="00DE634C" w:rsidRPr="00E25CD3" w:rsidRDefault="00DE634C" w:rsidP="00CD14B8">
      <w:pPr>
        <w:pStyle w:val="BodyTextIndent"/>
        <w:ind w:left="1296"/>
      </w:pPr>
    </w:p>
    <w:p w14:paraId="43B509F6" w14:textId="77777777" w:rsidR="00CF77DA" w:rsidRPr="00E25CD3" w:rsidRDefault="00CF77DA" w:rsidP="002E7CB7">
      <w:pPr>
        <w:pStyle w:val="BodyTextIndent"/>
        <w:numPr>
          <w:ilvl w:val="0"/>
          <w:numId w:val="13"/>
        </w:numPr>
        <w:ind w:left="1296" w:hanging="720"/>
      </w:pPr>
      <w:r w:rsidRPr="00E25CD3">
        <w:t>The UPS batteries shall be environmentally friendly and have a life expectancy of at least 5 years.</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439F332C"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E50A113"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64021F5"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563757E" w14:textId="77777777" w:rsidR="00922370" w:rsidRDefault="00922370" w:rsidP="008A6369">
            <w:pPr>
              <w:spacing w:before="60" w:after="60" w:line="360" w:lineRule="auto"/>
            </w:pPr>
          </w:p>
        </w:tc>
      </w:tr>
      <w:tr w:rsidR="00922370" w14:paraId="0115EEE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D7AF500"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3DADF562"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7B991E"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1C2527C2" w14:textId="77777777" w:rsidR="00DE634C" w:rsidRPr="00E25CD3" w:rsidRDefault="00DE634C" w:rsidP="00CD14B8"/>
    <w:p w14:paraId="654DEC77" w14:textId="5CB312BF" w:rsidR="00CF77DA" w:rsidRDefault="00980C24" w:rsidP="00CD14B8">
      <w:pPr>
        <w:pStyle w:val="Heading1"/>
      </w:pPr>
      <w:r>
        <w:rPr>
          <w:caps w:val="0"/>
        </w:rPr>
        <w:t xml:space="preserve"> </w:t>
      </w:r>
      <w:bookmarkStart w:id="192" w:name="_Toc17897338"/>
      <w:bookmarkStart w:id="193" w:name="_Toc114170006"/>
      <w:r w:rsidRPr="00CE3593">
        <w:rPr>
          <w:caps w:val="0"/>
        </w:rPr>
        <w:t>MAINTENANCE</w:t>
      </w:r>
      <w:r w:rsidRPr="005235C6">
        <w:rPr>
          <w:caps w:val="0"/>
        </w:rPr>
        <w:t xml:space="preserve"> COMPUTER</w:t>
      </w:r>
      <w:bookmarkEnd w:id="192"/>
      <w:bookmarkEnd w:id="193"/>
      <w:r w:rsidR="00540AF7">
        <w:rPr>
          <w:caps w:val="0"/>
        </w:rPr>
        <w:t xml:space="preserve"> </w:t>
      </w:r>
    </w:p>
    <w:p w14:paraId="381995E8" w14:textId="77777777" w:rsidR="00FF3600" w:rsidRPr="00FF3600" w:rsidRDefault="00FF3600" w:rsidP="00FF3600"/>
    <w:p w14:paraId="5F5F51B3" w14:textId="09035C6C" w:rsidR="00080068" w:rsidRDefault="00CF77DA" w:rsidP="002E7CB7">
      <w:pPr>
        <w:pStyle w:val="BodyTextIndent"/>
        <w:numPr>
          <w:ilvl w:val="0"/>
          <w:numId w:val="15"/>
        </w:numPr>
        <w:ind w:left="1296" w:hanging="720"/>
      </w:pPr>
      <w:r w:rsidRPr="00E25CD3">
        <w:t xml:space="preserve">The </w:t>
      </w:r>
      <w:r w:rsidR="00C6726C">
        <w:t>Bidder</w:t>
      </w:r>
      <w:r w:rsidR="00B25216">
        <w:t xml:space="preserve"> shall </w:t>
      </w:r>
      <w:r w:rsidR="00C2041C">
        <w:t>include the</w:t>
      </w:r>
      <w:r w:rsidR="00B25216">
        <w:t xml:space="preserve"> </w:t>
      </w:r>
      <w:r w:rsidR="00C2041C">
        <w:t xml:space="preserve">detailed specifications </w:t>
      </w:r>
      <w:r w:rsidR="00B25216">
        <w:t xml:space="preserve">for </w:t>
      </w:r>
      <w:r w:rsidR="00C2041C">
        <w:t xml:space="preserve">the </w:t>
      </w:r>
      <w:r w:rsidR="00F40185">
        <w:t xml:space="preserve">RCMMS compatible </w:t>
      </w:r>
      <w:r w:rsidR="00B25216">
        <w:t xml:space="preserve">COTS maintenance </w:t>
      </w:r>
      <w:r w:rsidR="00DE150F">
        <w:t>computers</w:t>
      </w:r>
      <w:r w:rsidR="00B25216">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22370" w14:paraId="0B4BE201"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8834E82" w14:textId="77777777" w:rsidR="00922370" w:rsidRDefault="009223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067C285" w14:textId="77777777" w:rsidR="00922370" w:rsidRDefault="009223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79E345E" w14:textId="77777777" w:rsidR="00922370" w:rsidRDefault="00922370" w:rsidP="008A6369">
            <w:pPr>
              <w:spacing w:before="60" w:after="60" w:line="360" w:lineRule="auto"/>
            </w:pPr>
          </w:p>
        </w:tc>
      </w:tr>
      <w:tr w:rsidR="00922370" w14:paraId="5817E0D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929EA8B" w14:textId="77777777" w:rsidR="00922370" w:rsidRDefault="00922370" w:rsidP="008A6369">
            <w:pPr>
              <w:spacing w:before="60" w:after="60" w:line="360" w:lineRule="auto"/>
              <w:rPr>
                <w:i/>
                <w:iCs/>
                <w:sz w:val="18"/>
                <w:szCs w:val="18"/>
                <w:lang w:val="en-GB"/>
              </w:rPr>
            </w:pPr>
            <w:r>
              <w:rPr>
                <w:i/>
                <w:iCs/>
                <w:sz w:val="18"/>
                <w:szCs w:val="18"/>
                <w:lang w:val="en-GB"/>
              </w:rPr>
              <w:t>[INSERT FULL RESPONSE FOR EVALUATION HERE]</w:t>
            </w:r>
          </w:p>
        </w:tc>
      </w:tr>
      <w:tr w:rsidR="00922370" w14:paraId="6FC2DD65"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7187164" w14:textId="77777777" w:rsidR="00922370" w:rsidRDefault="00922370" w:rsidP="008A6369">
            <w:pPr>
              <w:spacing w:before="60" w:after="60" w:line="360" w:lineRule="auto"/>
              <w:rPr>
                <w:i/>
                <w:iCs/>
                <w:sz w:val="18"/>
                <w:szCs w:val="18"/>
                <w:lang w:val="en-GB"/>
              </w:rPr>
            </w:pPr>
            <w:r>
              <w:rPr>
                <w:i/>
                <w:iCs/>
                <w:sz w:val="18"/>
                <w:szCs w:val="18"/>
                <w:lang w:val="en-GB"/>
              </w:rPr>
              <w:t>[INSERT REFERENCE TO ADDITIONAL INFORMATION HERE]</w:t>
            </w:r>
          </w:p>
        </w:tc>
      </w:tr>
    </w:tbl>
    <w:p w14:paraId="381C6298" w14:textId="77777777" w:rsidR="002C5BB5" w:rsidRDefault="002C5BB5" w:rsidP="002C5BB5">
      <w:pPr>
        <w:pStyle w:val="BodyTextIndent"/>
        <w:ind w:left="1296"/>
      </w:pPr>
    </w:p>
    <w:p w14:paraId="79758F68" w14:textId="07E79F2D" w:rsidR="00CF77DA" w:rsidRPr="00E25CD3" w:rsidRDefault="00CF77DA" w:rsidP="002E7CB7">
      <w:pPr>
        <w:pStyle w:val="BodyTextIndent"/>
        <w:numPr>
          <w:ilvl w:val="0"/>
          <w:numId w:val="15"/>
        </w:numPr>
        <w:ind w:left="1296" w:hanging="720"/>
      </w:pPr>
      <w:r w:rsidRPr="00E25CD3">
        <w:t xml:space="preserve">The supplier shall provide at least one maintenance computer </w:t>
      </w:r>
      <w:r w:rsidR="00DE634C">
        <w:t>to each of the four</w:t>
      </w:r>
      <w:r w:rsidRPr="00E25CD3">
        <w:t xml:space="preserve"> maintenance </w:t>
      </w:r>
      <w:proofErr w:type="spellStart"/>
      <w:r w:rsidRPr="00E25CD3">
        <w:t>centre</w:t>
      </w:r>
      <w:r w:rsidR="00DE634C">
        <w:t>s</w:t>
      </w:r>
      <w:proofErr w:type="spellEnd"/>
      <w:r w:rsidRPr="00E25CD3">
        <w:t xml:space="preserve"> </w:t>
      </w:r>
      <w:r w:rsidR="00E10155">
        <w:t xml:space="preserve">and the </w:t>
      </w:r>
      <w:r w:rsidRPr="00E25CD3">
        <w:t>ATNS’ Aviation Training Academy.</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BF044C" w14:paraId="41CB537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BF8D999" w14:textId="77777777" w:rsidR="00BF044C" w:rsidRDefault="00BF044C"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C0C004" w14:textId="77777777" w:rsidR="00BF044C" w:rsidRDefault="00BF044C"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1930FA0" w14:textId="77777777" w:rsidR="00BF044C" w:rsidRDefault="00BF044C" w:rsidP="008A6369">
            <w:pPr>
              <w:spacing w:before="60" w:after="60" w:line="360" w:lineRule="auto"/>
            </w:pPr>
          </w:p>
        </w:tc>
      </w:tr>
      <w:tr w:rsidR="00BF044C" w14:paraId="470BB38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4E4DCE" w14:textId="77777777" w:rsidR="00BF044C" w:rsidRDefault="00BF044C" w:rsidP="008A6369">
            <w:pPr>
              <w:spacing w:before="60" w:after="60" w:line="360" w:lineRule="auto"/>
              <w:rPr>
                <w:i/>
                <w:iCs/>
                <w:sz w:val="18"/>
                <w:szCs w:val="18"/>
                <w:lang w:val="en-GB"/>
              </w:rPr>
            </w:pPr>
            <w:r>
              <w:rPr>
                <w:i/>
                <w:iCs/>
                <w:sz w:val="18"/>
                <w:szCs w:val="18"/>
                <w:lang w:val="en-GB"/>
              </w:rPr>
              <w:t>[INSERT FULL RESPONSE FOR EVALUATION HERE]</w:t>
            </w:r>
          </w:p>
        </w:tc>
      </w:tr>
      <w:tr w:rsidR="00BF044C" w14:paraId="76231DF8"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6F3E84A" w14:textId="77777777" w:rsidR="00BF044C" w:rsidRDefault="00BF044C" w:rsidP="008A6369">
            <w:pPr>
              <w:spacing w:before="60" w:after="60" w:line="360" w:lineRule="auto"/>
              <w:rPr>
                <w:i/>
                <w:iCs/>
                <w:sz w:val="18"/>
                <w:szCs w:val="18"/>
                <w:lang w:val="en-GB"/>
              </w:rPr>
            </w:pPr>
            <w:r>
              <w:rPr>
                <w:i/>
                <w:iCs/>
                <w:sz w:val="18"/>
                <w:szCs w:val="18"/>
                <w:lang w:val="en-GB"/>
              </w:rPr>
              <w:t>[INSERT REFERENCE TO ADDITIONAL INFORMATION HERE]</w:t>
            </w:r>
          </w:p>
        </w:tc>
      </w:tr>
    </w:tbl>
    <w:p w14:paraId="09F60284" w14:textId="77777777" w:rsidR="00DE634C" w:rsidRDefault="00DE634C" w:rsidP="004302E4">
      <w:pPr>
        <w:pStyle w:val="BodyTextIndent"/>
        <w:ind w:left="0"/>
      </w:pPr>
    </w:p>
    <w:p w14:paraId="0EF65E80" w14:textId="77777777" w:rsidR="00CF77DA" w:rsidRPr="00E25CD3" w:rsidRDefault="00CF77DA" w:rsidP="00C834CE">
      <w:pPr>
        <w:pStyle w:val="BodyTextIndent"/>
        <w:ind w:left="1296"/>
      </w:pPr>
    </w:p>
    <w:p w14:paraId="1C93FF49" w14:textId="77777777" w:rsidR="00CF77DA" w:rsidRPr="00E25CD3" w:rsidRDefault="00CF77DA" w:rsidP="002E7CB7">
      <w:pPr>
        <w:pStyle w:val="BodyTextIndent"/>
        <w:numPr>
          <w:ilvl w:val="0"/>
          <w:numId w:val="15"/>
        </w:numPr>
        <w:ind w:left="1296" w:hanging="720"/>
      </w:pPr>
      <w:r w:rsidRPr="00E25CD3">
        <w:t>All software for the maintenance computer shall be capable of operating on commercially off the shelf computers.</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0327FC0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70BEE3A"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FBEFBF8"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CD504DA" w14:textId="77777777" w:rsidR="00095670" w:rsidRDefault="00095670" w:rsidP="008A6369">
            <w:pPr>
              <w:spacing w:before="60" w:after="60" w:line="360" w:lineRule="auto"/>
            </w:pPr>
          </w:p>
        </w:tc>
      </w:tr>
      <w:tr w:rsidR="00095670" w14:paraId="08CA4593"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FFC9AC5"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535D5D1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2DBBFE4"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0D3DC87D" w14:textId="77777777" w:rsidR="00DE634C" w:rsidRPr="00E25CD3" w:rsidRDefault="00DE634C" w:rsidP="00C834CE">
      <w:pPr>
        <w:pStyle w:val="BodyTextIndent"/>
        <w:ind w:left="1296"/>
      </w:pPr>
    </w:p>
    <w:p w14:paraId="57C65C09" w14:textId="1926613D" w:rsidR="00CF77DA" w:rsidRPr="00EA6E57" w:rsidRDefault="00CF77DA" w:rsidP="00EA6E57"/>
    <w:p w14:paraId="637768D5" w14:textId="4D019290" w:rsidR="00FF3600" w:rsidRDefault="00980C24" w:rsidP="00C834CE">
      <w:pPr>
        <w:pStyle w:val="Heading1"/>
      </w:pPr>
      <w:r>
        <w:rPr>
          <w:caps w:val="0"/>
        </w:rPr>
        <w:t xml:space="preserve"> </w:t>
      </w:r>
      <w:bookmarkStart w:id="194" w:name="_Ref16496417"/>
      <w:bookmarkStart w:id="195" w:name="_Toc17897339"/>
      <w:bookmarkStart w:id="196" w:name="_Toc114170007"/>
      <w:r w:rsidRPr="00E25CD3">
        <w:rPr>
          <w:caps w:val="0"/>
        </w:rPr>
        <w:t>PORTABLE FIRE EXTINGUISHER</w:t>
      </w:r>
      <w:bookmarkEnd w:id="194"/>
      <w:bookmarkEnd w:id="195"/>
      <w:bookmarkEnd w:id="196"/>
    </w:p>
    <w:p w14:paraId="359B1CEF" w14:textId="77777777" w:rsidR="00FF3600" w:rsidRPr="00FF3600" w:rsidRDefault="00FF3600" w:rsidP="00FF3600"/>
    <w:p w14:paraId="09603775" w14:textId="60FD4292" w:rsidR="00152A21" w:rsidRDefault="00CF77DA" w:rsidP="002E7CB7">
      <w:pPr>
        <w:pStyle w:val="BodyTextIndent"/>
        <w:numPr>
          <w:ilvl w:val="0"/>
          <w:numId w:val="16"/>
        </w:numPr>
        <w:ind w:left="1296" w:hanging="720"/>
      </w:pPr>
      <w:r w:rsidRPr="00E25CD3">
        <w:t xml:space="preserve">The </w:t>
      </w:r>
      <w:r w:rsidR="00152A21">
        <w:t>Contractor shall perform an inspection of existing fire extinguishers in bu</w:t>
      </w:r>
      <w:r w:rsidR="00A855F8">
        <w:t xml:space="preserve">ildings during site audits. Should the condition or capability of the fire extinguishers be found to be inadequate, the Contractor shall be responsible for the supply and installation of the new portable fire extinguishers in the buildings. The </w:t>
      </w:r>
      <w:r w:rsidR="00C6726C">
        <w:t>Bidder</w:t>
      </w:r>
      <w:r w:rsidR="00A855F8">
        <w:t xml:space="preserve"> shall provide full details on the offered portable fire extinguisher. (D)</w:t>
      </w:r>
      <w:r w:rsidRPr="00E25CD3">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3BCE435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44DFFCC"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F5B04E8"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1D82347" w14:textId="77777777" w:rsidR="00095670" w:rsidRDefault="00095670" w:rsidP="008A6369">
            <w:pPr>
              <w:spacing w:before="60" w:after="60" w:line="360" w:lineRule="auto"/>
            </w:pPr>
          </w:p>
        </w:tc>
      </w:tr>
      <w:tr w:rsidR="00095670" w14:paraId="645E8CA3"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2F9632C"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13423927"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A463A95"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664F21AB" w14:textId="77777777" w:rsidR="004E02EF" w:rsidRDefault="004E02EF" w:rsidP="00E568D9">
      <w:pPr>
        <w:pStyle w:val="BodyTextIndent"/>
        <w:ind w:left="1296"/>
      </w:pPr>
    </w:p>
    <w:p w14:paraId="0E21E811" w14:textId="6371859C" w:rsidR="00CF77DA" w:rsidRPr="00E25CD3" w:rsidRDefault="005573CD" w:rsidP="002E7CB7">
      <w:pPr>
        <w:pStyle w:val="BodyTextIndent"/>
        <w:numPr>
          <w:ilvl w:val="0"/>
          <w:numId w:val="16"/>
        </w:numPr>
        <w:ind w:left="1296" w:hanging="720"/>
      </w:pPr>
      <w:r>
        <w:t xml:space="preserve">The </w:t>
      </w:r>
      <w:r w:rsidRPr="005573CD">
        <w:t>portable fire extinguisher shall be a squeeze grip operating type with a pressure indicator and a charge capacity of at least 2.5 kg for extinguishing of electrical fires. The portable fire extinguisher shall be installed as close as possible to the main access door for either a shelter site or a building site</w:t>
      </w:r>
      <w:r w:rsidR="00E10155">
        <w:t>.</w:t>
      </w:r>
      <w:r w:rsidR="00CF77DA">
        <w:t xml:space="preserve"> (</w:t>
      </w:r>
      <w:r>
        <w:t>I</w:t>
      </w:r>
      <w:r w:rsidR="00CF77DA">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0E5F4FFB"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2B2C107"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EA40555"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56D54E9" w14:textId="77777777" w:rsidR="00095670" w:rsidRDefault="00095670" w:rsidP="008A6369">
            <w:pPr>
              <w:spacing w:before="60" w:after="60" w:line="360" w:lineRule="auto"/>
            </w:pPr>
          </w:p>
        </w:tc>
      </w:tr>
      <w:tr w:rsidR="00095670" w14:paraId="0B2D5F4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98C01C8"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369F60B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6ADDA5F"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601F3E4A" w14:textId="77777777" w:rsidR="004E02EF" w:rsidRPr="00E25CD3" w:rsidRDefault="004E02EF" w:rsidP="00C834CE">
      <w:pPr>
        <w:pStyle w:val="BodyTextIndent"/>
        <w:ind w:left="1296"/>
      </w:pPr>
    </w:p>
    <w:p w14:paraId="6E5DC767" w14:textId="04054740" w:rsidR="00CF77DA" w:rsidRPr="00E25CD3" w:rsidRDefault="00CF77DA" w:rsidP="002E7CB7">
      <w:pPr>
        <w:pStyle w:val="BodyTextIndent"/>
        <w:numPr>
          <w:ilvl w:val="0"/>
          <w:numId w:val="16"/>
        </w:numPr>
        <w:ind w:left="1296" w:hanging="720"/>
      </w:pPr>
      <w:r w:rsidRPr="00E25CD3">
        <w:lastRenderedPageBreak/>
        <w:t xml:space="preserve">The portable fire extinguisher shall extinguish fire at a nominal minimum discharge time of 10 seconds and to a maximum discharge distance of 2 meters. </w:t>
      </w:r>
      <w:r>
        <w:t xml:space="preserve"> (</w:t>
      </w:r>
      <w:r w:rsidR="000E6ABE">
        <w:t>I</w:t>
      </w:r>
      <w:r>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6D11A0C8"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4C59E43"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C555F17"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22DAB4E" w14:textId="77777777" w:rsidR="00095670" w:rsidRDefault="00095670" w:rsidP="008A6369">
            <w:pPr>
              <w:spacing w:before="60" w:after="60" w:line="360" w:lineRule="auto"/>
            </w:pPr>
          </w:p>
        </w:tc>
      </w:tr>
      <w:tr w:rsidR="00095670" w14:paraId="5D5D469A"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8520381"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311F21E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E6A5A82"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5A48C0C0" w14:textId="77777777" w:rsidR="004E02EF" w:rsidRPr="00E25CD3" w:rsidRDefault="004E02EF" w:rsidP="00C834CE">
      <w:pPr>
        <w:pStyle w:val="BodyTextIndent"/>
        <w:ind w:left="1296"/>
      </w:pPr>
    </w:p>
    <w:p w14:paraId="084305BD" w14:textId="6EEFC2BD" w:rsidR="00CF77DA" w:rsidRPr="00DE634C" w:rsidRDefault="00CF77DA" w:rsidP="002E7CB7">
      <w:pPr>
        <w:pStyle w:val="BodyTextIndent"/>
        <w:numPr>
          <w:ilvl w:val="0"/>
          <w:numId w:val="16"/>
        </w:numPr>
        <w:ind w:left="1296" w:hanging="720"/>
      </w:pPr>
      <w:r w:rsidRPr="00DE634C">
        <w:t xml:space="preserve">The </w:t>
      </w:r>
      <w:r w:rsidR="00810292" w:rsidRPr="00493B07">
        <w:t xml:space="preserve">fire extinguisher shall incorporate a nozzle for discharging of the charge and this nozzle shall be flexible and securely placed when the portable fire extinguisher is not in use. The portable fire extinguisher shall also incorporate a discharge horn for directing the discharged charge. </w:t>
      </w:r>
      <w:r w:rsidR="00C6726C">
        <w:t>Bidder</w:t>
      </w:r>
      <w:r w:rsidR="00810292" w:rsidRPr="00493B07">
        <w:t>s shall provide details of the nozzle and the discharge horn</w:t>
      </w:r>
      <w:r w:rsidRPr="00DE634C">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4242540B"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B4B9C84"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EC04DF2"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27AF62A" w14:textId="77777777" w:rsidR="00095670" w:rsidRDefault="00095670" w:rsidP="008A6369">
            <w:pPr>
              <w:spacing w:before="60" w:after="60" w:line="360" w:lineRule="auto"/>
            </w:pPr>
          </w:p>
        </w:tc>
      </w:tr>
      <w:tr w:rsidR="00095670" w14:paraId="3EC2442B"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59EF8FA"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3EE10DD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DBE0C0C"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15DE2BE3" w14:textId="77777777" w:rsidR="004E02EF" w:rsidRPr="00E25CD3" w:rsidRDefault="004E02EF" w:rsidP="00C834CE">
      <w:pPr>
        <w:pStyle w:val="BodyTextIndent"/>
        <w:ind w:left="1296"/>
      </w:pPr>
    </w:p>
    <w:p w14:paraId="5C4295DD" w14:textId="2127F45A" w:rsidR="00CF77DA" w:rsidRPr="00E25CD3" w:rsidRDefault="00CF77DA" w:rsidP="002E7CB7">
      <w:pPr>
        <w:pStyle w:val="BodyTextIndent"/>
        <w:numPr>
          <w:ilvl w:val="0"/>
          <w:numId w:val="16"/>
        </w:numPr>
        <w:ind w:left="1296" w:hanging="720"/>
      </w:pPr>
      <w:r w:rsidRPr="00E25CD3">
        <w:t xml:space="preserve">The </w:t>
      </w:r>
      <w:r w:rsidR="00E10155">
        <w:t>Contractor</w:t>
      </w:r>
      <w:r w:rsidRPr="00E25CD3">
        <w:t xml:space="preserve"> shall </w:t>
      </w:r>
      <w:r w:rsidR="00E10155">
        <w:t>provide</w:t>
      </w:r>
      <w:r w:rsidRPr="00E25CD3">
        <w:t xml:space="preserve"> a mounting bracket, for </w:t>
      </w:r>
      <w:r w:rsidR="00E10155">
        <w:t xml:space="preserve">the </w:t>
      </w:r>
      <w:r w:rsidRPr="00E25CD3">
        <w:t xml:space="preserve">mounting </w:t>
      </w:r>
      <w:r w:rsidR="00E10155">
        <w:t xml:space="preserve">of </w:t>
      </w:r>
      <w:r w:rsidRPr="00E25CD3">
        <w:t xml:space="preserve">the portable fire extinguisher, installed </w:t>
      </w:r>
      <w:r w:rsidR="00E10155">
        <w:t xml:space="preserve">as </w:t>
      </w:r>
      <w:r w:rsidRPr="00E25CD3">
        <w:t xml:space="preserve">close </w:t>
      </w:r>
      <w:r w:rsidR="00E10155">
        <w:t xml:space="preserve">practically possible </w:t>
      </w:r>
      <w:r w:rsidRPr="00E25CD3">
        <w:t>to the entrance door for ease of access.</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391056B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7C9A2AD"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D72B2BF"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4401271" w14:textId="77777777" w:rsidR="00095670" w:rsidRDefault="00095670" w:rsidP="008A6369">
            <w:pPr>
              <w:spacing w:before="60" w:after="60" w:line="360" w:lineRule="auto"/>
            </w:pPr>
          </w:p>
        </w:tc>
      </w:tr>
      <w:tr w:rsidR="00095670" w14:paraId="74FB0E4F"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2DB5FE8"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488C9EB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E60F465"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4A0CFA3E" w14:textId="77777777" w:rsidR="004E02EF" w:rsidRPr="00E25CD3" w:rsidRDefault="004E02EF" w:rsidP="00BB2A4D">
      <w:pPr>
        <w:pStyle w:val="BodyTextIndent"/>
        <w:ind w:left="1296"/>
      </w:pPr>
    </w:p>
    <w:p w14:paraId="12720011" w14:textId="15AF820C" w:rsidR="00CF77DA" w:rsidRPr="00E25CD3" w:rsidRDefault="00CF77DA" w:rsidP="002E7CB7">
      <w:pPr>
        <w:pStyle w:val="BodyTextIndent"/>
        <w:numPr>
          <w:ilvl w:val="0"/>
          <w:numId w:val="16"/>
        </w:numPr>
        <w:ind w:left="1296" w:hanging="720"/>
      </w:pPr>
      <w:r w:rsidRPr="00E25CD3">
        <w:t xml:space="preserve">The portable fire extinguisher shall have minimal impact to the environment and </w:t>
      </w:r>
      <w:r w:rsidR="002C5BB5" w:rsidRPr="002C5BB5">
        <w:t xml:space="preserve">be in accordance with </w:t>
      </w:r>
      <w:r w:rsidR="002C5BB5" w:rsidRPr="00801F12">
        <w:t>SANS 60950-1</w:t>
      </w:r>
      <w:r w:rsidRPr="00E25CD3">
        <w:t>.</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6166106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D809130"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84EAA0A"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CDE260A" w14:textId="77777777" w:rsidR="00095670" w:rsidRDefault="00095670" w:rsidP="008A6369">
            <w:pPr>
              <w:spacing w:before="60" w:after="60" w:line="360" w:lineRule="auto"/>
            </w:pPr>
          </w:p>
        </w:tc>
      </w:tr>
      <w:tr w:rsidR="00095670" w14:paraId="5DBD798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8FC677"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48B919D5"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8ED0A83"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45F38E2C" w14:textId="77777777" w:rsidR="00CF77DA" w:rsidRPr="00EA6E57" w:rsidRDefault="00CF77DA" w:rsidP="00CF13BB"/>
    <w:p w14:paraId="2BA20846" w14:textId="0E2DB01F" w:rsidR="00CF77DA" w:rsidRPr="003545BD" w:rsidRDefault="00980C24" w:rsidP="00C834CE">
      <w:pPr>
        <w:pStyle w:val="Heading1"/>
      </w:pPr>
      <w:r>
        <w:rPr>
          <w:caps w:val="0"/>
        </w:rPr>
        <w:t xml:space="preserve"> </w:t>
      </w:r>
      <w:bookmarkStart w:id="197" w:name="_Toc17897340"/>
      <w:bookmarkStart w:id="198" w:name="_Toc114170008"/>
      <w:r w:rsidRPr="00E25CD3">
        <w:rPr>
          <w:caps w:val="0"/>
        </w:rPr>
        <w:t>SECURITY SYSTEM</w:t>
      </w:r>
      <w:bookmarkEnd w:id="197"/>
      <w:bookmarkEnd w:id="198"/>
    </w:p>
    <w:p w14:paraId="5FE857F0" w14:textId="77777777" w:rsidR="00FF3600" w:rsidRPr="00E25CD3" w:rsidRDefault="00FF3600" w:rsidP="00CF77DA">
      <w:pPr>
        <w:pStyle w:val="BodyTextIndent"/>
        <w:ind w:left="576"/>
        <w:rPr>
          <w:b/>
        </w:rPr>
      </w:pPr>
    </w:p>
    <w:p w14:paraId="42E6F3E3" w14:textId="3D479845" w:rsidR="00CF77DA" w:rsidRPr="00E25CD3" w:rsidRDefault="00CF77DA" w:rsidP="002E7CB7">
      <w:pPr>
        <w:pStyle w:val="BodyTextIndent"/>
        <w:numPr>
          <w:ilvl w:val="0"/>
          <w:numId w:val="7"/>
        </w:numPr>
        <w:ind w:hanging="720"/>
      </w:pPr>
      <w:r w:rsidRPr="00E25CD3">
        <w:t>An</w:t>
      </w:r>
      <w:r w:rsidR="00DF6381" w:rsidRPr="00DF6381">
        <w:rPr>
          <w:b/>
        </w:rPr>
        <w:t xml:space="preserve"> </w:t>
      </w:r>
      <w:r w:rsidR="00DF6381" w:rsidRPr="00E25CD3">
        <w:rPr>
          <w:b/>
        </w:rPr>
        <w:t>Intrusion Detection System</w:t>
      </w:r>
      <w:r w:rsidRPr="00E25CD3">
        <w:t xml:space="preserve"> </w:t>
      </w:r>
      <w:r w:rsidR="00DF6381">
        <w:t>(</w:t>
      </w:r>
      <w:r w:rsidRPr="00E25CD3">
        <w:t>IDS</w:t>
      </w:r>
      <w:r w:rsidR="00DF6381">
        <w:t>)</w:t>
      </w:r>
      <w:r w:rsidRPr="00E25CD3">
        <w:t xml:space="preserve"> shall be installed at each site to deter and detect unauthorized entry into the shelter</w:t>
      </w:r>
      <w:r w:rsidRPr="00D36ED9">
        <w:t xml:space="preserve">. </w:t>
      </w:r>
      <w:r w:rsidR="00D36ED9" w:rsidRPr="00EA63D8">
        <w:t>(</w:t>
      </w:r>
      <w:r w:rsidR="007B08E6">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7EA6A86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83A2FA0" w14:textId="77777777" w:rsidR="00095670" w:rsidRDefault="00095670"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B420A2F"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F8D669E" w14:textId="77777777" w:rsidR="00095670" w:rsidRDefault="00095670" w:rsidP="008A6369">
            <w:pPr>
              <w:spacing w:before="60" w:after="60" w:line="360" w:lineRule="auto"/>
            </w:pPr>
          </w:p>
        </w:tc>
      </w:tr>
      <w:tr w:rsidR="00095670" w14:paraId="12BAA6E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A97F5B9"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07E3E2BF"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DA2C172"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7AE7D5BA" w14:textId="77777777" w:rsidR="00A80071" w:rsidRPr="00E25CD3" w:rsidRDefault="00A80071" w:rsidP="002E7CB7">
      <w:pPr>
        <w:pStyle w:val="BodyTextIndent"/>
        <w:ind w:left="1296"/>
      </w:pPr>
    </w:p>
    <w:p w14:paraId="4467BA2D" w14:textId="77777777" w:rsidR="00CF77DA" w:rsidRPr="00E25CD3" w:rsidRDefault="00CF77DA" w:rsidP="002E7CB7">
      <w:pPr>
        <w:pStyle w:val="BodyTextIndent"/>
        <w:numPr>
          <w:ilvl w:val="0"/>
          <w:numId w:val="7"/>
        </w:numPr>
        <w:ind w:hanging="720"/>
      </w:pPr>
      <w:r w:rsidRPr="00E25CD3">
        <w:t>The installed IDS shall not interfere with the operation of the VHF systems on site.</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2885382C"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A16D9E2"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9B165D4"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59C4EBC" w14:textId="77777777" w:rsidR="00095670" w:rsidRDefault="00095670" w:rsidP="008A6369">
            <w:pPr>
              <w:spacing w:before="60" w:after="60" w:line="360" w:lineRule="auto"/>
            </w:pPr>
          </w:p>
        </w:tc>
      </w:tr>
      <w:tr w:rsidR="00095670" w14:paraId="44A62FD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9C8BA77"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4D92CB27"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85FEF5"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06F0FDA6" w14:textId="77777777" w:rsidR="00A80071" w:rsidRPr="00E25CD3" w:rsidRDefault="00A80071" w:rsidP="002E7CB7">
      <w:pPr>
        <w:pStyle w:val="BodyTextIndent"/>
        <w:ind w:left="1296"/>
      </w:pPr>
    </w:p>
    <w:p w14:paraId="6A8DB936" w14:textId="77777777" w:rsidR="00CF77DA" w:rsidRPr="00E25CD3" w:rsidRDefault="00CF77DA" w:rsidP="002E7CB7">
      <w:pPr>
        <w:pStyle w:val="BodyTextIndent"/>
        <w:numPr>
          <w:ilvl w:val="0"/>
          <w:numId w:val="7"/>
        </w:numPr>
        <w:ind w:hanging="720"/>
      </w:pPr>
      <w:r w:rsidRPr="00E25CD3">
        <w:t>The IDS shall transmit a message immediately to the RCMMS when intrusion is detected. Upon detection of intrusion the IDS shall signal an audible alarm that shall continue until acknowledged.</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0A8FEFFD"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9CD196A"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C54B0FB"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8164CDF" w14:textId="77777777" w:rsidR="00095670" w:rsidRDefault="00095670" w:rsidP="008A6369">
            <w:pPr>
              <w:spacing w:before="60" w:after="60" w:line="360" w:lineRule="auto"/>
            </w:pPr>
          </w:p>
        </w:tc>
      </w:tr>
      <w:tr w:rsidR="00095670" w14:paraId="620577D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EF682D1"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59B8D76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6D2A2B6"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4004FF6C" w14:textId="77777777" w:rsidR="00A80071" w:rsidRPr="00E25CD3" w:rsidRDefault="00A80071" w:rsidP="002E7CB7">
      <w:pPr>
        <w:pStyle w:val="BodyTextIndent"/>
        <w:ind w:left="1296"/>
      </w:pPr>
    </w:p>
    <w:p w14:paraId="5FF66131" w14:textId="2BE75509" w:rsidR="00CF77DA" w:rsidRPr="00E25CD3" w:rsidRDefault="00CF77DA" w:rsidP="002E7CB7">
      <w:pPr>
        <w:pStyle w:val="BodyTextIndent"/>
        <w:numPr>
          <w:ilvl w:val="0"/>
          <w:numId w:val="7"/>
        </w:numPr>
        <w:ind w:hanging="720"/>
      </w:pPr>
      <w:r w:rsidRPr="00E25CD3">
        <w:t xml:space="preserve">The IDS shall incorporate a control panel that will serve as an interface for an operator to arm and disarm the </w:t>
      </w:r>
      <w:r w:rsidR="00DF6381">
        <w:t>system</w:t>
      </w:r>
      <w:r w:rsidRPr="00E25CD3">
        <w:t xml:space="preserve">.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3D3FE0DD"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3C2A957"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DE76BAA"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21A1262" w14:textId="77777777" w:rsidR="00095670" w:rsidRDefault="00095670" w:rsidP="008A6369">
            <w:pPr>
              <w:spacing w:before="60" w:after="60" w:line="360" w:lineRule="auto"/>
            </w:pPr>
          </w:p>
        </w:tc>
      </w:tr>
      <w:tr w:rsidR="00095670" w14:paraId="2E24206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6A25F05"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6C6FC35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AFBE43D"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38DC2A9F" w14:textId="77777777" w:rsidR="00A80071" w:rsidRPr="00E25CD3" w:rsidRDefault="00A80071" w:rsidP="002E7CB7">
      <w:pPr>
        <w:pStyle w:val="BodyTextIndent"/>
        <w:ind w:left="1296"/>
      </w:pPr>
    </w:p>
    <w:p w14:paraId="0EE44ED7" w14:textId="0F9ED335" w:rsidR="00CF77DA" w:rsidRPr="00E25CD3" w:rsidRDefault="00CF77DA" w:rsidP="002E7CB7">
      <w:pPr>
        <w:pStyle w:val="BodyTextIndent"/>
        <w:numPr>
          <w:ilvl w:val="0"/>
          <w:numId w:val="7"/>
        </w:numPr>
        <w:ind w:hanging="720"/>
      </w:pPr>
      <w:r w:rsidRPr="00E25CD3">
        <w:t xml:space="preserve">The IDS shall detect unauthorized opening of the shelter/building entrance door and shall provide a delayed response, that can be user defined to allow authorized personnel to disarm the </w:t>
      </w:r>
      <w:r w:rsidR="00DF6381">
        <w:t>system</w:t>
      </w:r>
      <w:r w:rsidR="00DF6381" w:rsidRPr="00E25CD3">
        <w:t xml:space="preserve"> </w:t>
      </w:r>
      <w:r w:rsidRPr="00E25CD3">
        <w:t>through the IDS control panel.</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13D9025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B107603"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18C06E4"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3F11C57" w14:textId="77777777" w:rsidR="00095670" w:rsidRDefault="00095670" w:rsidP="008A6369">
            <w:pPr>
              <w:spacing w:before="60" w:after="60" w:line="360" w:lineRule="auto"/>
            </w:pPr>
          </w:p>
        </w:tc>
      </w:tr>
      <w:tr w:rsidR="00095670" w14:paraId="09947485"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73B50B9"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790D8F31"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F46C558"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69BA62D3" w14:textId="77777777" w:rsidR="00A80071" w:rsidRPr="00E25CD3" w:rsidRDefault="00A80071" w:rsidP="002E7CB7">
      <w:pPr>
        <w:pStyle w:val="BodyTextIndent"/>
        <w:ind w:left="1296"/>
      </w:pPr>
    </w:p>
    <w:p w14:paraId="14509846" w14:textId="77777777" w:rsidR="00CF77DA" w:rsidRPr="00E25CD3" w:rsidRDefault="00CF77DA" w:rsidP="002E7CB7">
      <w:pPr>
        <w:pStyle w:val="BodyTextIndent"/>
        <w:numPr>
          <w:ilvl w:val="0"/>
          <w:numId w:val="7"/>
        </w:numPr>
        <w:ind w:hanging="720"/>
      </w:pPr>
      <w:r w:rsidRPr="00E25CD3">
        <w:lastRenderedPageBreak/>
        <w:t>The IDS system shall have a high probability of detection to ensure discernment of true intrusion and ensure that false alarms are kept to a minimum.</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95670" w14:paraId="5EBF4BB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4735F6C" w14:textId="77777777" w:rsidR="00095670" w:rsidRDefault="0009567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9209BD0" w14:textId="77777777" w:rsidR="00095670" w:rsidRDefault="0009567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3062B7E" w14:textId="77777777" w:rsidR="00095670" w:rsidRDefault="00095670" w:rsidP="008A6369">
            <w:pPr>
              <w:spacing w:before="60" w:after="60" w:line="360" w:lineRule="auto"/>
            </w:pPr>
          </w:p>
        </w:tc>
      </w:tr>
      <w:tr w:rsidR="00095670" w14:paraId="735F4AE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C80471" w14:textId="77777777" w:rsidR="00095670" w:rsidRDefault="00095670" w:rsidP="008A6369">
            <w:pPr>
              <w:spacing w:before="60" w:after="60" w:line="360" w:lineRule="auto"/>
              <w:rPr>
                <w:i/>
                <w:iCs/>
                <w:sz w:val="18"/>
                <w:szCs w:val="18"/>
                <w:lang w:val="en-GB"/>
              </w:rPr>
            </w:pPr>
            <w:r>
              <w:rPr>
                <w:i/>
                <w:iCs/>
                <w:sz w:val="18"/>
                <w:szCs w:val="18"/>
                <w:lang w:val="en-GB"/>
              </w:rPr>
              <w:t>[INSERT FULL RESPONSE FOR EVALUATION HERE]</w:t>
            </w:r>
          </w:p>
        </w:tc>
      </w:tr>
      <w:tr w:rsidR="00095670" w14:paraId="2B20C94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C95078" w14:textId="77777777" w:rsidR="00095670" w:rsidRDefault="00095670" w:rsidP="008A6369">
            <w:pPr>
              <w:spacing w:before="60" w:after="60" w:line="360" w:lineRule="auto"/>
              <w:rPr>
                <w:i/>
                <w:iCs/>
                <w:sz w:val="18"/>
                <w:szCs w:val="18"/>
                <w:lang w:val="en-GB"/>
              </w:rPr>
            </w:pPr>
            <w:r>
              <w:rPr>
                <w:i/>
                <w:iCs/>
                <w:sz w:val="18"/>
                <w:szCs w:val="18"/>
                <w:lang w:val="en-GB"/>
              </w:rPr>
              <w:t>[INSERT REFERENCE TO ADDITIONAL INFORMATION HERE]</w:t>
            </w:r>
          </w:p>
        </w:tc>
      </w:tr>
    </w:tbl>
    <w:p w14:paraId="16D381DB" w14:textId="77777777" w:rsidR="00A80071" w:rsidRPr="00E25CD3" w:rsidRDefault="00A80071" w:rsidP="002E7CB7">
      <w:pPr>
        <w:pStyle w:val="BodyTextIndent"/>
        <w:ind w:left="1296"/>
      </w:pPr>
    </w:p>
    <w:p w14:paraId="3E32E9DA" w14:textId="77777777" w:rsidR="00CF77DA" w:rsidRPr="00E25CD3" w:rsidRDefault="00CF77DA" w:rsidP="002E7CB7">
      <w:pPr>
        <w:pStyle w:val="BodyTextIndent"/>
        <w:numPr>
          <w:ilvl w:val="0"/>
          <w:numId w:val="7"/>
        </w:numPr>
        <w:ind w:hanging="720"/>
      </w:pPr>
      <w:r w:rsidRPr="00E25CD3">
        <w:t>The IDS components that will be exposed to the natural environment shall be corrosion resistant and shall survive the environmental conditions as stated herein.</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D5948" w14:paraId="129B782E"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ED3EDA0" w14:textId="77777777" w:rsidR="000D5948" w:rsidRDefault="000D594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34FE060" w14:textId="77777777" w:rsidR="000D5948" w:rsidRDefault="000D594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A5FA722" w14:textId="77777777" w:rsidR="000D5948" w:rsidRDefault="000D5948" w:rsidP="008A6369">
            <w:pPr>
              <w:spacing w:before="60" w:after="60" w:line="360" w:lineRule="auto"/>
            </w:pPr>
          </w:p>
        </w:tc>
      </w:tr>
      <w:tr w:rsidR="000D5948" w14:paraId="45BECF5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5E325B" w14:textId="77777777" w:rsidR="000D5948" w:rsidRDefault="000D5948" w:rsidP="008A6369">
            <w:pPr>
              <w:spacing w:before="60" w:after="60" w:line="360" w:lineRule="auto"/>
              <w:rPr>
                <w:i/>
                <w:iCs/>
                <w:sz w:val="18"/>
                <w:szCs w:val="18"/>
                <w:lang w:val="en-GB"/>
              </w:rPr>
            </w:pPr>
            <w:r>
              <w:rPr>
                <w:i/>
                <w:iCs/>
                <w:sz w:val="18"/>
                <w:szCs w:val="18"/>
                <w:lang w:val="en-GB"/>
              </w:rPr>
              <w:t>[INSERT FULL RESPONSE FOR EVALUATION HERE]</w:t>
            </w:r>
          </w:p>
        </w:tc>
      </w:tr>
      <w:tr w:rsidR="000D5948" w14:paraId="79E1A24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25D177" w14:textId="77777777" w:rsidR="000D5948" w:rsidRDefault="000D5948" w:rsidP="008A6369">
            <w:pPr>
              <w:spacing w:before="60" w:after="60" w:line="360" w:lineRule="auto"/>
              <w:rPr>
                <w:i/>
                <w:iCs/>
                <w:sz w:val="18"/>
                <w:szCs w:val="18"/>
                <w:lang w:val="en-GB"/>
              </w:rPr>
            </w:pPr>
            <w:r>
              <w:rPr>
                <w:i/>
                <w:iCs/>
                <w:sz w:val="18"/>
                <w:szCs w:val="18"/>
                <w:lang w:val="en-GB"/>
              </w:rPr>
              <w:t>[INSERT REFERENCE TO ADDITIONAL INFORMATION HERE]</w:t>
            </w:r>
          </w:p>
        </w:tc>
      </w:tr>
    </w:tbl>
    <w:p w14:paraId="4E1AF730" w14:textId="77777777" w:rsidR="00A80071" w:rsidRDefault="00A80071" w:rsidP="002E7CB7">
      <w:pPr>
        <w:pStyle w:val="BodyTextIndent"/>
        <w:ind w:left="1296"/>
      </w:pPr>
    </w:p>
    <w:p w14:paraId="4F4080F2" w14:textId="093DF607" w:rsidR="004D55FF" w:rsidRDefault="004D55FF" w:rsidP="0013196F">
      <w:pPr>
        <w:pStyle w:val="BodyTextIndent"/>
        <w:ind w:left="1296"/>
      </w:pPr>
    </w:p>
    <w:p w14:paraId="29141AB9" w14:textId="71FAD3D5" w:rsidR="004D55FF" w:rsidRDefault="004D55FF" w:rsidP="0013196F">
      <w:pPr>
        <w:pStyle w:val="BodyTextIndent"/>
        <w:ind w:left="1296"/>
      </w:pPr>
    </w:p>
    <w:p w14:paraId="3E9D87CB" w14:textId="18579AA7" w:rsidR="004D55FF" w:rsidRDefault="004D55FF" w:rsidP="0013196F">
      <w:pPr>
        <w:pStyle w:val="BodyTextIndent"/>
        <w:ind w:left="1296"/>
      </w:pPr>
    </w:p>
    <w:p w14:paraId="73D4ADA4" w14:textId="23B00AA3" w:rsidR="004D55FF" w:rsidRDefault="004D55FF" w:rsidP="0013196F">
      <w:pPr>
        <w:pStyle w:val="BodyTextIndent"/>
        <w:ind w:left="1296"/>
      </w:pPr>
    </w:p>
    <w:p w14:paraId="3394C730" w14:textId="738D9663" w:rsidR="004D55FF" w:rsidRDefault="004D55FF" w:rsidP="0013196F">
      <w:pPr>
        <w:pStyle w:val="BodyTextIndent"/>
        <w:ind w:left="1296"/>
      </w:pPr>
    </w:p>
    <w:p w14:paraId="19CF54C5" w14:textId="09449B06" w:rsidR="00CE3593" w:rsidRDefault="00CE3593">
      <w:pPr>
        <w:spacing w:after="160" w:line="259" w:lineRule="auto"/>
        <w:jc w:val="left"/>
      </w:pPr>
      <w:r>
        <w:br w:type="page"/>
      </w:r>
    </w:p>
    <w:p w14:paraId="345DA20F" w14:textId="3682E8AB" w:rsidR="00920C02" w:rsidRDefault="00920C02" w:rsidP="0013196F">
      <w:pPr>
        <w:pStyle w:val="BodyTextIndent"/>
        <w:ind w:left="1296"/>
      </w:pPr>
    </w:p>
    <w:p w14:paraId="5724A5F0" w14:textId="4FB6F797" w:rsidR="00920C02" w:rsidRDefault="00920C02" w:rsidP="0013196F">
      <w:pPr>
        <w:pStyle w:val="BodyTextIndent"/>
        <w:ind w:left="1296"/>
      </w:pPr>
    </w:p>
    <w:p w14:paraId="394535D8" w14:textId="6E176924" w:rsidR="00920C02" w:rsidRDefault="00920C02" w:rsidP="0013196F">
      <w:pPr>
        <w:pStyle w:val="BodyTextIndent"/>
        <w:ind w:left="1296"/>
      </w:pPr>
    </w:p>
    <w:p w14:paraId="13297168" w14:textId="7EC67EDE" w:rsidR="00920C02" w:rsidRDefault="00920C02" w:rsidP="0013196F">
      <w:pPr>
        <w:pStyle w:val="BodyTextIndent"/>
        <w:ind w:left="1296"/>
      </w:pPr>
    </w:p>
    <w:p w14:paraId="1FFE0CA7" w14:textId="6BB06998" w:rsidR="00920C02" w:rsidRDefault="00920C02" w:rsidP="0013196F">
      <w:pPr>
        <w:pStyle w:val="BodyTextIndent"/>
        <w:ind w:left="1296"/>
      </w:pPr>
    </w:p>
    <w:p w14:paraId="69CFCADA" w14:textId="77777777" w:rsidR="00920C02" w:rsidRDefault="00920C02" w:rsidP="0013196F">
      <w:pPr>
        <w:pStyle w:val="BodyTextIndent"/>
        <w:ind w:left="1296"/>
      </w:pPr>
    </w:p>
    <w:p w14:paraId="2F6C9914" w14:textId="3C9839D0" w:rsidR="004D55FF" w:rsidRDefault="004D55FF" w:rsidP="0013196F">
      <w:pPr>
        <w:pStyle w:val="BodyTextIndent"/>
        <w:ind w:left="1296"/>
      </w:pPr>
    </w:p>
    <w:p w14:paraId="36EEB682" w14:textId="60EB14CF" w:rsidR="004D55FF" w:rsidRDefault="004D55FF" w:rsidP="0013196F">
      <w:pPr>
        <w:pStyle w:val="BodyTextIndent"/>
        <w:ind w:left="1296"/>
      </w:pPr>
    </w:p>
    <w:p w14:paraId="358A432F" w14:textId="42DDEC4E" w:rsidR="005A736B" w:rsidRDefault="005A736B" w:rsidP="0013196F">
      <w:pPr>
        <w:pStyle w:val="BodyTextIndent"/>
        <w:ind w:left="1296"/>
      </w:pPr>
    </w:p>
    <w:p w14:paraId="56BF5589" w14:textId="68697383" w:rsidR="005A736B" w:rsidRDefault="005A736B" w:rsidP="0013196F">
      <w:pPr>
        <w:pStyle w:val="BodyTextIndent"/>
        <w:ind w:left="1296"/>
      </w:pPr>
    </w:p>
    <w:p w14:paraId="30814DAB" w14:textId="28C9E6C7" w:rsidR="005A736B" w:rsidRDefault="005A736B" w:rsidP="0013196F">
      <w:pPr>
        <w:pStyle w:val="BodyTextIndent"/>
        <w:ind w:left="1296"/>
      </w:pPr>
    </w:p>
    <w:p w14:paraId="64A71F4E" w14:textId="77777777" w:rsidR="005A736B" w:rsidRDefault="005A736B" w:rsidP="0013196F">
      <w:pPr>
        <w:pStyle w:val="BodyTextIndent"/>
        <w:ind w:left="1296"/>
      </w:pPr>
    </w:p>
    <w:p w14:paraId="505A8FF7" w14:textId="698E3025" w:rsidR="004D55FF" w:rsidRDefault="004D55FF" w:rsidP="0013196F">
      <w:pPr>
        <w:pStyle w:val="BodyTextIndent"/>
        <w:ind w:left="1296"/>
      </w:pPr>
    </w:p>
    <w:p w14:paraId="6AB7330B" w14:textId="77777777" w:rsidR="00EA6E57" w:rsidRDefault="00EA6E57" w:rsidP="0013196F">
      <w:pPr>
        <w:pStyle w:val="BodyTextIndent"/>
        <w:ind w:left="1296"/>
      </w:pPr>
    </w:p>
    <w:p w14:paraId="5363CE9E" w14:textId="2F8FF516" w:rsidR="004D55FF" w:rsidRDefault="004D55FF" w:rsidP="0013196F">
      <w:pPr>
        <w:pStyle w:val="BodyTextIndent"/>
        <w:ind w:left="1296"/>
      </w:pPr>
    </w:p>
    <w:p w14:paraId="40BA0D0E" w14:textId="341824D2" w:rsidR="004D55FF" w:rsidRDefault="004D55FF" w:rsidP="0013196F">
      <w:pPr>
        <w:pStyle w:val="BodyTextIndent"/>
        <w:ind w:left="1296"/>
      </w:pPr>
    </w:p>
    <w:p w14:paraId="22221280" w14:textId="1B9C3636" w:rsidR="004D55FF" w:rsidRPr="00E25CD3" w:rsidRDefault="00980C24" w:rsidP="004D55FF">
      <w:pPr>
        <w:pStyle w:val="Heading1"/>
        <w:keepLines/>
        <w:numPr>
          <w:ilvl w:val="0"/>
          <w:numId w:val="0"/>
        </w:numPr>
        <w:spacing w:before="0" w:after="0" w:line="360" w:lineRule="auto"/>
        <w:ind w:left="432"/>
        <w:jc w:val="center"/>
        <w:rPr>
          <w:sz w:val="48"/>
        </w:rPr>
      </w:pPr>
      <w:bookmarkStart w:id="199" w:name="_Toc17897341"/>
      <w:bookmarkStart w:id="200" w:name="_Toc114170009"/>
      <w:r w:rsidRPr="00E25CD3">
        <w:rPr>
          <w:caps w:val="0"/>
          <w:sz w:val="48"/>
        </w:rPr>
        <w:t xml:space="preserve">CHAPTER </w:t>
      </w:r>
      <w:r>
        <w:rPr>
          <w:caps w:val="0"/>
          <w:sz w:val="48"/>
        </w:rPr>
        <w:t>5</w:t>
      </w:r>
      <w:r w:rsidRPr="00E25CD3">
        <w:rPr>
          <w:caps w:val="0"/>
          <w:sz w:val="48"/>
        </w:rPr>
        <w:t xml:space="preserve"> </w:t>
      </w:r>
      <w:r w:rsidRPr="00E25CD3">
        <w:rPr>
          <w:rFonts w:hint="eastAsia"/>
          <w:caps w:val="0"/>
          <w:sz w:val="48"/>
        </w:rPr>
        <w:t>–</w:t>
      </w:r>
      <w:r w:rsidRPr="00E25CD3">
        <w:rPr>
          <w:caps w:val="0"/>
          <w:sz w:val="48"/>
        </w:rPr>
        <w:t xml:space="preserve"> S</w:t>
      </w:r>
      <w:r>
        <w:rPr>
          <w:caps w:val="0"/>
          <w:sz w:val="48"/>
        </w:rPr>
        <w:t>PECIFICATION FOR THE SUPPLY AND INSTALLATION OF EQUIPMENT SHELTERS</w:t>
      </w:r>
      <w:r w:rsidR="005F14A7">
        <w:rPr>
          <w:caps w:val="0"/>
          <w:sz w:val="48"/>
        </w:rPr>
        <w:t>, BUILDING REFURBISHMENT AND FENCING</w:t>
      </w:r>
      <w:bookmarkEnd w:id="199"/>
      <w:bookmarkEnd w:id="200"/>
    </w:p>
    <w:p w14:paraId="1D496BFA" w14:textId="786A713E" w:rsidR="004D55FF" w:rsidRDefault="004D55FF" w:rsidP="0013196F">
      <w:pPr>
        <w:pStyle w:val="BodyTextIndent"/>
        <w:ind w:left="1296"/>
      </w:pPr>
    </w:p>
    <w:p w14:paraId="2687510F" w14:textId="6CEBA4DD" w:rsidR="004D55FF" w:rsidRDefault="004D55FF" w:rsidP="0013196F">
      <w:pPr>
        <w:pStyle w:val="BodyTextIndent"/>
        <w:ind w:left="1296"/>
      </w:pPr>
    </w:p>
    <w:p w14:paraId="27209591" w14:textId="2E6F70B0" w:rsidR="004D55FF" w:rsidRDefault="004D55FF" w:rsidP="0013196F">
      <w:pPr>
        <w:pStyle w:val="BodyTextIndent"/>
        <w:ind w:left="1296"/>
      </w:pPr>
    </w:p>
    <w:p w14:paraId="0442E5E2" w14:textId="32E7C2F4" w:rsidR="004D55FF" w:rsidRDefault="004D55FF" w:rsidP="0013196F">
      <w:pPr>
        <w:pStyle w:val="BodyTextIndent"/>
        <w:ind w:left="1296"/>
      </w:pPr>
    </w:p>
    <w:p w14:paraId="002EDC77" w14:textId="2962362E" w:rsidR="001F3B66" w:rsidRDefault="001F3B66" w:rsidP="0013196F">
      <w:pPr>
        <w:pStyle w:val="BodyTextIndent"/>
        <w:ind w:left="1296"/>
      </w:pPr>
    </w:p>
    <w:p w14:paraId="37C55C40" w14:textId="34FE9556" w:rsidR="001F3B66" w:rsidRDefault="001F3B66" w:rsidP="0013196F">
      <w:pPr>
        <w:pStyle w:val="BodyTextIndent"/>
        <w:ind w:left="1296"/>
      </w:pPr>
    </w:p>
    <w:p w14:paraId="25B3D4AE" w14:textId="5AB9BBFB" w:rsidR="001F3B66" w:rsidRDefault="001F3B66" w:rsidP="0013196F">
      <w:pPr>
        <w:pStyle w:val="BodyTextIndent"/>
        <w:ind w:left="1296"/>
      </w:pPr>
    </w:p>
    <w:p w14:paraId="226D601B" w14:textId="4FDEAD62" w:rsidR="001F3B66" w:rsidRDefault="001F3B66" w:rsidP="0013196F">
      <w:pPr>
        <w:pStyle w:val="BodyTextIndent"/>
        <w:ind w:left="1296"/>
      </w:pPr>
    </w:p>
    <w:p w14:paraId="2CAE7121" w14:textId="053EF271" w:rsidR="001F3B66" w:rsidRDefault="001F3B66" w:rsidP="0013196F">
      <w:pPr>
        <w:pStyle w:val="BodyTextIndent"/>
        <w:ind w:left="1296"/>
      </w:pPr>
    </w:p>
    <w:p w14:paraId="5AE78050" w14:textId="6BCDD2B8" w:rsidR="001F3B66" w:rsidRDefault="001F3B66" w:rsidP="0013196F">
      <w:pPr>
        <w:pStyle w:val="BodyTextIndent"/>
        <w:ind w:left="1296"/>
      </w:pPr>
    </w:p>
    <w:p w14:paraId="5219DD92" w14:textId="226452C0" w:rsidR="001F3B66" w:rsidRDefault="001F3B66" w:rsidP="0013196F">
      <w:pPr>
        <w:pStyle w:val="BodyTextIndent"/>
        <w:ind w:left="1296"/>
      </w:pPr>
    </w:p>
    <w:p w14:paraId="7DC74FA9" w14:textId="5DB42122" w:rsidR="001F3B66" w:rsidRDefault="001F3B66" w:rsidP="0013196F">
      <w:pPr>
        <w:pStyle w:val="BodyTextIndent"/>
        <w:ind w:left="1296"/>
      </w:pPr>
    </w:p>
    <w:p w14:paraId="6268042B" w14:textId="4C51D1B7" w:rsidR="001F3B66" w:rsidRDefault="001F3B66" w:rsidP="0013196F">
      <w:pPr>
        <w:pStyle w:val="BodyTextIndent"/>
        <w:ind w:left="1296"/>
      </w:pPr>
    </w:p>
    <w:p w14:paraId="79E7315E" w14:textId="1083BABF" w:rsidR="001F3B66" w:rsidRDefault="001F3B66" w:rsidP="0013196F">
      <w:pPr>
        <w:pStyle w:val="BodyTextIndent"/>
        <w:ind w:left="1296"/>
      </w:pPr>
    </w:p>
    <w:p w14:paraId="289FF247" w14:textId="51A6A05C" w:rsidR="001F3B66" w:rsidRDefault="001F3B66" w:rsidP="0013196F">
      <w:pPr>
        <w:pStyle w:val="BodyTextIndent"/>
        <w:ind w:left="1296"/>
      </w:pPr>
    </w:p>
    <w:p w14:paraId="77571314" w14:textId="4850C35E" w:rsidR="003C3B79" w:rsidRPr="00E25CD3" w:rsidRDefault="003C3B79" w:rsidP="00413984">
      <w:pPr>
        <w:pStyle w:val="BodyTextIndent"/>
        <w:ind w:left="0"/>
      </w:pPr>
    </w:p>
    <w:p w14:paraId="6A82151A" w14:textId="7F70A829" w:rsidR="00CF13BB" w:rsidRDefault="00487677" w:rsidP="00E82A96">
      <w:pPr>
        <w:pStyle w:val="Heading1"/>
        <w:numPr>
          <w:ilvl w:val="0"/>
          <w:numId w:val="113"/>
        </w:numPr>
      </w:pPr>
      <w:bookmarkStart w:id="201" w:name="_Toc114170010"/>
      <w:r>
        <w:rPr>
          <w:caps w:val="0"/>
        </w:rPr>
        <w:t>GENERAL</w:t>
      </w:r>
      <w:bookmarkEnd w:id="201"/>
    </w:p>
    <w:p w14:paraId="74B2FEA3" w14:textId="77777777" w:rsidR="00CF13BB" w:rsidRPr="00CF13BB" w:rsidRDefault="00CF13BB" w:rsidP="00CF13BB"/>
    <w:p w14:paraId="59AC92F0" w14:textId="603536C1" w:rsidR="00FF3600" w:rsidRDefault="00C61DDC" w:rsidP="00FF3600">
      <w:pPr>
        <w:pStyle w:val="Heading2"/>
        <w:keepLines/>
        <w:spacing w:before="0" w:after="0" w:line="360" w:lineRule="auto"/>
      </w:pPr>
      <w:bookmarkStart w:id="202" w:name="_Toc17897343"/>
      <w:bookmarkStart w:id="203" w:name="_Toc114170011"/>
      <w:r>
        <w:t>Design and Specification</w:t>
      </w:r>
      <w:bookmarkEnd w:id="202"/>
      <w:bookmarkEnd w:id="203"/>
      <w:r>
        <w:t xml:space="preserve"> </w:t>
      </w:r>
    </w:p>
    <w:p w14:paraId="74826992" w14:textId="77777777" w:rsidR="00FF3600" w:rsidRPr="00FF3600" w:rsidRDefault="00FF3600" w:rsidP="00865528"/>
    <w:p w14:paraId="30F532BD" w14:textId="7F0EB57B" w:rsidR="00C61DDC" w:rsidRDefault="00C61DDC" w:rsidP="002E7CB7">
      <w:pPr>
        <w:pStyle w:val="BodyTextIndent"/>
        <w:numPr>
          <w:ilvl w:val="0"/>
          <w:numId w:val="9"/>
        </w:numPr>
        <w:ind w:left="1296" w:hanging="720"/>
      </w:pPr>
      <w:r>
        <w:t xml:space="preserve">The </w:t>
      </w:r>
      <w:r w:rsidR="00C6726C">
        <w:t>Bidder</w:t>
      </w:r>
      <w:r>
        <w:t xml:space="preserve"> shall provide detailed shelter design and construction drawings</w:t>
      </w:r>
      <w:r w:rsidR="00BD6183">
        <w:t xml:space="preserve"> based on the specifications provided herein</w:t>
      </w:r>
      <w: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C3F7E" w14:paraId="427C3FB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D0430D2" w14:textId="77777777" w:rsidR="00EC3F7E" w:rsidRDefault="00EC3F7E"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4D1B9F6" w14:textId="77777777" w:rsidR="00EC3F7E" w:rsidRDefault="00EC3F7E"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CD7EBC2" w14:textId="77777777" w:rsidR="00EC3F7E" w:rsidRDefault="00EC3F7E" w:rsidP="008A6369">
            <w:pPr>
              <w:spacing w:before="60" w:after="60" w:line="360" w:lineRule="auto"/>
            </w:pPr>
          </w:p>
        </w:tc>
      </w:tr>
      <w:tr w:rsidR="00EC3F7E" w14:paraId="4ED35F6B"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A4A825" w14:textId="77777777" w:rsidR="00EC3F7E" w:rsidRDefault="00EC3F7E" w:rsidP="008A6369">
            <w:pPr>
              <w:spacing w:before="60" w:after="60" w:line="360" w:lineRule="auto"/>
              <w:rPr>
                <w:i/>
                <w:iCs/>
                <w:sz w:val="18"/>
                <w:szCs w:val="18"/>
                <w:lang w:val="en-GB"/>
              </w:rPr>
            </w:pPr>
            <w:r>
              <w:rPr>
                <w:i/>
                <w:iCs/>
                <w:sz w:val="18"/>
                <w:szCs w:val="18"/>
                <w:lang w:val="en-GB"/>
              </w:rPr>
              <w:t>[INSERT FULL RESPONSE FOR EVALUATION HERE]</w:t>
            </w:r>
          </w:p>
        </w:tc>
      </w:tr>
      <w:tr w:rsidR="00EC3F7E" w14:paraId="1158FCA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E006CC1" w14:textId="77777777" w:rsidR="00EC3F7E" w:rsidRDefault="00EC3F7E" w:rsidP="008A6369">
            <w:pPr>
              <w:spacing w:before="60" w:after="60" w:line="360" w:lineRule="auto"/>
              <w:rPr>
                <w:i/>
                <w:iCs/>
                <w:sz w:val="18"/>
                <w:szCs w:val="18"/>
                <w:lang w:val="en-GB"/>
              </w:rPr>
            </w:pPr>
            <w:r>
              <w:rPr>
                <w:i/>
                <w:iCs/>
                <w:sz w:val="18"/>
                <w:szCs w:val="18"/>
                <w:lang w:val="en-GB"/>
              </w:rPr>
              <w:t>[INSERT REFERENCE TO ADDITIONAL INFORMATION HERE]</w:t>
            </w:r>
          </w:p>
        </w:tc>
      </w:tr>
    </w:tbl>
    <w:p w14:paraId="71F71137" w14:textId="77777777" w:rsidR="00B95F8F" w:rsidRDefault="00B95F8F" w:rsidP="002E7CB7">
      <w:pPr>
        <w:pStyle w:val="BodyTextIndent"/>
        <w:ind w:left="1296"/>
      </w:pPr>
    </w:p>
    <w:p w14:paraId="2F745837" w14:textId="77777777" w:rsidR="00B95F8F" w:rsidRDefault="00B95F8F" w:rsidP="00CF13BB">
      <w:pPr>
        <w:pStyle w:val="BodyTextIndent"/>
        <w:ind w:left="1296"/>
      </w:pPr>
    </w:p>
    <w:p w14:paraId="738C89BE" w14:textId="56EF9F4E" w:rsidR="004A7B00" w:rsidRDefault="004A7B00" w:rsidP="004A7B00">
      <w:pPr>
        <w:pStyle w:val="Heading2"/>
        <w:keepLines/>
        <w:spacing w:before="0" w:after="0" w:line="360" w:lineRule="auto"/>
      </w:pPr>
      <w:bookmarkStart w:id="204" w:name="_Toc17897344"/>
      <w:bookmarkStart w:id="205" w:name="_Toc114170012"/>
      <w:r>
        <w:t>Contractor Responsibility</w:t>
      </w:r>
      <w:bookmarkEnd w:id="204"/>
      <w:bookmarkEnd w:id="205"/>
      <w:r>
        <w:t xml:space="preserve"> </w:t>
      </w:r>
    </w:p>
    <w:p w14:paraId="1D06807D" w14:textId="77777777" w:rsidR="00B95F8F" w:rsidRDefault="00B95F8F" w:rsidP="00C95E9B">
      <w:pPr>
        <w:pStyle w:val="BodyTextIndent"/>
        <w:ind w:left="0"/>
      </w:pPr>
    </w:p>
    <w:p w14:paraId="1EE67524" w14:textId="69C772C6" w:rsidR="004A7B00" w:rsidRDefault="004A7B00" w:rsidP="002E7CB7">
      <w:pPr>
        <w:pStyle w:val="BodyTextIndent"/>
        <w:numPr>
          <w:ilvl w:val="0"/>
          <w:numId w:val="73"/>
        </w:numPr>
        <w:ind w:left="1296" w:hanging="720"/>
      </w:pPr>
      <w:r>
        <w:t xml:space="preserve">The </w:t>
      </w:r>
      <w:r w:rsidR="00E80755">
        <w:t>Contractor shall deliver and install the new shelter</w:t>
      </w:r>
      <w:r w:rsidR="009F6491">
        <w:t xml:space="preserve">s </w:t>
      </w:r>
      <w:r w:rsidR="002C2077">
        <w:t>at the specified sites</w:t>
      </w:r>
      <w: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69EB" w14:paraId="49A2907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7EDF985" w14:textId="77777777" w:rsidR="009569EB" w:rsidRDefault="009569E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F8A4B63" w14:textId="77777777" w:rsidR="009569EB" w:rsidRDefault="009569E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77B20B4" w14:textId="77777777" w:rsidR="009569EB" w:rsidRDefault="009569EB" w:rsidP="008A6369">
            <w:pPr>
              <w:spacing w:before="60" w:after="60" w:line="360" w:lineRule="auto"/>
            </w:pPr>
          </w:p>
        </w:tc>
      </w:tr>
      <w:tr w:rsidR="009569EB" w14:paraId="34C0C66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C8C7DBD" w14:textId="77777777" w:rsidR="009569EB" w:rsidRDefault="009569EB" w:rsidP="008A6369">
            <w:pPr>
              <w:spacing w:before="60" w:after="60" w:line="360" w:lineRule="auto"/>
              <w:rPr>
                <w:i/>
                <w:iCs/>
                <w:sz w:val="18"/>
                <w:szCs w:val="18"/>
                <w:lang w:val="en-GB"/>
              </w:rPr>
            </w:pPr>
            <w:r>
              <w:rPr>
                <w:i/>
                <w:iCs/>
                <w:sz w:val="18"/>
                <w:szCs w:val="18"/>
                <w:lang w:val="en-GB"/>
              </w:rPr>
              <w:t>[INSERT FULL RESPONSE FOR EVALUATION HERE]</w:t>
            </w:r>
          </w:p>
        </w:tc>
      </w:tr>
      <w:tr w:rsidR="009569EB" w14:paraId="438588F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2892CB8" w14:textId="77777777" w:rsidR="009569EB" w:rsidRDefault="009569EB" w:rsidP="008A6369">
            <w:pPr>
              <w:spacing w:before="60" w:after="60" w:line="360" w:lineRule="auto"/>
              <w:rPr>
                <w:i/>
                <w:iCs/>
                <w:sz w:val="18"/>
                <w:szCs w:val="18"/>
                <w:lang w:val="en-GB"/>
              </w:rPr>
            </w:pPr>
            <w:r>
              <w:rPr>
                <w:i/>
                <w:iCs/>
                <w:sz w:val="18"/>
                <w:szCs w:val="18"/>
                <w:lang w:val="en-GB"/>
              </w:rPr>
              <w:t>[INSERT REFERENCE TO ADDITIONAL INFORMATION HERE]</w:t>
            </w:r>
          </w:p>
        </w:tc>
      </w:tr>
    </w:tbl>
    <w:p w14:paraId="2140A4C1" w14:textId="77777777" w:rsidR="00B95F8F" w:rsidRDefault="00B95F8F" w:rsidP="00E82A96">
      <w:pPr>
        <w:pStyle w:val="BodyTextIndent"/>
        <w:ind w:left="1296"/>
      </w:pPr>
    </w:p>
    <w:p w14:paraId="2678AC6B" w14:textId="3C2090F5" w:rsidR="00822677" w:rsidRDefault="00822677" w:rsidP="002E7CB7">
      <w:pPr>
        <w:pStyle w:val="BodyTextIndent"/>
        <w:numPr>
          <w:ilvl w:val="0"/>
          <w:numId w:val="73"/>
        </w:numPr>
        <w:ind w:left="1296" w:hanging="720"/>
      </w:pPr>
      <w:r>
        <w:t xml:space="preserve">The Contractor shall connect the electrical supply </w:t>
      </w:r>
      <w:r w:rsidR="00A1548A">
        <w:t>t</w:t>
      </w:r>
      <w:r w:rsidR="00740B0C">
        <w:t>o</w:t>
      </w:r>
      <w:r w:rsidR="00A1548A">
        <w:t xml:space="preserve"> the new shelter. (D)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69EB" w14:paraId="252C7608"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B55F40E" w14:textId="77777777" w:rsidR="009569EB" w:rsidRDefault="009569E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B80B233" w14:textId="77777777" w:rsidR="009569EB" w:rsidRDefault="009569E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34124C4" w14:textId="77777777" w:rsidR="009569EB" w:rsidRDefault="009569EB" w:rsidP="008A6369">
            <w:pPr>
              <w:spacing w:before="60" w:after="60" w:line="360" w:lineRule="auto"/>
            </w:pPr>
          </w:p>
        </w:tc>
      </w:tr>
      <w:tr w:rsidR="009569EB" w14:paraId="0D2D2B73"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5B8CA14" w14:textId="77777777" w:rsidR="009569EB" w:rsidRDefault="009569EB" w:rsidP="008A6369">
            <w:pPr>
              <w:spacing w:before="60" w:after="60" w:line="360" w:lineRule="auto"/>
              <w:rPr>
                <w:i/>
                <w:iCs/>
                <w:sz w:val="18"/>
                <w:szCs w:val="18"/>
                <w:lang w:val="en-GB"/>
              </w:rPr>
            </w:pPr>
            <w:r>
              <w:rPr>
                <w:i/>
                <w:iCs/>
                <w:sz w:val="18"/>
                <w:szCs w:val="18"/>
                <w:lang w:val="en-GB"/>
              </w:rPr>
              <w:t>[INSERT FULL RESPONSE FOR EVALUATION HERE]</w:t>
            </w:r>
          </w:p>
        </w:tc>
      </w:tr>
      <w:tr w:rsidR="009569EB" w14:paraId="2BA370ED"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8E88783" w14:textId="77777777" w:rsidR="009569EB" w:rsidRDefault="009569EB" w:rsidP="008A6369">
            <w:pPr>
              <w:spacing w:before="60" w:after="60" w:line="360" w:lineRule="auto"/>
              <w:rPr>
                <w:i/>
                <w:iCs/>
                <w:sz w:val="18"/>
                <w:szCs w:val="18"/>
                <w:lang w:val="en-GB"/>
              </w:rPr>
            </w:pPr>
            <w:r>
              <w:rPr>
                <w:i/>
                <w:iCs/>
                <w:sz w:val="18"/>
                <w:szCs w:val="18"/>
                <w:lang w:val="en-GB"/>
              </w:rPr>
              <w:t>[INSERT REFERENCE TO ADDITIONAL INFORMATION HERE]</w:t>
            </w:r>
          </w:p>
        </w:tc>
      </w:tr>
    </w:tbl>
    <w:p w14:paraId="5F55C0F4" w14:textId="77777777" w:rsidR="00B95F8F" w:rsidRPr="00E25CD3" w:rsidRDefault="00B95F8F" w:rsidP="005A5B20">
      <w:pPr>
        <w:pStyle w:val="BodyTextIndent"/>
        <w:ind w:left="0"/>
      </w:pPr>
    </w:p>
    <w:p w14:paraId="41361A08" w14:textId="77777777" w:rsidR="00C61DDC" w:rsidRPr="00C61DDC" w:rsidRDefault="00C61DDC" w:rsidP="00C61DDC"/>
    <w:p w14:paraId="56067D5C" w14:textId="16476DAE" w:rsidR="002E4A20" w:rsidRDefault="00A1548A" w:rsidP="006A5EC6">
      <w:pPr>
        <w:pStyle w:val="Heading2"/>
        <w:keepLines/>
        <w:spacing w:before="0" w:after="0" w:line="360" w:lineRule="auto"/>
      </w:pPr>
      <w:bookmarkStart w:id="206" w:name="_Toc17897345"/>
      <w:bookmarkStart w:id="207" w:name="_Toc114170013"/>
      <w:r>
        <w:t>Shelter Layout</w:t>
      </w:r>
      <w:bookmarkEnd w:id="206"/>
      <w:bookmarkEnd w:id="207"/>
      <w:r>
        <w:t xml:space="preserve"> </w:t>
      </w:r>
    </w:p>
    <w:p w14:paraId="4D4773FE" w14:textId="77777777" w:rsidR="00FF3600" w:rsidRPr="00FF3600" w:rsidRDefault="00FF3600" w:rsidP="00865528"/>
    <w:p w14:paraId="52040E35" w14:textId="20271A46" w:rsidR="002E4A20" w:rsidRPr="00E25CD3" w:rsidRDefault="002E4A20" w:rsidP="002E7CB7">
      <w:pPr>
        <w:pStyle w:val="BodyTextIndent"/>
        <w:numPr>
          <w:ilvl w:val="0"/>
          <w:numId w:val="74"/>
        </w:numPr>
        <w:ind w:left="1296" w:hanging="720"/>
      </w:pPr>
      <w:r w:rsidRPr="00E25CD3">
        <w:t xml:space="preserve">A </w:t>
      </w:r>
      <w:r w:rsidR="00EC65E9">
        <w:t>shelter</w:t>
      </w:r>
      <w:r w:rsidRPr="00E25CD3">
        <w:t xml:space="preserve"> with the following components shall be custom designed</w:t>
      </w:r>
      <w:r w:rsidR="00761F4E" w:rsidRPr="00E25CD3">
        <w:t>, for all sites currently using containers</w:t>
      </w:r>
      <w:r w:rsidR="00701E3B" w:rsidRPr="00E25CD3">
        <w:t xml:space="preserve"> as indicated in </w:t>
      </w:r>
      <w:r w:rsidR="00701E3B" w:rsidRPr="00E25CD3">
        <w:fldChar w:fldCharType="begin"/>
      </w:r>
      <w:r w:rsidR="00701E3B" w:rsidRPr="00E25CD3">
        <w:instrText xml:space="preserve"> REF _Ref508004094 \h </w:instrText>
      </w:r>
      <w:r w:rsidR="00956F7E" w:rsidRPr="00E25CD3">
        <w:instrText xml:space="preserve"> \* MERGEFORMAT </w:instrText>
      </w:r>
      <w:r w:rsidR="00701E3B" w:rsidRPr="00E25CD3">
        <w:fldChar w:fldCharType="separate"/>
      </w:r>
      <w:r w:rsidR="007A7E15" w:rsidRPr="00E25CD3">
        <w:t>APPENDIX A – SITES INFORMATION</w:t>
      </w:r>
      <w:r w:rsidR="00701E3B" w:rsidRPr="00E25CD3">
        <w:fldChar w:fldCharType="end"/>
      </w:r>
      <w:r w:rsidR="00761F4E" w:rsidRPr="00E25CD3">
        <w:t>,</w:t>
      </w:r>
      <w:r w:rsidRPr="00E25CD3">
        <w:t xml:space="preserve"> to provide space for the </w:t>
      </w:r>
      <w:r w:rsidR="00413984" w:rsidRPr="00E25CD3">
        <w:t>VHF system</w:t>
      </w:r>
      <w:r w:rsidR="00035887" w:rsidRPr="00E25CD3">
        <w:t xml:space="preserve"> and supporting infrastructure or auxiliary equipment</w:t>
      </w:r>
      <w:r w:rsidRPr="00E25CD3">
        <w:t>:</w:t>
      </w:r>
      <w:r w:rsidR="00081693">
        <w:t xml:space="preserve"> (I) </w:t>
      </w:r>
    </w:p>
    <w:p w14:paraId="603365A3" w14:textId="0FDF4F4F" w:rsidR="002E4A20" w:rsidRPr="00B57149" w:rsidRDefault="002E4A20" w:rsidP="002E7CB7">
      <w:pPr>
        <w:pStyle w:val="BodyTextIndent"/>
        <w:numPr>
          <w:ilvl w:val="0"/>
          <w:numId w:val="4"/>
        </w:numPr>
        <w:ind w:left="1656"/>
        <w:rPr>
          <w:strike/>
        </w:rPr>
      </w:pPr>
      <w:proofErr w:type="gramStart"/>
      <w:r w:rsidRPr="009F5276">
        <w:t>Workbench;</w:t>
      </w:r>
      <w:proofErr w:type="gramEnd"/>
    </w:p>
    <w:p w14:paraId="2ECEF62F" w14:textId="77777777" w:rsidR="002E4A20" w:rsidRPr="00E25CD3" w:rsidRDefault="002E4A20" w:rsidP="002E7CB7">
      <w:pPr>
        <w:pStyle w:val="BodyTextIndent"/>
        <w:numPr>
          <w:ilvl w:val="0"/>
          <w:numId w:val="4"/>
        </w:numPr>
        <w:ind w:left="1656"/>
      </w:pPr>
      <w:r w:rsidRPr="00E25CD3">
        <w:t xml:space="preserve">Storage </w:t>
      </w:r>
      <w:proofErr w:type="gramStart"/>
      <w:r w:rsidRPr="00E25CD3">
        <w:t>compartment;</w:t>
      </w:r>
      <w:proofErr w:type="gramEnd"/>
    </w:p>
    <w:p w14:paraId="54C73174" w14:textId="77777777" w:rsidR="002E4A20" w:rsidRPr="00E25CD3" w:rsidRDefault="002E4A20" w:rsidP="002E7CB7">
      <w:pPr>
        <w:pStyle w:val="BodyTextIndent"/>
        <w:numPr>
          <w:ilvl w:val="0"/>
          <w:numId w:val="4"/>
        </w:numPr>
        <w:ind w:left="1656"/>
      </w:pPr>
      <w:r w:rsidRPr="00E25CD3">
        <w:t xml:space="preserve">Outdoor air-conditioner units </w:t>
      </w:r>
      <w:proofErr w:type="gramStart"/>
      <w:r w:rsidRPr="00E25CD3">
        <w:t>compartment;</w:t>
      </w:r>
      <w:proofErr w:type="gramEnd"/>
    </w:p>
    <w:p w14:paraId="78C11ACF" w14:textId="5316DC94" w:rsidR="002E4A20" w:rsidRPr="00E25CD3" w:rsidRDefault="00035887" w:rsidP="002E7CB7">
      <w:pPr>
        <w:pStyle w:val="BodyTextIndent"/>
        <w:numPr>
          <w:ilvl w:val="0"/>
          <w:numId w:val="4"/>
        </w:numPr>
        <w:ind w:left="1656"/>
      </w:pPr>
      <w:r w:rsidRPr="00E25CD3">
        <w:t xml:space="preserve">Air conditioning </w:t>
      </w:r>
      <w:r w:rsidR="007C096C" w:rsidRPr="00E25CD3">
        <w:t>system (as defined herein</w:t>
      </w:r>
      <w:proofErr w:type="gramStart"/>
      <w:r w:rsidR="007C096C" w:rsidRPr="00E25CD3">
        <w:t>)</w:t>
      </w:r>
      <w:r w:rsidRPr="00E25CD3">
        <w:t>;</w:t>
      </w:r>
      <w:proofErr w:type="gramEnd"/>
    </w:p>
    <w:p w14:paraId="2F190D15" w14:textId="14E8BA02" w:rsidR="00701E3B" w:rsidRPr="00E25CD3" w:rsidRDefault="00701E3B" w:rsidP="002E7CB7">
      <w:pPr>
        <w:pStyle w:val="BodyTextIndent"/>
        <w:numPr>
          <w:ilvl w:val="0"/>
          <w:numId w:val="4"/>
        </w:numPr>
        <w:ind w:left="1656"/>
      </w:pPr>
      <w:r w:rsidRPr="00E25CD3">
        <w:lastRenderedPageBreak/>
        <w:t>Portable fire extinguisher (as defined herein</w:t>
      </w:r>
      <w:proofErr w:type="gramStart"/>
      <w:r w:rsidRPr="00E25CD3">
        <w:t>);</w:t>
      </w:r>
      <w:proofErr w:type="gramEnd"/>
    </w:p>
    <w:p w14:paraId="232E7814" w14:textId="2620B9A7" w:rsidR="002E4A20" w:rsidRPr="00E25CD3" w:rsidRDefault="002E4A20" w:rsidP="002E7CB7">
      <w:pPr>
        <w:pStyle w:val="BodyTextIndent"/>
        <w:numPr>
          <w:ilvl w:val="0"/>
          <w:numId w:val="4"/>
        </w:numPr>
        <w:ind w:left="1656"/>
      </w:pPr>
      <w:r w:rsidRPr="00E25CD3">
        <w:t xml:space="preserve">Access </w:t>
      </w:r>
      <w:proofErr w:type="gramStart"/>
      <w:r w:rsidRPr="00E25CD3">
        <w:t>door;</w:t>
      </w:r>
      <w:proofErr w:type="gramEnd"/>
      <w:r w:rsidRPr="00E25CD3">
        <w:t xml:space="preserve"> </w:t>
      </w:r>
    </w:p>
    <w:p w14:paraId="507EEFAB" w14:textId="2AA6FD60" w:rsidR="00761F4E" w:rsidRDefault="00761F4E" w:rsidP="002E7CB7">
      <w:pPr>
        <w:pStyle w:val="BodyTextIndent"/>
        <w:numPr>
          <w:ilvl w:val="0"/>
          <w:numId w:val="4"/>
        </w:numPr>
        <w:ind w:left="1656"/>
      </w:pPr>
      <w:proofErr w:type="gramStart"/>
      <w:r w:rsidRPr="00E25CD3">
        <w:t>Lighting;</w:t>
      </w:r>
      <w:proofErr w:type="gramEnd"/>
    </w:p>
    <w:p w14:paraId="63531C6C" w14:textId="6F056709" w:rsidR="009126B5" w:rsidRPr="00E25CD3" w:rsidRDefault="009126B5" w:rsidP="002E7CB7">
      <w:pPr>
        <w:pStyle w:val="BodyTextIndent"/>
        <w:numPr>
          <w:ilvl w:val="0"/>
          <w:numId w:val="4"/>
        </w:numPr>
        <w:ind w:left="1656"/>
      </w:pPr>
      <w:r>
        <w:t xml:space="preserve">Battery </w:t>
      </w:r>
      <w:proofErr w:type="gramStart"/>
      <w:r>
        <w:t>compartment;</w:t>
      </w:r>
      <w:proofErr w:type="gramEnd"/>
    </w:p>
    <w:p w14:paraId="6AC118AE" w14:textId="0FEA9C1E" w:rsidR="00267020" w:rsidRDefault="00267020" w:rsidP="002E7CB7">
      <w:pPr>
        <w:pStyle w:val="BodyTextIndent"/>
        <w:numPr>
          <w:ilvl w:val="0"/>
          <w:numId w:val="4"/>
        </w:numPr>
        <w:ind w:left="1656"/>
      </w:pPr>
      <w:r>
        <w:t>Main AC distribution board</w:t>
      </w:r>
      <w:r w:rsidR="00C274F9">
        <w:t xml:space="preserve"> (class 1 and class 2 arrestors</w:t>
      </w:r>
      <w:proofErr w:type="gramStart"/>
      <w:r w:rsidR="00C274F9">
        <w:t>)</w:t>
      </w:r>
      <w:r>
        <w:t>;</w:t>
      </w:r>
      <w:proofErr w:type="gramEnd"/>
    </w:p>
    <w:p w14:paraId="76604046" w14:textId="4390FAEB" w:rsidR="00267020" w:rsidRDefault="00267020" w:rsidP="002E7CB7">
      <w:pPr>
        <w:pStyle w:val="BodyTextIndent"/>
        <w:numPr>
          <w:ilvl w:val="0"/>
          <w:numId w:val="4"/>
        </w:numPr>
        <w:ind w:left="1656"/>
      </w:pPr>
      <w:r>
        <w:t>DC distribution board</w:t>
      </w:r>
      <w:r w:rsidR="00C274F9">
        <w:t xml:space="preserve"> (where applicable</w:t>
      </w:r>
      <w:proofErr w:type="gramStart"/>
      <w:r w:rsidR="00C274F9">
        <w:t>)</w:t>
      </w:r>
      <w:r w:rsidR="004833E7">
        <w:t>;</w:t>
      </w:r>
      <w:proofErr w:type="gramEnd"/>
    </w:p>
    <w:p w14:paraId="48C15AED" w14:textId="1E3002D2" w:rsidR="002E4A20" w:rsidRPr="00E25CD3" w:rsidRDefault="00267020" w:rsidP="002E7CB7">
      <w:pPr>
        <w:pStyle w:val="BodyTextIndent"/>
        <w:numPr>
          <w:ilvl w:val="0"/>
          <w:numId w:val="4"/>
        </w:numPr>
        <w:ind w:left="1656"/>
      </w:pPr>
      <w:r>
        <w:t xml:space="preserve">Power </w:t>
      </w:r>
      <w:proofErr w:type="gramStart"/>
      <w:r w:rsidR="00DE2225">
        <w:t>sockets</w:t>
      </w:r>
      <w:r w:rsidR="001D0B0F">
        <w:t>;</w:t>
      </w:r>
      <w:proofErr w:type="gramEnd"/>
    </w:p>
    <w:p w14:paraId="3CCA10C3" w14:textId="12F1A568" w:rsidR="002E4A20" w:rsidRDefault="002E4A20" w:rsidP="002E7CB7">
      <w:pPr>
        <w:pStyle w:val="BodyTextIndent"/>
        <w:numPr>
          <w:ilvl w:val="0"/>
          <w:numId w:val="4"/>
        </w:numPr>
        <w:ind w:left="1656"/>
      </w:pPr>
      <w:r w:rsidRPr="00E25CD3">
        <w:t>Skirtin</w:t>
      </w:r>
      <w:r w:rsidR="007637D1" w:rsidRPr="00E25CD3">
        <w:t>g and cable routing trays/ducts.</w:t>
      </w:r>
    </w:p>
    <w:p w14:paraId="5B634EDC" w14:textId="40E87F02" w:rsidR="00C274F9" w:rsidRDefault="00C274F9" w:rsidP="002E7CB7">
      <w:pPr>
        <w:pStyle w:val="BodyTextIndent"/>
        <w:numPr>
          <w:ilvl w:val="0"/>
          <w:numId w:val="4"/>
        </w:numPr>
        <w:ind w:left="1656"/>
      </w:pPr>
      <w:r>
        <w:t xml:space="preserve">RF entry plate and arrestors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69EB" w14:paraId="15686AE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EBB7F41" w14:textId="77777777" w:rsidR="009569EB" w:rsidRDefault="009569E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A0DD965" w14:textId="77777777" w:rsidR="009569EB" w:rsidRDefault="009569E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059F068" w14:textId="77777777" w:rsidR="009569EB" w:rsidRDefault="009569EB" w:rsidP="008A6369">
            <w:pPr>
              <w:spacing w:before="60" w:after="60" w:line="360" w:lineRule="auto"/>
            </w:pPr>
          </w:p>
        </w:tc>
      </w:tr>
      <w:tr w:rsidR="009569EB" w14:paraId="53D01F0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1D8C37B" w14:textId="77777777" w:rsidR="009569EB" w:rsidRDefault="009569EB" w:rsidP="008A6369">
            <w:pPr>
              <w:spacing w:before="60" w:after="60" w:line="360" w:lineRule="auto"/>
              <w:rPr>
                <w:i/>
                <w:iCs/>
                <w:sz w:val="18"/>
                <w:szCs w:val="18"/>
                <w:lang w:val="en-GB"/>
              </w:rPr>
            </w:pPr>
            <w:r>
              <w:rPr>
                <w:i/>
                <w:iCs/>
                <w:sz w:val="18"/>
                <w:szCs w:val="18"/>
                <w:lang w:val="en-GB"/>
              </w:rPr>
              <w:t>[INSERT FULL RESPONSE FOR EVALUATION HERE]</w:t>
            </w:r>
          </w:p>
        </w:tc>
      </w:tr>
      <w:tr w:rsidR="009569EB" w14:paraId="3D45DD3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244322D" w14:textId="77777777" w:rsidR="009569EB" w:rsidRDefault="009569EB" w:rsidP="008A6369">
            <w:pPr>
              <w:spacing w:before="60" w:after="60" w:line="360" w:lineRule="auto"/>
              <w:rPr>
                <w:i/>
                <w:iCs/>
                <w:sz w:val="18"/>
                <w:szCs w:val="18"/>
                <w:lang w:val="en-GB"/>
              </w:rPr>
            </w:pPr>
            <w:r>
              <w:rPr>
                <w:i/>
                <w:iCs/>
                <w:sz w:val="18"/>
                <w:szCs w:val="18"/>
                <w:lang w:val="en-GB"/>
              </w:rPr>
              <w:t>[INSERT REFERENCE TO ADDITIONAL INFORMATION HERE]</w:t>
            </w:r>
          </w:p>
        </w:tc>
      </w:tr>
    </w:tbl>
    <w:p w14:paraId="18726B56" w14:textId="77777777" w:rsidR="008D44A4" w:rsidRPr="00E25CD3" w:rsidRDefault="008D44A4" w:rsidP="00E82A96">
      <w:pPr>
        <w:pStyle w:val="BodyTextIndent"/>
        <w:ind w:left="1296"/>
      </w:pPr>
    </w:p>
    <w:p w14:paraId="74C038B3" w14:textId="49C76174" w:rsidR="004833E7" w:rsidRPr="008D44A4" w:rsidRDefault="004833E7" w:rsidP="002E7CB7">
      <w:pPr>
        <w:pStyle w:val="BodyTextIndent"/>
        <w:numPr>
          <w:ilvl w:val="0"/>
          <w:numId w:val="74"/>
        </w:numPr>
        <w:ind w:left="1296" w:hanging="720"/>
      </w:pPr>
      <w:r w:rsidRPr="008D44A4">
        <w:t xml:space="preserve">The preferred layout of </w:t>
      </w:r>
      <w:r w:rsidR="009126B5" w:rsidRPr="008D44A4">
        <w:t xml:space="preserve">the components is shown in </w:t>
      </w:r>
      <w:r w:rsidR="008D44A4">
        <w:fldChar w:fldCharType="begin"/>
      </w:r>
      <w:r w:rsidR="008D44A4">
        <w:instrText xml:space="preserve"> REF _Ref17801065 \h </w:instrText>
      </w:r>
      <w:r w:rsidR="008D44A4">
        <w:fldChar w:fldCharType="separate"/>
      </w:r>
      <w:r w:rsidR="008D44A4">
        <w:t xml:space="preserve">Figure </w:t>
      </w:r>
      <w:r w:rsidR="008D44A4">
        <w:rPr>
          <w:noProof/>
        </w:rPr>
        <w:t>1</w:t>
      </w:r>
      <w:r w:rsidR="008D44A4">
        <w:fldChar w:fldCharType="end"/>
      </w:r>
      <w:r w:rsidR="008D44A4">
        <w:t xml:space="preserve"> </w:t>
      </w:r>
      <w:r w:rsidR="009126B5" w:rsidRPr="008D44A4">
        <w:t xml:space="preserve">below. </w:t>
      </w:r>
      <w:r w:rsidR="00C6726C">
        <w:t>Bidder</w:t>
      </w:r>
      <w:r w:rsidR="009126B5" w:rsidRPr="008D44A4">
        <w:t xml:space="preserve">s shall provide a diagram showing the layout of all the components. </w:t>
      </w:r>
      <w:r w:rsidR="000738DF">
        <w:t xml:space="preserve">The access door </w:t>
      </w:r>
      <w:r w:rsidR="00383ED4">
        <w:t xml:space="preserve">shall be located on one of the short sides. </w:t>
      </w:r>
      <w:r w:rsidR="00C6726C">
        <w:t>Bidder</w:t>
      </w:r>
      <w:r w:rsidR="009126B5" w:rsidRPr="008D44A4">
        <w:t xml:space="preserve">s may provide alternate layout options, provided all requirements are met. (D)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69EB" w14:paraId="341075D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A9AB1A2" w14:textId="77777777" w:rsidR="009569EB" w:rsidRDefault="009569E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B9D5A83" w14:textId="77777777" w:rsidR="009569EB" w:rsidRDefault="009569E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EA61215" w14:textId="77777777" w:rsidR="009569EB" w:rsidRDefault="009569EB" w:rsidP="008A6369">
            <w:pPr>
              <w:spacing w:before="60" w:after="60" w:line="360" w:lineRule="auto"/>
            </w:pPr>
          </w:p>
        </w:tc>
      </w:tr>
      <w:tr w:rsidR="009569EB" w14:paraId="78C5B4B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6857425" w14:textId="77777777" w:rsidR="009569EB" w:rsidRDefault="009569EB" w:rsidP="008A6369">
            <w:pPr>
              <w:spacing w:before="60" w:after="60" w:line="360" w:lineRule="auto"/>
              <w:rPr>
                <w:i/>
                <w:iCs/>
                <w:sz w:val="18"/>
                <w:szCs w:val="18"/>
                <w:lang w:val="en-GB"/>
              </w:rPr>
            </w:pPr>
            <w:r>
              <w:rPr>
                <w:i/>
                <w:iCs/>
                <w:sz w:val="18"/>
                <w:szCs w:val="18"/>
                <w:lang w:val="en-GB"/>
              </w:rPr>
              <w:t>[INSERT FULL RESPONSE FOR EVALUATION HERE]</w:t>
            </w:r>
          </w:p>
        </w:tc>
      </w:tr>
      <w:tr w:rsidR="009569EB" w14:paraId="2B8A46F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3B395E5" w14:textId="77777777" w:rsidR="009569EB" w:rsidRDefault="009569EB" w:rsidP="008A6369">
            <w:pPr>
              <w:spacing w:before="60" w:after="60" w:line="360" w:lineRule="auto"/>
              <w:rPr>
                <w:i/>
                <w:iCs/>
                <w:sz w:val="18"/>
                <w:szCs w:val="18"/>
                <w:lang w:val="en-GB"/>
              </w:rPr>
            </w:pPr>
            <w:r>
              <w:rPr>
                <w:i/>
                <w:iCs/>
                <w:sz w:val="18"/>
                <w:szCs w:val="18"/>
                <w:lang w:val="en-GB"/>
              </w:rPr>
              <w:t>[INSERT REFERENCE TO ADDITIONAL INFORMATION HERE]</w:t>
            </w:r>
          </w:p>
        </w:tc>
      </w:tr>
    </w:tbl>
    <w:p w14:paraId="20899965" w14:textId="03C672FC" w:rsidR="00701E3B" w:rsidRDefault="00701E3B" w:rsidP="00E82A96">
      <w:pPr>
        <w:pStyle w:val="BodyTextIndent"/>
        <w:ind w:left="1296"/>
      </w:pPr>
    </w:p>
    <w:p w14:paraId="0BF5748E" w14:textId="77777777" w:rsidR="00B95F8F" w:rsidRDefault="00B95F8F" w:rsidP="0006166E">
      <w:pPr>
        <w:pStyle w:val="BodyTextIndent"/>
        <w:keepNext/>
        <w:ind w:left="1296"/>
      </w:pPr>
      <w:r>
        <w:rPr>
          <w:noProof/>
        </w:rPr>
        <w:lastRenderedPageBreak/>
        <w:drawing>
          <wp:inline distT="0" distB="0" distL="0" distR="0" wp14:anchorId="7C014168" wp14:editId="57372220">
            <wp:extent cx="5189220" cy="3520440"/>
            <wp:effectExtent l="0" t="0" r="0" b="3810"/>
            <wp:docPr id="2" name="Picture 2" descr="cid:image002.jpg@01D55998.C9CC2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5998.C9CC2D0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189220" cy="3520440"/>
                    </a:xfrm>
                    <a:prstGeom prst="rect">
                      <a:avLst/>
                    </a:prstGeom>
                    <a:noFill/>
                    <a:ln>
                      <a:noFill/>
                    </a:ln>
                  </pic:spPr>
                </pic:pic>
              </a:graphicData>
            </a:graphic>
          </wp:inline>
        </w:drawing>
      </w:r>
    </w:p>
    <w:p w14:paraId="6F35F10E" w14:textId="329D4C7C" w:rsidR="00B95F8F" w:rsidRPr="00E25CD3" w:rsidRDefault="00B95F8F" w:rsidP="00B95F8F">
      <w:pPr>
        <w:pStyle w:val="Caption"/>
      </w:pPr>
      <w:bookmarkStart w:id="208" w:name="_Ref17801065"/>
      <w:r>
        <w:t xml:space="preserve">Figure </w:t>
      </w:r>
      <w:r w:rsidR="001A6BD4">
        <w:rPr>
          <w:noProof/>
        </w:rPr>
        <w:fldChar w:fldCharType="begin"/>
      </w:r>
      <w:r w:rsidR="001A6BD4">
        <w:rPr>
          <w:noProof/>
        </w:rPr>
        <w:instrText xml:space="preserve"> SEQ Figure \* ARABIC </w:instrText>
      </w:r>
      <w:r w:rsidR="001A6BD4">
        <w:rPr>
          <w:noProof/>
        </w:rPr>
        <w:fldChar w:fldCharType="separate"/>
      </w:r>
      <w:r>
        <w:rPr>
          <w:noProof/>
        </w:rPr>
        <w:t>1</w:t>
      </w:r>
      <w:r w:rsidR="001A6BD4">
        <w:rPr>
          <w:noProof/>
        </w:rPr>
        <w:fldChar w:fldCharType="end"/>
      </w:r>
      <w:bookmarkEnd w:id="208"/>
      <w:r>
        <w:t xml:space="preserve">: </w:t>
      </w:r>
      <w:r w:rsidRPr="004E0836">
        <w:t>Preferred arrangement of components within a container</w:t>
      </w:r>
    </w:p>
    <w:p w14:paraId="3AE43DC7" w14:textId="37EC8D48" w:rsidR="00F94C97" w:rsidRPr="00E25CD3" w:rsidRDefault="00F94C97" w:rsidP="00F94C97">
      <w:pPr>
        <w:pStyle w:val="BodyTextIndent"/>
        <w:keepNext/>
        <w:ind w:left="1296"/>
      </w:pPr>
    </w:p>
    <w:p w14:paraId="757056A2" w14:textId="77777777" w:rsidR="008D44A4" w:rsidRDefault="008D44A4" w:rsidP="002E4A20">
      <w:pPr>
        <w:pStyle w:val="BodyTextIndent"/>
        <w:ind w:left="576"/>
      </w:pPr>
    </w:p>
    <w:p w14:paraId="4F256B45" w14:textId="2F30485C" w:rsidR="00840E01" w:rsidRDefault="00840E01" w:rsidP="00840E01">
      <w:pPr>
        <w:pStyle w:val="Heading2"/>
        <w:keepLines/>
        <w:spacing w:before="0" w:after="0" w:line="360" w:lineRule="auto"/>
      </w:pPr>
      <w:bookmarkStart w:id="209" w:name="_Toc17897346"/>
      <w:bookmarkStart w:id="210" w:name="_Toc114170014"/>
      <w:r>
        <w:t>Shelter Dimensions</w:t>
      </w:r>
      <w:bookmarkEnd w:id="209"/>
      <w:bookmarkEnd w:id="210"/>
      <w:r>
        <w:t xml:space="preserve"> </w:t>
      </w:r>
    </w:p>
    <w:p w14:paraId="6A54C2DE" w14:textId="77777777" w:rsidR="00FF3600" w:rsidRPr="00FF3600" w:rsidRDefault="00FF3600" w:rsidP="00FF3600"/>
    <w:p w14:paraId="1A23946C" w14:textId="6C27131F" w:rsidR="007637D1" w:rsidRPr="008D44A4" w:rsidRDefault="002E4A20" w:rsidP="002E7CB7">
      <w:pPr>
        <w:pStyle w:val="BodyTextIndent"/>
        <w:numPr>
          <w:ilvl w:val="0"/>
          <w:numId w:val="75"/>
        </w:numPr>
        <w:ind w:left="1296" w:hanging="720"/>
      </w:pPr>
      <w:r w:rsidRPr="008D44A4">
        <w:t xml:space="preserve">The </w:t>
      </w:r>
      <w:r w:rsidR="006C6CA1" w:rsidRPr="008D44A4">
        <w:t xml:space="preserve">shelter </w:t>
      </w:r>
      <w:r w:rsidRPr="008D44A4">
        <w:t xml:space="preserve">shall be at least </w:t>
      </w:r>
      <w:r w:rsidR="00C05560" w:rsidRPr="00891FB3">
        <w:t>6</w:t>
      </w:r>
      <w:r w:rsidR="00F27C04" w:rsidRPr="00891FB3">
        <w:t xml:space="preserve"> x </w:t>
      </w:r>
      <w:r w:rsidR="00734E69" w:rsidRPr="00891FB3">
        <w:t>2.6</w:t>
      </w:r>
      <w:r w:rsidRPr="00891FB3">
        <w:t xml:space="preserve"> x 2.5</w:t>
      </w:r>
      <w:r w:rsidRPr="008D44A4">
        <w:t xml:space="preserve"> (leng</w:t>
      </w:r>
      <w:r w:rsidR="008772AF" w:rsidRPr="008D44A4">
        <w:t>th x depth x height) m</w:t>
      </w:r>
      <w:r w:rsidRPr="008D44A4">
        <w:t xml:space="preserve"> and all materials used for the construction of the </w:t>
      </w:r>
      <w:r w:rsidR="006C6CA1" w:rsidRPr="008D44A4">
        <w:t xml:space="preserve">shelter </w:t>
      </w:r>
      <w:r w:rsidRPr="008D44A4">
        <w:t xml:space="preserve">shall be corrosion resistant and withstand </w:t>
      </w:r>
      <w:r w:rsidR="00C47FF9" w:rsidRPr="008D44A4">
        <w:t>stated environmental conditions</w:t>
      </w:r>
      <w:r w:rsidRPr="008D44A4">
        <w:t xml:space="preserve"> for the life span of the </w:t>
      </w:r>
      <w:r w:rsidR="00413984" w:rsidRPr="008D44A4">
        <w:t>VHF system</w:t>
      </w:r>
      <w:r w:rsidRPr="008D44A4">
        <w:t xml:space="preserve">. </w:t>
      </w:r>
      <w:r w:rsidR="00600A38" w:rsidRPr="008D44A4">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69EB" w14:paraId="50625B7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B36BA36" w14:textId="77777777" w:rsidR="009569EB" w:rsidRDefault="009569E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D92803C" w14:textId="77777777" w:rsidR="009569EB" w:rsidRDefault="009569E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84E56BC" w14:textId="77777777" w:rsidR="009569EB" w:rsidRDefault="009569EB" w:rsidP="008A6369">
            <w:pPr>
              <w:spacing w:before="60" w:after="60" w:line="360" w:lineRule="auto"/>
            </w:pPr>
          </w:p>
        </w:tc>
      </w:tr>
      <w:tr w:rsidR="009569EB" w14:paraId="7BF18759"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85ABC2A" w14:textId="77777777" w:rsidR="009569EB" w:rsidRDefault="009569EB" w:rsidP="008A6369">
            <w:pPr>
              <w:spacing w:before="60" w:after="60" w:line="360" w:lineRule="auto"/>
              <w:rPr>
                <w:i/>
                <w:iCs/>
                <w:sz w:val="18"/>
                <w:szCs w:val="18"/>
                <w:lang w:val="en-GB"/>
              </w:rPr>
            </w:pPr>
            <w:r>
              <w:rPr>
                <w:i/>
                <w:iCs/>
                <w:sz w:val="18"/>
                <w:szCs w:val="18"/>
                <w:lang w:val="en-GB"/>
              </w:rPr>
              <w:t>[INSERT FULL RESPONSE FOR EVALUATION HERE]</w:t>
            </w:r>
          </w:p>
        </w:tc>
      </w:tr>
      <w:tr w:rsidR="009569EB" w14:paraId="353DA81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E25757" w14:textId="77777777" w:rsidR="009569EB" w:rsidRDefault="009569EB" w:rsidP="008A6369">
            <w:pPr>
              <w:spacing w:before="60" w:after="60" w:line="360" w:lineRule="auto"/>
              <w:rPr>
                <w:i/>
                <w:iCs/>
                <w:sz w:val="18"/>
                <w:szCs w:val="18"/>
                <w:lang w:val="en-GB"/>
              </w:rPr>
            </w:pPr>
            <w:r>
              <w:rPr>
                <w:i/>
                <w:iCs/>
                <w:sz w:val="18"/>
                <w:szCs w:val="18"/>
                <w:lang w:val="en-GB"/>
              </w:rPr>
              <w:t>[INSERT REFERENCE TO ADDITIONAL INFORMATION HERE]</w:t>
            </w:r>
          </w:p>
        </w:tc>
      </w:tr>
    </w:tbl>
    <w:p w14:paraId="161A6238" w14:textId="1F98E386" w:rsidR="00AD5EF9" w:rsidRDefault="00AD5EF9" w:rsidP="00413984">
      <w:pPr>
        <w:pStyle w:val="BodyTextIndent"/>
        <w:ind w:left="1296"/>
      </w:pPr>
    </w:p>
    <w:p w14:paraId="3A99BA6B" w14:textId="5C52E34F" w:rsidR="00AD5EF9" w:rsidRDefault="00AD5EF9" w:rsidP="00AD5EF9">
      <w:pPr>
        <w:pStyle w:val="Heading2"/>
        <w:keepLines/>
        <w:spacing w:before="0" w:after="0" w:line="360" w:lineRule="auto"/>
      </w:pPr>
      <w:bookmarkStart w:id="211" w:name="_Toc17897347"/>
      <w:bookmarkStart w:id="212" w:name="_Toc114170015"/>
      <w:r>
        <w:t>Shelter Foundation</w:t>
      </w:r>
      <w:bookmarkEnd w:id="211"/>
      <w:bookmarkEnd w:id="212"/>
      <w:r>
        <w:t xml:space="preserve"> </w:t>
      </w:r>
    </w:p>
    <w:p w14:paraId="72E736BF" w14:textId="77777777" w:rsidR="00AD5EF9" w:rsidRPr="00AD5EF9" w:rsidRDefault="00AD5EF9" w:rsidP="00AD5EF9"/>
    <w:p w14:paraId="2274FF74" w14:textId="6F8598F5" w:rsidR="00AD5EF9" w:rsidRPr="00E25CD3" w:rsidRDefault="00AD5EF9" w:rsidP="002E7CB7">
      <w:pPr>
        <w:pStyle w:val="BodyTextIndent"/>
        <w:numPr>
          <w:ilvl w:val="0"/>
          <w:numId w:val="76"/>
        </w:numPr>
        <w:ind w:left="1296" w:hanging="720"/>
      </w:pPr>
      <w:r w:rsidRPr="00E25CD3">
        <w:t xml:space="preserve">The </w:t>
      </w:r>
      <w:r w:rsidRPr="004E1FF3">
        <w:t xml:space="preserve">typical existing shelter foundation has dimensions of 5m x 7m with approximate depth of 250mm varying with site terrain conditions. </w:t>
      </w:r>
      <w:r w:rsidR="00C6726C">
        <w:t>Bidder</w:t>
      </w:r>
      <w:r w:rsidRPr="004E1FF3">
        <w:t xml:space="preserve">s shall indicate if the dimensions fulfil the offered shelter requirements. The </w:t>
      </w:r>
      <w:r w:rsidR="00C6726C">
        <w:t>Bidder</w:t>
      </w:r>
      <w:r w:rsidRPr="004E1FF3">
        <w:t xml:space="preserve"> shall make provision for the replacement or extension of existing shelter foundations to cater for any structural damages or size alterations to accommodate the offered shelters.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69EB" w14:paraId="746F03BC"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79A4B1E" w14:textId="77777777" w:rsidR="009569EB" w:rsidRDefault="009569E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54098C9" w14:textId="77777777" w:rsidR="009569EB" w:rsidRDefault="009569E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A323D85" w14:textId="77777777" w:rsidR="009569EB" w:rsidRDefault="009569EB" w:rsidP="008A6369">
            <w:pPr>
              <w:spacing w:before="60" w:after="60" w:line="360" w:lineRule="auto"/>
            </w:pPr>
          </w:p>
        </w:tc>
      </w:tr>
      <w:tr w:rsidR="009569EB" w14:paraId="320BE21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1EF3D34" w14:textId="77777777" w:rsidR="009569EB" w:rsidRDefault="009569EB" w:rsidP="008A6369">
            <w:pPr>
              <w:spacing w:before="60" w:after="60" w:line="360" w:lineRule="auto"/>
              <w:rPr>
                <w:i/>
                <w:iCs/>
                <w:sz w:val="18"/>
                <w:szCs w:val="18"/>
                <w:lang w:val="en-GB"/>
              </w:rPr>
            </w:pPr>
            <w:r>
              <w:rPr>
                <w:i/>
                <w:iCs/>
                <w:sz w:val="18"/>
                <w:szCs w:val="18"/>
                <w:lang w:val="en-GB"/>
              </w:rPr>
              <w:lastRenderedPageBreak/>
              <w:t>[INSERT FULL RESPONSE FOR EVALUATION HERE]</w:t>
            </w:r>
          </w:p>
        </w:tc>
      </w:tr>
      <w:tr w:rsidR="009569EB" w14:paraId="2851A5F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EE2D6F" w14:textId="77777777" w:rsidR="009569EB" w:rsidRDefault="009569EB" w:rsidP="008A6369">
            <w:pPr>
              <w:spacing w:before="60" w:after="60" w:line="360" w:lineRule="auto"/>
              <w:rPr>
                <w:i/>
                <w:iCs/>
                <w:sz w:val="18"/>
                <w:szCs w:val="18"/>
                <w:lang w:val="en-GB"/>
              </w:rPr>
            </w:pPr>
            <w:r>
              <w:rPr>
                <w:i/>
                <w:iCs/>
                <w:sz w:val="18"/>
                <w:szCs w:val="18"/>
                <w:lang w:val="en-GB"/>
              </w:rPr>
              <w:t>[INSERT REFERENCE TO ADDITIONAL INFORMATION HERE]</w:t>
            </w:r>
          </w:p>
        </w:tc>
      </w:tr>
    </w:tbl>
    <w:p w14:paraId="48C72F12" w14:textId="77777777" w:rsidR="008D44A4" w:rsidRPr="00AD5EF9" w:rsidRDefault="008D44A4" w:rsidP="00AD5EF9"/>
    <w:p w14:paraId="003DF7BB" w14:textId="6F99C755" w:rsidR="0057083F" w:rsidRDefault="0057083F" w:rsidP="0057083F">
      <w:pPr>
        <w:pStyle w:val="Heading2"/>
        <w:keepLines/>
        <w:spacing w:before="0" w:after="0" w:line="360" w:lineRule="auto"/>
      </w:pPr>
      <w:bookmarkStart w:id="213" w:name="_Toc17897348"/>
      <w:bookmarkStart w:id="214" w:name="_Toc114170016"/>
      <w:r>
        <w:t>Shelter Specification</w:t>
      </w:r>
      <w:bookmarkEnd w:id="213"/>
      <w:bookmarkEnd w:id="214"/>
      <w:r>
        <w:t xml:space="preserve">  </w:t>
      </w:r>
    </w:p>
    <w:p w14:paraId="6681B60F" w14:textId="6F585152" w:rsidR="009E6939" w:rsidRDefault="009E6939" w:rsidP="00B36360">
      <w:pPr>
        <w:pStyle w:val="Heading3"/>
        <w:rPr>
          <w:rFonts w:eastAsiaTheme="minorHAnsi"/>
          <w:lang w:val="en-ZA"/>
        </w:rPr>
      </w:pPr>
      <w:bookmarkStart w:id="215" w:name="_Toc522618772"/>
      <w:bookmarkStart w:id="216" w:name="_Toc524428213"/>
      <w:r w:rsidRPr="00B36360">
        <w:rPr>
          <w:rFonts w:eastAsiaTheme="minorHAnsi"/>
        </w:rPr>
        <w:t>Material</w:t>
      </w:r>
      <w:r w:rsidRPr="006B49B3">
        <w:rPr>
          <w:rFonts w:eastAsiaTheme="minorHAnsi"/>
          <w:lang w:val="en-ZA"/>
        </w:rPr>
        <w:t xml:space="preserve"> and Construction</w:t>
      </w:r>
      <w:bookmarkEnd w:id="215"/>
      <w:bookmarkEnd w:id="216"/>
    </w:p>
    <w:p w14:paraId="67775C53" w14:textId="2351E5E5" w:rsidR="006B49B3" w:rsidRDefault="006B49B3" w:rsidP="002E7CB7">
      <w:pPr>
        <w:spacing w:line="360" w:lineRule="auto"/>
        <w:rPr>
          <w:rFonts w:eastAsiaTheme="minorHAnsi"/>
          <w:lang w:val="en-ZA"/>
        </w:rPr>
      </w:pPr>
    </w:p>
    <w:p w14:paraId="303DBBC9" w14:textId="7349F041" w:rsidR="000B1AF0" w:rsidRPr="000B1AF0" w:rsidRDefault="000B1AF0" w:rsidP="002E7CB7">
      <w:pPr>
        <w:numPr>
          <w:ilvl w:val="0"/>
          <w:numId w:val="77"/>
        </w:numPr>
        <w:spacing w:after="160" w:line="360" w:lineRule="auto"/>
        <w:ind w:left="1296" w:hanging="720"/>
        <w:rPr>
          <w:rFonts w:eastAsiaTheme="minorHAnsi" w:cs="Arial"/>
          <w:szCs w:val="22"/>
          <w:lang w:val="en-ZA"/>
        </w:rPr>
      </w:pPr>
      <w:r w:rsidRPr="000B1AF0">
        <w:rPr>
          <w:rFonts w:eastAsiaTheme="minorHAnsi" w:cs="Arial"/>
          <w:szCs w:val="22"/>
          <w:lang w:val="en-ZA"/>
        </w:rPr>
        <w:t xml:space="preserve">The shelter shall be manufactured from a minimum 2 mm (colour-white) galvanized material.  The shelter walls shall have a thickness of at least 55 mm.  The internal layer shall consist of a minimum 0.5 mm </w:t>
      </w:r>
      <w:proofErr w:type="spellStart"/>
      <w:r w:rsidRPr="000B1AF0">
        <w:rPr>
          <w:rFonts w:eastAsiaTheme="minorHAnsi" w:cs="Arial"/>
          <w:szCs w:val="22"/>
          <w:lang w:val="en-ZA"/>
        </w:rPr>
        <w:t>chromadek</w:t>
      </w:r>
      <w:proofErr w:type="spellEnd"/>
      <w:r w:rsidRPr="000B1AF0">
        <w:rPr>
          <w:rFonts w:eastAsiaTheme="minorHAnsi" w:cs="Arial"/>
          <w:szCs w:val="22"/>
          <w:lang w:val="en-ZA"/>
        </w:rPr>
        <w:t xml:space="preserve">. </w:t>
      </w:r>
      <w:r w:rsidR="00C6726C">
        <w:rPr>
          <w:rFonts w:eastAsiaTheme="minorHAnsi" w:cs="Arial"/>
          <w:szCs w:val="22"/>
          <w:lang w:val="en-ZA"/>
        </w:rPr>
        <w:t>Bidder</w:t>
      </w:r>
      <w:r w:rsidRPr="000B1AF0">
        <w:rPr>
          <w:rFonts w:eastAsiaTheme="minorHAnsi" w:cs="Arial"/>
          <w:szCs w:val="22"/>
          <w:lang w:val="en-ZA"/>
        </w:rPr>
        <w:t>s shall provide details of the materials used.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69EB" w14:paraId="2C4DA6FE"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AD3C530" w14:textId="77777777" w:rsidR="009569EB" w:rsidRDefault="009569E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940947C" w14:textId="77777777" w:rsidR="009569EB" w:rsidRDefault="009569E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D8D2EE9" w14:textId="77777777" w:rsidR="009569EB" w:rsidRDefault="009569EB" w:rsidP="008A6369">
            <w:pPr>
              <w:spacing w:before="60" w:after="60" w:line="360" w:lineRule="auto"/>
            </w:pPr>
          </w:p>
        </w:tc>
      </w:tr>
      <w:tr w:rsidR="009569EB" w14:paraId="7FFFD72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A0C2BFA" w14:textId="77777777" w:rsidR="009569EB" w:rsidRDefault="009569EB" w:rsidP="008A6369">
            <w:pPr>
              <w:spacing w:before="60" w:after="60" w:line="360" w:lineRule="auto"/>
              <w:rPr>
                <w:i/>
                <w:iCs/>
                <w:sz w:val="18"/>
                <w:szCs w:val="18"/>
                <w:lang w:val="en-GB"/>
              </w:rPr>
            </w:pPr>
            <w:r>
              <w:rPr>
                <w:i/>
                <w:iCs/>
                <w:sz w:val="18"/>
                <w:szCs w:val="18"/>
                <w:lang w:val="en-GB"/>
              </w:rPr>
              <w:t>[INSERT FULL RESPONSE FOR EVALUATION HERE]</w:t>
            </w:r>
          </w:p>
        </w:tc>
      </w:tr>
      <w:tr w:rsidR="009569EB" w14:paraId="09DD3B6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4EE025C" w14:textId="77777777" w:rsidR="009569EB" w:rsidRDefault="009569EB" w:rsidP="008A6369">
            <w:pPr>
              <w:spacing w:before="60" w:after="60" w:line="360" w:lineRule="auto"/>
              <w:rPr>
                <w:i/>
                <w:iCs/>
                <w:sz w:val="18"/>
                <w:szCs w:val="18"/>
                <w:lang w:val="en-GB"/>
              </w:rPr>
            </w:pPr>
            <w:r>
              <w:rPr>
                <w:i/>
                <w:iCs/>
                <w:sz w:val="18"/>
                <w:szCs w:val="18"/>
                <w:lang w:val="en-GB"/>
              </w:rPr>
              <w:t>[INSERT REFERENCE TO ADDITIONAL INFORMATION HERE]</w:t>
            </w:r>
          </w:p>
        </w:tc>
      </w:tr>
    </w:tbl>
    <w:p w14:paraId="774AA67B" w14:textId="77777777" w:rsidR="008D44A4" w:rsidRPr="00B36360" w:rsidRDefault="008D44A4" w:rsidP="00B36360">
      <w:pPr>
        <w:pStyle w:val="BodyTextIndent"/>
        <w:ind w:left="1296"/>
      </w:pPr>
    </w:p>
    <w:p w14:paraId="2CBA6372" w14:textId="7692DFBA" w:rsidR="007F2BD1" w:rsidRPr="007F2BD1" w:rsidRDefault="00C6726C" w:rsidP="002E7CB7">
      <w:pPr>
        <w:numPr>
          <w:ilvl w:val="0"/>
          <w:numId w:val="77"/>
        </w:numPr>
        <w:spacing w:after="160" w:line="360" w:lineRule="auto"/>
        <w:ind w:left="1296" w:hanging="720"/>
        <w:jc w:val="left"/>
        <w:rPr>
          <w:rFonts w:eastAsiaTheme="minorHAnsi" w:cs="Arial"/>
          <w:szCs w:val="22"/>
          <w:lang w:val="en-ZA"/>
        </w:rPr>
      </w:pPr>
      <w:r>
        <w:rPr>
          <w:rFonts w:eastAsiaTheme="minorHAnsi" w:cs="Arial"/>
          <w:szCs w:val="22"/>
          <w:lang w:val="en-ZA"/>
        </w:rPr>
        <w:t>Bidder</w:t>
      </w:r>
      <w:r w:rsidR="007F2BD1" w:rsidRPr="007F2BD1">
        <w:rPr>
          <w:rFonts w:eastAsiaTheme="minorHAnsi" w:cs="Arial"/>
          <w:szCs w:val="22"/>
          <w:lang w:val="en-ZA"/>
        </w:rPr>
        <w:t xml:space="preserve"> </w:t>
      </w:r>
      <w:r w:rsidR="00781A6D" w:rsidRPr="00781A6D">
        <w:rPr>
          <w:rFonts w:eastAsiaTheme="minorHAnsi" w:cs="Arial"/>
          <w:szCs w:val="22"/>
          <w:lang w:val="en-ZA"/>
        </w:rPr>
        <w:t>shall submit full details and drawings to demonstrate the techniques that have been applied to strengthen the facility and prevent unauthorized access.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69EB" w14:paraId="64EC9A0E"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7514364" w14:textId="77777777" w:rsidR="009569EB" w:rsidRDefault="009569E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3931650" w14:textId="77777777" w:rsidR="009569EB" w:rsidRDefault="009569E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CCBE3BC" w14:textId="77777777" w:rsidR="009569EB" w:rsidRDefault="009569EB" w:rsidP="008A6369">
            <w:pPr>
              <w:spacing w:before="60" w:after="60" w:line="360" w:lineRule="auto"/>
            </w:pPr>
          </w:p>
        </w:tc>
      </w:tr>
      <w:tr w:rsidR="009569EB" w14:paraId="7E312E04"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3DF078A" w14:textId="77777777" w:rsidR="009569EB" w:rsidRDefault="009569EB" w:rsidP="008A6369">
            <w:pPr>
              <w:spacing w:before="60" w:after="60" w:line="360" w:lineRule="auto"/>
              <w:rPr>
                <w:i/>
                <w:iCs/>
                <w:sz w:val="18"/>
                <w:szCs w:val="18"/>
                <w:lang w:val="en-GB"/>
              </w:rPr>
            </w:pPr>
            <w:r>
              <w:rPr>
                <w:i/>
                <w:iCs/>
                <w:sz w:val="18"/>
                <w:szCs w:val="18"/>
                <w:lang w:val="en-GB"/>
              </w:rPr>
              <w:t>[INSERT FULL RESPONSE FOR EVALUATION HERE]</w:t>
            </w:r>
          </w:p>
        </w:tc>
      </w:tr>
      <w:tr w:rsidR="009569EB" w14:paraId="2B7099F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BF5D71" w14:textId="77777777" w:rsidR="009569EB" w:rsidRDefault="009569EB" w:rsidP="008A6369">
            <w:pPr>
              <w:spacing w:before="60" w:after="60" w:line="360" w:lineRule="auto"/>
              <w:rPr>
                <w:i/>
                <w:iCs/>
                <w:sz w:val="18"/>
                <w:szCs w:val="18"/>
                <w:lang w:val="en-GB"/>
              </w:rPr>
            </w:pPr>
            <w:r>
              <w:rPr>
                <w:i/>
                <w:iCs/>
                <w:sz w:val="18"/>
                <w:szCs w:val="18"/>
                <w:lang w:val="en-GB"/>
              </w:rPr>
              <w:t>[INSERT REFERENCE TO ADDITIONAL INFORMATION HERE]</w:t>
            </w:r>
          </w:p>
        </w:tc>
      </w:tr>
    </w:tbl>
    <w:p w14:paraId="0D5803D1" w14:textId="77777777" w:rsidR="008D44A4" w:rsidRPr="00B36360" w:rsidRDefault="008D44A4" w:rsidP="00B36360">
      <w:pPr>
        <w:pStyle w:val="BodyTextIndent"/>
        <w:ind w:left="1296"/>
      </w:pPr>
    </w:p>
    <w:p w14:paraId="778AFD6A" w14:textId="16CB364E" w:rsidR="00B648C5" w:rsidRPr="002B3CC3" w:rsidRDefault="00B648C5" w:rsidP="002E7CB7">
      <w:pPr>
        <w:numPr>
          <w:ilvl w:val="0"/>
          <w:numId w:val="77"/>
        </w:numPr>
        <w:spacing w:after="160" w:line="360" w:lineRule="auto"/>
        <w:ind w:left="1296" w:hanging="720"/>
        <w:jc w:val="left"/>
        <w:rPr>
          <w:rFonts w:eastAsiaTheme="minorHAnsi" w:cs="Arial"/>
          <w:szCs w:val="22"/>
          <w:lang w:val="en-ZA"/>
        </w:rPr>
      </w:pPr>
      <w:r>
        <w:rPr>
          <w:rFonts w:eastAsiaTheme="minorHAnsi" w:cs="Arial"/>
          <w:szCs w:val="22"/>
          <w:lang w:val="en-ZA"/>
        </w:rPr>
        <w:t xml:space="preserve">The </w:t>
      </w:r>
      <w:r w:rsidRPr="00B648C5">
        <w:rPr>
          <w:rFonts w:eastAsiaTheme="minorHAnsi" w:cs="Arial"/>
          <w:szCs w:val="22"/>
          <w:lang w:val="en-ZA"/>
        </w:rPr>
        <w:t>shelter sub-frame shall be hot dip galvanized as a minimum requirement.  The shelter design shall provide complete details of the dimensions and galvanized thickness.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69EB" w14:paraId="5A51068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930C76B" w14:textId="77777777" w:rsidR="009569EB" w:rsidRDefault="009569E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F5F4949" w14:textId="77777777" w:rsidR="009569EB" w:rsidRDefault="009569E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58B4132" w14:textId="77777777" w:rsidR="009569EB" w:rsidRDefault="009569EB" w:rsidP="008A6369">
            <w:pPr>
              <w:spacing w:before="60" w:after="60" w:line="360" w:lineRule="auto"/>
            </w:pPr>
          </w:p>
        </w:tc>
      </w:tr>
      <w:tr w:rsidR="009569EB" w14:paraId="21627214"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749AC5" w14:textId="77777777" w:rsidR="009569EB" w:rsidRDefault="009569EB" w:rsidP="008A6369">
            <w:pPr>
              <w:spacing w:before="60" w:after="60" w:line="360" w:lineRule="auto"/>
              <w:rPr>
                <w:i/>
                <w:iCs/>
                <w:sz w:val="18"/>
                <w:szCs w:val="18"/>
                <w:lang w:val="en-GB"/>
              </w:rPr>
            </w:pPr>
            <w:r>
              <w:rPr>
                <w:i/>
                <w:iCs/>
                <w:sz w:val="18"/>
                <w:szCs w:val="18"/>
                <w:lang w:val="en-GB"/>
              </w:rPr>
              <w:t>[INSERT FULL RESPONSE FOR EVALUATION HERE]</w:t>
            </w:r>
          </w:p>
        </w:tc>
      </w:tr>
      <w:tr w:rsidR="009569EB" w14:paraId="36A777B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8BF1C24" w14:textId="77777777" w:rsidR="009569EB" w:rsidRDefault="009569EB" w:rsidP="008A6369">
            <w:pPr>
              <w:spacing w:before="60" w:after="60" w:line="360" w:lineRule="auto"/>
              <w:rPr>
                <w:i/>
                <w:iCs/>
                <w:sz w:val="18"/>
                <w:szCs w:val="18"/>
                <w:lang w:val="en-GB"/>
              </w:rPr>
            </w:pPr>
            <w:r>
              <w:rPr>
                <w:i/>
                <w:iCs/>
                <w:sz w:val="18"/>
                <w:szCs w:val="18"/>
                <w:lang w:val="en-GB"/>
              </w:rPr>
              <w:t>[INSERT REFERENCE TO ADDITIONAL INFORMATION HERE]</w:t>
            </w:r>
          </w:p>
        </w:tc>
      </w:tr>
    </w:tbl>
    <w:p w14:paraId="0C459D47" w14:textId="77777777" w:rsidR="008D44A4" w:rsidRPr="00E25CD3" w:rsidRDefault="008D44A4" w:rsidP="00B36360">
      <w:pPr>
        <w:pStyle w:val="BodyTextIndent"/>
        <w:ind w:left="1296"/>
      </w:pPr>
    </w:p>
    <w:p w14:paraId="4C9E22B2" w14:textId="25F5A226" w:rsidR="002E4A20" w:rsidRPr="005A5B20" w:rsidRDefault="002E4A20" w:rsidP="002E7CB7">
      <w:pPr>
        <w:numPr>
          <w:ilvl w:val="0"/>
          <w:numId w:val="77"/>
        </w:numPr>
        <w:spacing w:after="160" w:line="360" w:lineRule="auto"/>
        <w:ind w:left="1296" w:hanging="720"/>
        <w:jc w:val="left"/>
        <w:rPr>
          <w:rFonts w:eastAsiaTheme="minorHAnsi" w:cs="Arial"/>
          <w:szCs w:val="22"/>
          <w:lang w:val="en-ZA"/>
        </w:rPr>
      </w:pPr>
      <w:r w:rsidRPr="005A5B20">
        <w:rPr>
          <w:rFonts w:eastAsiaTheme="minorHAnsi" w:cs="Arial"/>
          <w:szCs w:val="22"/>
          <w:lang w:val="en-ZA"/>
        </w:rPr>
        <w:t xml:space="preserve">The </w:t>
      </w:r>
      <w:r w:rsidR="006C6CA1">
        <w:rPr>
          <w:rFonts w:eastAsiaTheme="minorHAnsi" w:cs="Arial"/>
          <w:szCs w:val="22"/>
          <w:lang w:val="en-ZA"/>
        </w:rPr>
        <w:t xml:space="preserve">shelter </w:t>
      </w:r>
      <w:r w:rsidRPr="005A5B20">
        <w:rPr>
          <w:rFonts w:eastAsiaTheme="minorHAnsi" w:cs="Arial"/>
          <w:szCs w:val="22"/>
          <w:lang w:val="en-ZA"/>
        </w:rPr>
        <w:t>design shall cater for the following:</w:t>
      </w:r>
      <w:r w:rsidR="00ED71D1" w:rsidRPr="005A5B20">
        <w:rPr>
          <w:rFonts w:eastAsiaTheme="minorHAnsi" w:cs="Arial"/>
          <w:szCs w:val="22"/>
          <w:lang w:val="en-ZA"/>
        </w:rPr>
        <w:t xml:space="preserve"> (D)</w:t>
      </w:r>
    </w:p>
    <w:p w14:paraId="69A5D629" w14:textId="35493B5C" w:rsidR="002E4A20" w:rsidRPr="00E25CD3" w:rsidRDefault="009A217A" w:rsidP="002E7CB7">
      <w:pPr>
        <w:pStyle w:val="BodyTextIndent"/>
        <w:numPr>
          <w:ilvl w:val="0"/>
          <w:numId w:val="10"/>
        </w:numPr>
        <w:ind w:left="1656"/>
      </w:pPr>
      <w:r w:rsidRPr="00E25CD3">
        <w:t xml:space="preserve">Insulation of both internal and external portions of the </w:t>
      </w:r>
      <w:r w:rsidR="006C6CA1">
        <w:t xml:space="preserve">shelter </w:t>
      </w:r>
      <w:proofErr w:type="gramStart"/>
      <w:r w:rsidRPr="00E25CD3">
        <w:t>walls;</w:t>
      </w:r>
      <w:proofErr w:type="gramEnd"/>
    </w:p>
    <w:p w14:paraId="1A15D862" w14:textId="77777777" w:rsidR="002E4A20" w:rsidRPr="00E25CD3" w:rsidRDefault="009A217A" w:rsidP="002E7CB7">
      <w:pPr>
        <w:pStyle w:val="BodyTextIndent"/>
        <w:numPr>
          <w:ilvl w:val="0"/>
          <w:numId w:val="10"/>
        </w:numPr>
        <w:ind w:left="1656"/>
      </w:pPr>
      <w:r w:rsidRPr="00E25CD3">
        <w:t xml:space="preserve">Internal and external cladding of the </w:t>
      </w:r>
      <w:proofErr w:type="gramStart"/>
      <w:r w:rsidRPr="00E25CD3">
        <w:t>container;</w:t>
      </w:r>
      <w:proofErr w:type="gramEnd"/>
    </w:p>
    <w:p w14:paraId="531AFA3F" w14:textId="0DE50434" w:rsidR="002E4A20" w:rsidRPr="00E25CD3" w:rsidRDefault="009A217A" w:rsidP="002E7CB7">
      <w:pPr>
        <w:pStyle w:val="BodyTextIndent"/>
        <w:numPr>
          <w:ilvl w:val="0"/>
          <w:numId w:val="10"/>
        </w:numPr>
        <w:ind w:left="1656"/>
      </w:pPr>
      <w:r w:rsidRPr="00E25CD3">
        <w:t xml:space="preserve">The grade of </w:t>
      </w:r>
      <w:r w:rsidR="00CE0224" w:rsidRPr="00E25CD3">
        <w:t>stainless-steel</w:t>
      </w:r>
      <w:r w:rsidR="002E4A20" w:rsidRPr="00E25CD3">
        <w:t xml:space="preserve"> </w:t>
      </w:r>
      <w:r w:rsidRPr="00E25CD3">
        <w:t>components u</w:t>
      </w:r>
      <w:r w:rsidR="002E4A20" w:rsidRPr="00E25CD3">
        <w:t>sed shall be 316 or better; and</w:t>
      </w:r>
    </w:p>
    <w:p w14:paraId="4CFF2A23" w14:textId="77777777" w:rsidR="002E4A20" w:rsidRPr="00E25CD3" w:rsidRDefault="009A217A" w:rsidP="002E7CB7">
      <w:pPr>
        <w:pStyle w:val="BodyTextIndent"/>
        <w:numPr>
          <w:ilvl w:val="0"/>
          <w:numId w:val="10"/>
        </w:numPr>
        <w:ind w:left="1656"/>
      </w:pPr>
      <w:r w:rsidRPr="00E25CD3">
        <w:lastRenderedPageBreak/>
        <w:t>Galvanized components shall have a</w:t>
      </w:r>
      <w:r w:rsidR="002E4A20" w:rsidRPr="00E25CD3">
        <w:t xml:space="preserve"> zinc electroplating thickness </w:t>
      </w:r>
      <w:r w:rsidRPr="00E25CD3">
        <w:t xml:space="preserve">of </w:t>
      </w:r>
      <w:r w:rsidR="002E4A20" w:rsidRPr="00E25CD3">
        <w:t>at least 25 µm (350 g/m2).</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69EB" w14:paraId="1BC4085B"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FD66541" w14:textId="77777777" w:rsidR="009569EB" w:rsidRDefault="009569EB"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EF73D36" w14:textId="77777777" w:rsidR="009569EB" w:rsidRDefault="009569EB"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DF42F35" w14:textId="77777777" w:rsidR="009569EB" w:rsidRDefault="009569EB" w:rsidP="008A6369">
            <w:pPr>
              <w:spacing w:before="60" w:after="60" w:line="360" w:lineRule="auto"/>
            </w:pPr>
          </w:p>
        </w:tc>
      </w:tr>
      <w:tr w:rsidR="009569EB" w14:paraId="5CA1CFE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A814787" w14:textId="77777777" w:rsidR="009569EB" w:rsidRDefault="009569EB" w:rsidP="008A6369">
            <w:pPr>
              <w:spacing w:before="60" w:after="60" w:line="360" w:lineRule="auto"/>
              <w:rPr>
                <w:i/>
                <w:iCs/>
                <w:sz w:val="18"/>
                <w:szCs w:val="18"/>
                <w:lang w:val="en-GB"/>
              </w:rPr>
            </w:pPr>
            <w:r>
              <w:rPr>
                <w:i/>
                <w:iCs/>
                <w:sz w:val="18"/>
                <w:szCs w:val="18"/>
                <w:lang w:val="en-GB"/>
              </w:rPr>
              <w:t>[INSERT FULL RESPONSE FOR EVALUATION HERE]</w:t>
            </w:r>
          </w:p>
        </w:tc>
      </w:tr>
      <w:tr w:rsidR="009569EB" w14:paraId="463F149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6B26E52" w14:textId="77777777" w:rsidR="009569EB" w:rsidRDefault="009569EB" w:rsidP="008A6369">
            <w:pPr>
              <w:spacing w:before="60" w:after="60" w:line="360" w:lineRule="auto"/>
              <w:rPr>
                <w:i/>
                <w:iCs/>
                <w:sz w:val="18"/>
                <w:szCs w:val="18"/>
                <w:lang w:val="en-GB"/>
              </w:rPr>
            </w:pPr>
            <w:r>
              <w:rPr>
                <w:i/>
                <w:iCs/>
                <w:sz w:val="18"/>
                <w:szCs w:val="18"/>
                <w:lang w:val="en-GB"/>
              </w:rPr>
              <w:t>[INSERT REFERENCE TO ADDITIONAL INFORMATION HERE]</w:t>
            </w:r>
          </w:p>
        </w:tc>
      </w:tr>
    </w:tbl>
    <w:p w14:paraId="1B069E71" w14:textId="77777777" w:rsidR="008D44A4" w:rsidRPr="00E25CD3" w:rsidRDefault="008D44A4" w:rsidP="0033214C">
      <w:pPr>
        <w:pStyle w:val="BodyTextIndent"/>
        <w:ind w:left="1296"/>
      </w:pPr>
    </w:p>
    <w:p w14:paraId="4E597757" w14:textId="177040C9" w:rsidR="002E4A20" w:rsidRPr="004017ED" w:rsidRDefault="002E4A20" w:rsidP="002E7CB7">
      <w:pPr>
        <w:numPr>
          <w:ilvl w:val="0"/>
          <w:numId w:val="77"/>
        </w:numPr>
        <w:spacing w:after="160" w:line="360" w:lineRule="auto"/>
        <w:ind w:left="1296" w:hanging="720"/>
        <w:rPr>
          <w:rFonts w:eastAsiaTheme="minorHAnsi" w:cs="Arial"/>
          <w:szCs w:val="22"/>
          <w:lang w:val="en-ZA"/>
        </w:rPr>
      </w:pPr>
      <w:r w:rsidRPr="004017ED">
        <w:rPr>
          <w:rFonts w:eastAsiaTheme="minorHAnsi" w:cs="Arial"/>
          <w:szCs w:val="22"/>
          <w:lang w:val="en-ZA"/>
        </w:rPr>
        <w:t xml:space="preserve">The </w:t>
      </w:r>
      <w:r w:rsidR="006C6CA1">
        <w:rPr>
          <w:rFonts w:eastAsiaTheme="minorHAnsi" w:cs="Arial"/>
          <w:szCs w:val="22"/>
          <w:lang w:val="en-ZA"/>
        </w:rPr>
        <w:t xml:space="preserve">shelter </w:t>
      </w:r>
      <w:r w:rsidRPr="005A5B20">
        <w:rPr>
          <w:rFonts w:eastAsiaTheme="minorHAnsi" w:cs="Arial"/>
          <w:szCs w:val="22"/>
          <w:lang w:val="en-ZA"/>
        </w:rPr>
        <w:t xml:space="preserve">shall cater for both roof cable routing and floor cable routing. The </w:t>
      </w:r>
      <w:r w:rsidR="006C6CA1">
        <w:rPr>
          <w:rFonts w:eastAsiaTheme="minorHAnsi" w:cs="Arial"/>
          <w:szCs w:val="22"/>
          <w:lang w:val="en-ZA"/>
        </w:rPr>
        <w:t xml:space="preserve">shelter </w:t>
      </w:r>
      <w:r w:rsidRPr="005A5B20">
        <w:rPr>
          <w:rFonts w:eastAsiaTheme="minorHAnsi" w:cs="Arial"/>
          <w:szCs w:val="22"/>
          <w:lang w:val="en-ZA"/>
        </w:rPr>
        <w:t>shall also make provision for wall skirting and cable entry or exit points. All cable entry and exit points leading to the exterior shall be sealed.</w:t>
      </w:r>
      <w:r w:rsidR="00950C19" w:rsidRPr="005A5B20">
        <w:rPr>
          <w:rFonts w:eastAsiaTheme="minorHAnsi" w:cs="Arial"/>
          <w:szCs w:val="22"/>
          <w:lang w:val="en-ZA"/>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7C5F2DD1"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2BEA682"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706AE4F"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659C173" w14:textId="77777777" w:rsidR="00004630" w:rsidRDefault="00004630" w:rsidP="008A6369">
            <w:pPr>
              <w:spacing w:before="60" w:after="60" w:line="360" w:lineRule="auto"/>
            </w:pPr>
          </w:p>
        </w:tc>
      </w:tr>
      <w:tr w:rsidR="00004630" w14:paraId="0D397814"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A6DB158"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1E812FD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0C05B73"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1F3710F1" w14:textId="77777777" w:rsidR="008D44A4" w:rsidRPr="00E25CD3" w:rsidRDefault="008D44A4" w:rsidP="0033214C">
      <w:pPr>
        <w:pStyle w:val="BodyTextIndent"/>
        <w:ind w:left="1296"/>
      </w:pPr>
    </w:p>
    <w:p w14:paraId="27E02F9A" w14:textId="538D911E" w:rsidR="002E4A20" w:rsidRPr="0019309E" w:rsidRDefault="002E4A20" w:rsidP="002E7CB7">
      <w:pPr>
        <w:numPr>
          <w:ilvl w:val="0"/>
          <w:numId w:val="77"/>
        </w:numPr>
        <w:spacing w:after="160" w:line="360" w:lineRule="auto"/>
        <w:ind w:left="1296" w:hanging="720"/>
        <w:rPr>
          <w:rFonts w:eastAsiaTheme="minorHAnsi" w:cs="Arial"/>
          <w:szCs w:val="22"/>
          <w:lang w:val="en-ZA"/>
        </w:rPr>
      </w:pPr>
      <w:r w:rsidRPr="0019309E">
        <w:rPr>
          <w:rFonts w:eastAsiaTheme="minorHAnsi" w:cs="Arial"/>
          <w:szCs w:val="22"/>
          <w:lang w:val="en-ZA"/>
        </w:rPr>
        <w:t xml:space="preserve">The </w:t>
      </w:r>
      <w:r w:rsidR="006C6CA1">
        <w:rPr>
          <w:rFonts w:eastAsiaTheme="minorHAnsi" w:cs="Arial"/>
          <w:szCs w:val="22"/>
          <w:lang w:val="en-ZA"/>
        </w:rPr>
        <w:t xml:space="preserve">shelter </w:t>
      </w:r>
      <w:r w:rsidRPr="004017ED">
        <w:rPr>
          <w:rFonts w:eastAsiaTheme="minorHAnsi" w:cs="Arial"/>
          <w:szCs w:val="22"/>
          <w:lang w:val="en-ZA"/>
        </w:rPr>
        <w:t>shall prevent unauthorized access to its interior and all juncture points</w:t>
      </w:r>
      <w:r w:rsidR="00761F4E" w:rsidRPr="004017ED">
        <w:rPr>
          <w:rFonts w:eastAsiaTheme="minorHAnsi" w:cs="Arial"/>
          <w:szCs w:val="22"/>
          <w:lang w:val="en-ZA"/>
        </w:rPr>
        <w:t xml:space="preserve"> (</w:t>
      </w:r>
      <w:proofErr w:type="gramStart"/>
      <w:r w:rsidR="00761F4E" w:rsidRPr="004017ED">
        <w:rPr>
          <w:rFonts w:eastAsiaTheme="minorHAnsi" w:cs="Arial"/>
          <w:szCs w:val="22"/>
          <w:lang w:val="en-ZA"/>
        </w:rPr>
        <w:t>e.g.</w:t>
      </w:r>
      <w:proofErr w:type="gramEnd"/>
      <w:r w:rsidR="00761F4E" w:rsidRPr="004017ED">
        <w:rPr>
          <w:rFonts w:eastAsiaTheme="minorHAnsi" w:cs="Arial"/>
          <w:szCs w:val="22"/>
          <w:lang w:val="en-ZA"/>
        </w:rPr>
        <w:t xml:space="preserve"> corners, hinges, etc.)</w:t>
      </w:r>
      <w:r w:rsidRPr="004017ED">
        <w:rPr>
          <w:rFonts w:eastAsiaTheme="minorHAnsi" w:cs="Arial"/>
          <w:szCs w:val="22"/>
          <w:lang w:val="en-ZA"/>
        </w:rPr>
        <w:t xml:space="preserve"> shall employ means to disallow forced entry into the container.</w:t>
      </w:r>
      <w:r w:rsidR="00950C19" w:rsidRPr="004017ED">
        <w:rPr>
          <w:rFonts w:eastAsiaTheme="minorHAnsi" w:cs="Arial"/>
          <w:szCs w:val="22"/>
          <w:lang w:val="en-ZA"/>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4BA6F1A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FB6D909"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4B10377"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5DEB3DE" w14:textId="77777777" w:rsidR="00004630" w:rsidRDefault="00004630" w:rsidP="008A6369">
            <w:pPr>
              <w:spacing w:before="60" w:after="60" w:line="360" w:lineRule="auto"/>
            </w:pPr>
          </w:p>
        </w:tc>
      </w:tr>
      <w:tr w:rsidR="00004630" w14:paraId="75AB08A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E90D793"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5F390967"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D78D2BA"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5EA9C98E" w14:textId="77777777" w:rsidR="008D44A4" w:rsidRPr="00E25CD3" w:rsidRDefault="008D44A4" w:rsidP="0033214C">
      <w:pPr>
        <w:pStyle w:val="BodyTextIndent"/>
        <w:ind w:left="1296"/>
      </w:pPr>
    </w:p>
    <w:p w14:paraId="2C38520F" w14:textId="4FA2CFEC" w:rsidR="002E4A20" w:rsidRPr="006E17C9" w:rsidRDefault="002E4A20" w:rsidP="002E7CB7">
      <w:pPr>
        <w:numPr>
          <w:ilvl w:val="0"/>
          <w:numId w:val="77"/>
        </w:numPr>
        <w:spacing w:after="160" w:line="360" w:lineRule="auto"/>
        <w:ind w:left="1296" w:hanging="720"/>
        <w:rPr>
          <w:rFonts w:eastAsiaTheme="minorHAnsi" w:cs="Arial"/>
          <w:szCs w:val="22"/>
          <w:lang w:val="en-ZA"/>
        </w:rPr>
      </w:pPr>
      <w:r w:rsidRPr="006E17C9">
        <w:rPr>
          <w:rFonts w:eastAsiaTheme="minorHAnsi" w:cs="Arial"/>
          <w:szCs w:val="22"/>
          <w:lang w:val="en-ZA"/>
        </w:rPr>
        <w:t xml:space="preserve">The </w:t>
      </w:r>
      <w:r w:rsidR="006C6CA1">
        <w:rPr>
          <w:rFonts w:eastAsiaTheme="minorHAnsi" w:cs="Arial"/>
          <w:szCs w:val="22"/>
          <w:lang w:val="en-ZA"/>
        </w:rPr>
        <w:t xml:space="preserve">shelter </w:t>
      </w:r>
      <w:r w:rsidRPr="006E17C9">
        <w:rPr>
          <w:rFonts w:eastAsiaTheme="minorHAnsi" w:cs="Arial"/>
          <w:szCs w:val="22"/>
          <w:lang w:val="en-ZA"/>
        </w:rPr>
        <w:t xml:space="preserve">shall be </w:t>
      </w:r>
      <w:r w:rsidR="00C22F57" w:rsidRPr="006E17C9">
        <w:rPr>
          <w:rFonts w:eastAsiaTheme="minorHAnsi" w:cs="Arial"/>
          <w:szCs w:val="22"/>
          <w:lang w:val="en-ZA"/>
        </w:rPr>
        <w:t>waterproof,</w:t>
      </w:r>
      <w:r w:rsidRPr="006E17C9">
        <w:rPr>
          <w:rFonts w:eastAsiaTheme="minorHAnsi" w:cs="Arial"/>
          <w:szCs w:val="22"/>
          <w:lang w:val="en-ZA"/>
        </w:rPr>
        <w:t xml:space="preserve"> and all components of the </w:t>
      </w:r>
      <w:r w:rsidR="006C6CA1">
        <w:rPr>
          <w:rFonts w:eastAsiaTheme="minorHAnsi" w:cs="Arial"/>
          <w:szCs w:val="22"/>
          <w:lang w:val="en-ZA"/>
        </w:rPr>
        <w:t xml:space="preserve">shelter </w:t>
      </w:r>
      <w:r w:rsidRPr="006E17C9">
        <w:rPr>
          <w:rFonts w:eastAsiaTheme="minorHAnsi" w:cs="Arial"/>
          <w:szCs w:val="22"/>
          <w:lang w:val="en-ZA"/>
        </w:rPr>
        <w:t xml:space="preserve">exposed to the natural environment shall </w:t>
      </w:r>
      <w:r w:rsidR="00EF1C19" w:rsidRPr="006E17C9">
        <w:rPr>
          <w:rFonts w:eastAsiaTheme="minorHAnsi" w:cs="Arial"/>
          <w:szCs w:val="22"/>
          <w:lang w:val="en-ZA"/>
        </w:rPr>
        <w:t xml:space="preserve">be protected against corrosion and </w:t>
      </w:r>
      <w:r w:rsidRPr="006E17C9">
        <w:rPr>
          <w:rFonts w:eastAsiaTheme="minorHAnsi" w:cs="Arial"/>
          <w:szCs w:val="22"/>
          <w:lang w:val="en-ZA"/>
        </w:rPr>
        <w:t xml:space="preserve">withstand </w:t>
      </w:r>
      <w:r w:rsidR="00EF1C19" w:rsidRPr="006E17C9">
        <w:rPr>
          <w:rFonts w:eastAsiaTheme="minorHAnsi" w:cs="Arial"/>
          <w:szCs w:val="22"/>
          <w:lang w:val="en-ZA"/>
        </w:rPr>
        <w:t xml:space="preserve">the environmental </w:t>
      </w:r>
      <w:r w:rsidRPr="006E17C9">
        <w:rPr>
          <w:rFonts w:eastAsiaTheme="minorHAnsi" w:cs="Arial"/>
          <w:szCs w:val="22"/>
          <w:lang w:val="en-ZA"/>
        </w:rPr>
        <w:t>conditions</w:t>
      </w:r>
      <w:r w:rsidR="00EF1C19" w:rsidRPr="006E17C9">
        <w:rPr>
          <w:rFonts w:eastAsiaTheme="minorHAnsi" w:cs="Arial"/>
          <w:szCs w:val="22"/>
          <w:lang w:val="en-ZA"/>
        </w:rPr>
        <w:t xml:space="preserve"> as stated herein</w:t>
      </w:r>
      <w:r w:rsidRPr="006E17C9">
        <w:rPr>
          <w:rFonts w:eastAsiaTheme="minorHAnsi" w:cs="Arial"/>
          <w:szCs w:val="22"/>
          <w:lang w:val="en-ZA"/>
        </w:rPr>
        <w:t>.</w:t>
      </w:r>
      <w:r w:rsidR="00950C19" w:rsidRPr="006E17C9">
        <w:rPr>
          <w:rFonts w:eastAsiaTheme="minorHAnsi" w:cs="Arial"/>
          <w:szCs w:val="22"/>
          <w:lang w:val="en-ZA"/>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039E7B7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78B4197"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603080"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9314E87" w14:textId="77777777" w:rsidR="00004630" w:rsidRDefault="00004630" w:rsidP="008A6369">
            <w:pPr>
              <w:spacing w:before="60" w:after="60" w:line="360" w:lineRule="auto"/>
            </w:pPr>
          </w:p>
        </w:tc>
      </w:tr>
      <w:tr w:rsidR="00004630" w14:paraId="7D86BC2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1F27531"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07CA2B9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4ED1EFA"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01D72C55" w14:textId="77777777" w:rsidR="008D44A4" w:rsidRPr="00E25CD3" w:rsidRDefault="008D44A4" w:rsidP="0033214C">
      <w:pPr>
        <w:pStyle w:val="BodyTextIndent"/>
        <w:ind w:left="1296"/>
      </w:pPr>
    </w:p>
    <w:p w14:paraId="26577337" w14:textId="3A2FB463" w:rsidR="002E4A20" w:rsidRPr="006E17C9" w:rsidRDefault="002E4A20" w:rsidP="002E7CB7">
      <w:pPr>
        <w:numPr>
          <w:ilvl w:val="0"/>
          <w:numId w:val="77"/>
        </w:numPr>
        <w:spacing w:after="160" w:line="360" w:lineRule="auto"/>
        <w:ind w:left="1296" w:hanging="720"/>
        <w:rPr>
          <w:rFonts w:eastAsiaTheme="minorHAnsi" w:cs="Arial"/>
          <w:szCs w:val="22"/>
          <w:lang w:val="en-ZA"/>
        </w:rPr>
      </w:pPr>
      <w:r w:rsidRPr="006E17C9">
        <w:rPr>
          <w:rFonts w:eastAsiaTheme="minorHAnsi" w:cs="Arial"/>
          <w:szCs w:val="22"/>
          <w:lang w:val="en-ZA"/>
        </w:rPr>
        <w:t xml:space="preserve">The </w:t>
      </w:r>
      <w:r w:rsidR="006C6CA1">
        <w:rPr>
          <w:rFonts w:eastAsiaTheme="minorHAnsi" w:cs="Arial"/>
          <w:szCs w:val="22"/>
          <w:lang w:val="en-ZA"/>
        </w:rPr>
        <w:t xml:space="preserve">shelter </w:t>
      </w:r>
      <w:r w:rsidRPr="006E17C9">
        <w:rPr>
          <w:rFonts w:eastAsiaTheme="minorHAnsi" w:cs="Arial"/>
          <w:szCs w:val="22"/>
          <w:lang w:val="en-ZA"/>
        </w:rPr>
        <w:t xml:space="preserve">floor shall be </w:t>
      </w:r>
      <w:r w:rsidR="00027B1B" w:rsidRPr="006E17C9">
        <w:rPr>
          <w:rFonts w:eastAsiaTheme="minorHAnsi" w:cs="Arial"/>
          <w:szCs w:val="22"/>
          <w:lang w:val="en-ZA"/>
        </w:rPr>
        <w:t>tiled</w:t>
      </w:r>
      <w:r w:rsidR="004C5CCA">
        <w:rPr>
          <w:rFonts w:eastAsiaTheme="minorHAnsi" w:cs="Arial"/>
          <w:szCs w:val="22"/>
          <w:lang w:val="en-ZA"/>
        </w:rPr>
        <w:t xml:space="preserve"> and the</w:t>
      </w:r>
      <w:r w:rsidR="007270F0" w:rsidRPr="006E17C9">
        <w:rPr>
          <w:rFonts w:eastAsiaTheme="minorHAnsi" w:cs="Arial"/>
          <w:szCs w:val="22"/>
          <w:lang w:val="en-ZA"/>
        </w:rPr>
        <w:t xml:space="preserve"> floor beneath the tiles shall be </w:t>
      </w:r>
      <w:r w:rsidR="00761F4E" w:rsidRPr="006E17C9">
        <w:rPr>
          <w:rFonts w:eastAsiaTheme="minorHAnsi" w:cs="Arial"/>
          <w:szCs w:val="22"/>
          <w:lang w:val="en-ZA"/>
        </w:rPr>
        <w:t xml:space="preserve">air-tight </w:t>
      </w:r>
      <w:r w:rsidR="007270F0" w:rsidRPr="006E17C9">
        <w:rPr>
          <w:rFonts w:eastAsiaTheme="minorHAnsi" w:cs="Arial"/>
          <w:szCs w:val="22"/>
          <w:lang w:val="en-ZA"/>
        </w:rPr>
        <w:t>sealed.</w:t>
      </w:r>
      <w:r w:rsidR="00950C19" w:rsidRPr="006E17C9">
        <w:rPr>
          <w:rFonts w:eastAsiaTheme="minorHAnsi" w:cs="Arial"/>
          <w:szCs w:val="22"/>
          <w:lang w:val="en-ZA"/>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6F3A129E"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F7863F6" w14:textId="77777777" w:rsidR="00004630" w:rsidRDefault="00004630"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89FA118"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EF3EF8E" w14:textId="77777777" w:rsidR="00004630" w:rsidRDefault="00004630" w:rsidP="008A6369">
            <w:pPr>
              <w:spacing w:before="60" w:after="60" w:line="360" w:lineRule="auto"/>
            </w:pPr>
          </w:p>
        </w:tc>
      </w:tr>
      <w:tr w:rsidR="00004630" w14:paraId="0AFB613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E9374E"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202ECAB1"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8CD1F18"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1AE24046" w14:textId="77777777" w:rsidR="006616DB" w:rsidRPr="00E25CD3" w:rsidRDefault="006616DB" w:rsidP="00482927">
      <w:pPr>
        <w:pStyle w:val="BodyTextIndent"/>
        <w:ind w:left="0"/>
      </w:pPr>
    </w:p>
    <w:p w14:paraId="06E1DD3B" w14:textId="6E43A879" w:rsidR="002E4A20" w:rsidRPr="006E17C9" w:rsidRDefault="002E4A20" w:rsidP="002E7CB7">
      <w:pPr>
        <w:numPr>
          <w:ilvl w:val="0"/>
          <w:numId w:val="77"/>
        </w:numPr>
        <w:spacing w:after="160" w:line="360" w:lineRule="auto"/>
        <w:ind w:left="1296" w:hanging="720"/>
        <w:rPr>
          <w:rFonts w:eastAsiaTheme="minorHAnsi" w:cs="Arial"/>
          <w:szCs w:val="22"/>
          <w:lang w:val="en-ZA"/>
        </w:rPr>
      </w:pPr>
      <w:r w:rsidRPr="006E17C9">
        <w:rPr>
          <w:rFonts w:eastAsiaTheme="minorHAnsi" w:cs="Arial"/>
          <w:szCs w:val="22"/>
          <w:lang w:val="en-ZA"/>
        </w:rPr>
        <w:t xml:space="preserve">The </w:t>
      </w:r>
      <w:r w:rsidR="006C6CA1">
        <w:rPr>
          <w:rFonts w:eastAsiaTheme="minorHAnsi" w:cs="Arial"/>
          <w:szCs w:val="22"/>
          <w:lang w:val="en-ZA"/>
        </w:rPr>
        <w:t xml:space="preserve">shelter </w:t>
      </w:r>
      <w:r w:rsidRPr="006E17C9">
        <w:rPr>
          <w:rFonts w:eastAsiaTheme="minorHAnsi" w:cs="Arial"/>
          <w:szCs w:val="22"/>
          <w:lang w:val="en-ZA"/>
        </w:rPr>
        <w:t xml:space="preserve">shall have a single exterior light positioned above the </w:t>
      </w:r>
      <w:r w:rsidR="006C6CA1">
        <w:rPr>
          <w:rFonts w:eastAsiaTheme="minorHAnsi" w:cs="Arial"/>
          <w:szCs w:val="22"/>
          <w:lang w:val="en-ZA"/>
        </w:rPr>
        <w:t xml:space="preserve">shelter </w:t>
      </w:r>
      <w:r w:rsidRPr="006E17C9">
        <w:rPr>
          <w:rFonts w:eastAsiaTheme="minorHAnsi" w:cs="Arial"/>
          <w:szCs w:val="22"/>
          <w:lang w:val="en-ZA"/>
        </w:rPr>
        <w:t>door to provide light to the front of the container.</w:t>
      </w:r>
      <w:r w:rsidR="00950C19" w:rsidRPr="006E17C9">
        <w:rPr>
          <w:rFonts w:eastAsiaTheme="minorHAnsi" w:cs="Arial"/>
          <w:szCs w:val="22"/>
          <w:lang w:val="en-ZA"/>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0A1A129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18957FB"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D00EC55"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77762E8" w14:textId="77777777" w:rsidR="00004630" w:rsidRDefault="00004630" w:rsidP="008A6369">
            <w:pPr>
              <w:spacing w:before="60" w:after="60" w:line="360" w:lineRule="auto"/>
            </w:pPr>
          </w:p>
        </w:tc>
      </w:tr>
      <w:tr w:rsidR="00004630" w14:paraId="4A2D44F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47AFBA"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6EEB1D2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BC969F"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69818CF4" w14:textId="77777777" w:rsidR="001B713F" w:rsidRPr="00E25CD3" w:rsidRDefault="001B713F" w:rsidP="0033214C">
      <w:pPr>
        <w:pStyle w:val="BodyTextIndent"/>
        <w:ind w:left="1296"/>
      </w:pPr>
    </w:p>
    <w:p w14:paraId="2C9CFEBC" w14:textId="108F6FDF" w:rsidR="002E4A20" w:rsidRPr="006E17C9" w:rsidRDefault="002E4A20" w:rsidP="002E7CB7">
      <w:pPr>
        <w:numPr>
          <w:ilvl w:val="0"/>
          <w:numId w:val="77"/>
        </w:numPr>
        <w:spacing w:after="160" w:line="360" w:lineRule="auto"/>
        <w:ind w:left="1296" w:hanging="720"/>
        <w:rPr>
          <w:rFonts w:eastAsiaTheme="minorHAnsi" w:cs="Arial"/>
          <w:szCs w:val="22"/>
          <w:lang w:val="en-ZA"/>
        </w:rPr>
      </w:pPr>
      <w:r w:rsidRPr="006E17C9">
        <w:rPr>
          <w:rFonts w:eastAsiaTheme="minorHAnsi" w:cs="Arial"/>
          <w:szCs w:val="22"/>
          <w:lang w:val="en-ZA"/>
        </w:rPr>
        <w:t xml:space="preserve">The </w:t>
      </w:r>
      <w:r w:rsidR="006C6CA1">
        <w:rPr>
          <w:rFonts w:eastAsiaTheme="minorHAnsi" w:cs="Arial"/>
          <w:szCs w:val="22"/>
          <w:lang w:val="en-ZA"/>
        </w:rPr>
        <w:t xml:space="preserve">shelter </w:t>
      </w:r>
      <w:r w:rsidRPr="006E17C9">
        <w:rPr>
          <w:rFonts w:eastAsiaTheme="minorHAnsi" w:cs="Arial"/>
          <w:szCs w:val="22"/>
          <w:lang w:val="en-ZA"/>
        </w:rPr>
        <w:t>skirting shall make provision for</w:t>
      </w:r>
      <w:r w:rsidR="00761F4E" w:rsidRPr="006E17C9">
        <w:rPr>
          <w:rFonts w:eastAsiaTheme="minorHAnsi" w:cs="Arial"/>
          <w:szCs w:val="22"/>
          <w:lang w:val="en-ZA"/>
        </w:rPr>
        <w:t xml:space="preserve"> </w:t>
      </w:r>
      <w:r w:rsidRPr="006E17C9">
        <w:rPr>
          <w:rFonts w:eastAsiaTheme="minorHAnsi" w:cs="Arial"/>
          <w:szCs w:val="22"/>
          <w:lang w:val="en-ZA"/>
        </w:rPr>
        <w:t xml:space="preserve">two and three </w:t>
      </w:r>
      <w:r w:rsidR="00BD1177" w:rsidRPr="006E17C9">
        <w:rPr>
          <w:rFonts w:eastAsiaTheme="minorHAnsi" w:cs="Arial"/>
          <w:szCs w:val="22"/>
          <w:lang w:val="en-ZA"/>
        </w:rPr>
        <w:t xml:space="preserve">South African standard </w:t>
      </w:r>
      <w:r w:rsidRPr="006E17C9">
        <w:rPr>
          <w:rFonts w:eastAsiaTheme="minorHAnsi" w:cs="Arial"/>
          <w:szCs w:val="22"/>
          <w:lang w:val="en-ZA"/>
        </w:rPr>
        <w:t>power receptacles in front of the equipment cabinets, at the back of the equipment cabinets and at the workbench.</w:t>
      </w:r>
      <w:r w:rsidR="00950C19" w:rsidRPr="006E17C9">
        <w:rPr>
          <w:rFonts w:eastAsiaTheme="minorHAnsi" w:cs="Arial"/>
          <w:szCs w:val="22"/>
          <w:lang w:val="en-ZA"/>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61A0D86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286405E"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3603E74"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E4895A0" w14:textId="77777777" w:rsidR="00004630" w:rsidRDefault="00004630" w:rsidP="008A6369">
            <w:pPr>
              <w:spacing w:before="60" w:after="60" w:line="360" w:lineRule="auto"/>
            </w:pPr>
          </w:p>
        </w:tc>
      </w:tr>
      <w:tr w:rsidR="00004630" w14:paraId="4A8CA57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29B4AAC"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7C4B25C2"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0B49F2C"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38B5D195" w14:textId="77777777" w:rsidR="001B713F" w:rsidRPr="00E25CD3" w:rsidRDefault="001B713F" w:rsidP="006802E6">
      <w:pPr>
        <w:pStyle w:val="BodyTextIndent"/>
        <w:ind w:left="1296"/>
      </w:pPr>
    </w:p>
    <w:p w14:paraId="7F47FC29" w14:textId="07E7BABB" w:rsidR="002E4A20" w:rsidRPr="006E17C9" w:rsidRDefault="002E4A20" w:rsidP="002E7CB7">
      <w:pPr>
        <w:numPr>
          <w:ilvl w:val="0"/>
          <w:numId w:val="77"/>
        </w:numPr>
        <w:spacing w:after="160" w:line="360" w:lineRule="auto"/>
        <w:ind w:left="1296" w:hanging="720"/>
        <w:rPr>
          <w:rFonts w:eastAsiaTheme="minorHAnsi" w:cs="Arial"/>
          <w:szCs w:val="22"/>
          <w:lang w:val="en-ZA"/>
        </w:rPr>
      </w:pPr>
      <w:r w:rsidRPr="006E17C9">
        <w:rPr>
          <w:rFonts w:eastAsiaTheme="minorHAnsi" w:cs="Arial"/>
          <w:szCs w:val="22"/>
          <w:lang w:val="en-ZA"/>
        </w:rPr>
        <w:t xml:space="preserve">The </w:t>
      </w:r>
      <w:r w:rsidR="006C6CA1">
        <w:rPr>
          <w:rFonts w:eastAsiaTheme="minorHAnsi" w:cs="Arial"/>
          <w:szCs w:val="22"/>
          <w:lang w:val="en-ZA"/>
        </w:rPr>
        <w:t xml:space="preserve">shelter </w:t>
      </w:r>
      <w:r w:rsidRPr="006E17C9">
        <w:rPr>
          <w:rFonts w:eastAsiaTheme="minorHAnsi" w:cs="Arial"/>
          <w:szCs w:val="22"/>
          <w:lang w:val="en-ZA"/>
        </w:rPr>
        <w:t>shall accommodate the installation of an AC distribution box and a communication box behind the equipment cabinet.</w:t>
      </w:r>
      <w:r w:rsidR="00950C19" w:rsidRPr="006E17C9">
        <w:rPr>
          <w:rFonts w:eastAsiaTheme="minorHAnsi" w:cs="Arial"/>
          <w:szCs w:val="22"/>
          <w:lang w:val="en-ZA"/>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143C47A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6F68FCC"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BF76685"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D24B4E3" w14:textId="77777777" w:rsidR="00004630" w:rsidRDefault="00004630" w:rsidP="008A6369">
            <w:pPr>
              <w:spacing w:before="60" w:after="60" w:line="360" w:lineRule="auto"/>
            </w:pPr>
          </w:p>
        </w:tc>
      </w:tr>
      <w:tr w:rsidR="00004630" w14:paraId="49D1905A"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79492D3"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7B8F8D9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79BB586"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4BEE539B" w14:textId="77777777" w:rsidR="001B713F" w:rsidRPr="00E25CD3" w:rsidRDefault="001B713F" w:rsidP="00EC081C">
      <w:pPr>
        <w:pStyle w:val="BodyTextIndent"/>
        <w:ind w:left="1296"/>
      </w:pPr>
    </w:p>
    <w:p w14:paraId="7DE987F8" w14:textId="56FC8887" w:rsidR="002E4A20" w:rsidRPr="006E17C9" w:rsidRDefault="002E4A20" w:rsidP="002E7CB7">
      <w:pPr>
        <w:numPr>
          <w:ilvl w:val="0"/>
          <w:numId w:val="77"/>
        </w:numPr>
        <w:spacing w:after="160" w:line="360" w:lineRule="auto"/>
        <w:ind w:left="1296" w:hanging="720"/>
        <w:rPr>
          <w:rFonts w:eastAsiaTheme="minorHAnsi" w:cs="Arial"/>
          <w:szCs w:val="22"/>
          <w:lang w:val="en-ZA"/>
        </w:rPr>
      </w:pPr>
      <w:r w:rsidRPr="006E17C9">
        <w:rPr>
          <w:rFonts w:eastAsiaTheme="minorHAnsi" w:cs="Arial"/>
          <w:szCs w:val="22"/>
          <w:lang w:val="en-ZA"/>
        </w:rPr>
        <w:t xml:space="preserve">The </w:t>
      </w:r>
      <w:r w:rsidR="006C6CA1">
        <w:rPr>
          <w:rFonts w:eastAsiaTheme="minorHAnsi" w:cs="Arial"/>
          <w:szCs w:val="22"/>
          <w:lang w:val="en-ZA"/>
        </w:rPr>
        <w:t xml:space="preserve">shelter </w:t>
      </w:r>
      <w:r w:rsidRPr="006E17C9">
        <w:rPr>
          <w:rFonts w:eastAsiaTheme="minorHAnsi" w:cs="Arial"/>
          <w:szCs w:val="22"/>
          <w:lang w:val="en-ZA"/>
        </w:rPr>
        <w:t xml:space="preserve">shall incorporate a cabinet with drawers for storage of maintenance tools, </w:t>
      </w:r>
      <w:proofErr w:type="gramStart"/>
      <w:r w:rsidRPr="006E17C9">
        <w:rPr>
          <w:rFonts w:eastAsiaTheme="minorHAnsi" w:cs="Arial"/>
          <w:szCs w:val="22"/>
          <w:lang w:val="en-ZA"/>
        </w:rPr>
        <w:t>spares</w:t>
      </w:r>
      <w:proofErr w:type="gramEnd"/>
      <w:r w:rsidRPr="006E17C9">
        <w:rPr>
          <w:rFonts w:eastAsiaTheme="minorHAnsi" w:cs="Arial"/>
          <w:szCs w:val="22"/>
          <w:lang w:val="en-ZA"/>
        </w:rPr>
        <w:t xml:space="preserve"> and files.</w:t>
      </w:r>
      <w:r w:rsidR="00950C19" w:rsidRPr="006E17C9">
        <w:rPr>
          <w:rFonts w:eastAsiaTheme="minorHAnsi" w:cs="Arial"/>
          <w:szCs w:val="22"/>
          <w:lang w:val="en-ZA"/>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2DBE5B68"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0179DE8"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5117824"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A3AD306" w14:textId="77777777" w:rsidR="00004630" w:rsidRDefault="00004630" w:rsidP="008A6369">
            <w:pPr>
              <w:spacing w:before="60" w:after="60" w:line="360" w:lineRule="auto"/>
            </w:pPr>
          </w:p>
        </w:tc>
      </w:tr>
      <w:tr w:rsidR="00004630" w14:paraId="037B03C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C57088"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6BFCC65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4B976C" w14:textId="77777777" w:rsidR="00004630" w:rsidRDefault="00004630" w:rsidP="008A6369">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311132AE" w14:textId="77777777" w:rsidR="001B713F" w:rsidRPr="00E25CD3" w:rsidRDefault="001B713F" w:rsidP="00EC081C">
      <w:pPr>
        <w:pStyle w:val="BodyTextIndent"/>
        <w:ind w:left="1296"/>
      </w:pPr>
    </w:p>
    <w:p w14:paraId="6CF25203" w14:textId="71A78221" w:rsidR="002E4A20" w:rsidRPr="006E17C9" w:rsidRDefault="002E4A20" w:rsidP="002E7CB7">
      <w:pPr>
        <w:numPr>
          <w:ilvl w:val="0"/>
          <w:numId w:val="77"/>
        </w:numPr>
        <w:spacing w:after="160" w:line="360" w:lineRule="auto"/>
        <w:ind w:left="1296" w:hanging="720"/>
        <w:rPr>
          <w:rFonts w:eastAsiaTheme="minorHAnsi" w:cs="Arial"/>
          <w:szCs w:val="22"/>
          <w:lang w:val="en-ZA"/>
        </w:rPr>
      </w:pPr>
      <w:r w:rsidRPr="006E17C9">
        <w:rPr>
          <w:rFonts w:eastAsiaTheme="minorHAnsi" w:cs="Arial"/>
          <w:szCs w:val="22"/>
          <w:lang w:val="en-ZA"/>
        </w:rPr>
        <w:t xml:space="preserve">The </w:t>
      </w:r>
      <w:r w:rsidR="006C6CA1">
        <w:rPr>
          <w:rFonts w:eastAsiaTheme="minorHAnsi" w:cs="Arial"/>
          <w:szCs w:val="22"/>
          <w:lang w:val="en-ZA"/>
        </w:rPr>
        <w:t xml:space="preserve">shelter </w:t>
      </w:r>
      <w:r w:rsidRPr="006E17C9">
        <w:rPr>
          <w:rFonts w:eastAsiaTheme="minorHAnsi" w:cs="Arial"/>
          <w:szCs w:val="22"/>
          <w:lang w:val="en-ZA"/>
        </w:rPr>
        <w:t xml:space="preserve">shall cater for a </w:t>
      </w:r>
      <w:r w:rsidR="008B1DE0" w:rsidRPr="006E17C9">
        <w:rPr>
          <w:rFonts w:eastAsiaTheme="minorHAnsi" w:cs="Arial"/>
          <w:szCs w:val="22"/>
          <w:lang w:val="en-ZA"/>
        </w:rPr>
        <w:t xml:space="preserve">secure </w:t>
      </w:r>
      <w:r w:rsidRPr="006E17C9">
        <w:rPr>
          <w:rFonts w:eastAsiaTheme="minorHAnsi" w:cs="Arial"/>
          <w:szCs w:val="22"/>
          <w:lang w:val="en-ZA"/>
        </w:rPr>
        <w:t xml:space="preserve">compartment to accommodate two outdoor air-conditioning units. This compartment </w:t>
      </w:r>
      <w:r w:rsidR="00297628" w:rsidRPr="006E17C9">
        <w:rPr>
          <w:rFonts w:eastAsiaTheme="minorHAnsi" w:cs="Arial"/>
          <w:szCs w:val="22"/>
          <w:lang w:val="en-ZA"/>
        </w:rPr>
        <w:t xml:space="preserve">shall </w:t>
      </w:r>
      <w:r w:rsidR="00A3252D" w:rsidRPr="006E17C9">
        <w:rPr>
          <w:rFonts w:eastAsiaTheme="minorHAnsi" w:cs="Arial"/>
          <w:szCs w:val="22"/>
          <w:lang w:val="en-ZA"/>
        </w:rPr>
        <w:t>cater for</w:t>
      </w:r>
      <w:r w:rsidR="00297628" w:rsidRPr="006E17C9">
        <w:rPr>
          <w:rFonts w:eastAsiaTheme="minorHAnsi" w:cs="Arial"/>
          <w:szCs w:val="22"/>
          <w:lang w:val="en-ZA"/>
        </w:rPr>
        <w:t xml:space="preserve"> installation </w:t>
      </w:r>
      <w:r w:rsidR="00A3252D" w:rsidRPr="006E17C9">
        <w:rPr>
          <w:rFonts w:eastAsiaTheme="minorHAnsi" w:cs="Arial"/>
          <w:szCs w:val="22"/>
          <w:lang w:val="en-ZA"/>
        </w:rPr>
        <w:t xml:space="preserve">and access for the </w:t>
      </w:r>
      <w:r w:rsidRPr="006E17C9">
        <w:rPr>
          <w:rFonts w:eastAsiaTheme="minorHAnsi" w:cs="Arial"/>
          <w:szCs w:val="22"/>
          <w:lang w:val="en-ZA"/>
        </w:rPr>
        <w:t>ou</w:t>
      </w:r>
      <w:r w:rsidR="00A3252D" w:rsidRPr="006E17C9">
        <w:rPr>
          <w:rFonts w:eastAsiaTheme="minorHAnsi" w:cs="Arial"/>
          <w:szCs w:val="22"/>
          <w:lang w:val="en-ZA"/>
        </w:rPr>
        <w:t>tdoor air-conditioning units</w:t>
      </w:r>
      <w:r w:rsidRPr="006E17C9">
        <w:rPr>
          <w:rFonts w:eastAsiaTheme="minorHAnsi" w:cs="Arial"/>
          <w:szCs w:val="22"/>
          <w:lang w:val="en-ZA"/>
        </w:rPr>
        <w:t>.</w:t>
      </w:r>
      <w:r w:rsidR="00950C19" w:rsidRPr="006E17C9">
        <w:rPr>
          <w:rFonts w:eastAsiaTheme="minorHAnsi" w:cs="Arial"/>
          <w:szCs w:val="22"/>
          <w:lang w:val="en-ZA"/>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156BB44E"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8EEDACB"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E4C7724"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68347F1" w14:textId="77777777" w:rsidR="00004630" w:rsidRDefault="00004630" w:rsidP="008A6369">
            <w:pPr>
              <w:spacing w:before="60" w:after="60" w:line="360" w:lineRule="auto"/>
            </w:pPr>
          </w:p>
        </w:tc>
      </w:tr>
      <w:tr w:rsidR="00004630" w14:paraId="36DA3DF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F0E050"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78E614F7"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D87416E"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7199C1CE" w14:textId="77777777" w:rsidR="001B713F" w:rsidRPr="009A3D0E" w:rsidRDefault="001B713F" w:rsidP="00EC081C">
      <w:pPr>
        <w:pStyle w:val="BodyTextIndent"/>
        <w:ind w:left="1296"/>
      </w:pPr>
    </w:p>
    <w:p w14:paraId="5E44ABDE" w14:textId="61AFD523" w:rsidR="00E50D9E" w:rsidRDefault="00E50D9E" w:rsidP="002E7CB7">
      <w:pPr>
        <w:numPr>
          <w:ilvl w:val="0"/>
          <w:numId w:val="77"/>
        </w:numPr>
        <w:spacing w:after="160" w:line="360" w:lineRule="auto"/>
        <w:ind w:left="1296" w:hanging="720"/>
        <w:rPr>
          <w:rFonts w:eastAsiaTheme="minorHAnsi" w:cs="Arial"/>
          <w:szCs w:val="22"/>
        </w:rPr>
      </w:pPr>
      <w:r w:rsidRPr="00E50D9E">
        <w:rPr>
          <w:rFonts w:eastAsiaTheme="minorHAnsi" w:cs="Arial"/>
          <w:szCs w:val="22"/>
        </w:rPr>
        <w:t xml:space="preserve">The </w:t>
      </w:r>
      <w:r w:rsidR="006C6CA1">
        <w:rPr>
          <w:rFonts w:eastAsiaTheme="minorHAnsi" w:cs="Arial"/>
          <w:szCs w:val="22"/>
        </w:rPr>
        <w:t xml:space="preserve">shelter </w:t>
      </w:r>
      <w:r w:rsidRPr="00E50D9E">
        <w:rPr>
          <w:rFonts w:eastAsiaTheme="minorHAnsi" w:cs="Arial"/>
          <w:szCs w:val="22"/>
        </w:rPr>
        <w:t xml:space="preserve">shall have adjustable supports that uplift the </w:t>
      </w:r>
      <w:r w:rsidR="006C6CA1">
        <w:rPr>
          <w:rFonts w:eastAsiaTheme="minorHAnsi" w:cs="Arial"/>
          <w:szCs w:val="22"/>
        </w:rPr>
        <w:t xml:space="preserve">shelter </w:t>
      </w:r>
      <w:r w:rsidRPr="00E50D9E">
        <w:rPr>
          <w:rFonts w:eastAsiaTheme="minorHAnsi" w:cs="Arial"/>
          <w:szCs w:val="22"/>
        </w:rPr>
        <w:t xml:space="preserve">off the concrete foundation. The minimum separation space between the </w:t>
      </w:r>
      <w:r w:rsidR="006C6CA1">
        <w:rPr>
          <w:rFonts w:eastAsiaTheme="minorHAnsi" w:cs="Arial"/>
          <w:szCs w:val="22"/>
        </w:rPr>
        <w:t xml:space="preserve">shelter </w:t>
      </w:r>
      <w:r w:rsidRPr="00E50D9E">
        <w:rPr>
          <w:rFonts w:eastAsiaTheme="minorHAnsi" w:cs="Arial"/>
          <w:szCs w:val="22"/>
        </w:rPr>
        <w:t>and concrete foundation shall be 80 mm.</w:t>
      </w:r>
      <w:r w:rsidR="009F5276">
        <w:rPr>
          <w:rFonts w:eastAsiaTheme="minorHAnsi" w:cs="Arial"/>
          <w:szCs w:val="22"/>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6B6148DC"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6A62922"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F84F191"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A3416F3" w14:textId="77777777" w:rsidR="00004630" w:rsidRDefault="00004630" w:rsidP="008A6369">
            <w:pPr>
              <w:spacing w:before="60" w:after="60" w:line="360" w:lineRule="auto"/>
            </w:pPr>
          </w:p>
        </w:tc>
      </w:tr>
      <w:tr w:rsidR="00004630" w14:paraId="2224D69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E34FEEF"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63A1126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A49286F"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449D333C" w14:textId="77777777" w:rsidR="001B713F" w:rsidRPr="009A3D0E" w:rsidRDefault="001B713F" w:rsidP="00EC081C">
      <w:pPr>
        <w:pStyle w:val="BodyTextIndent"/>
        <w:ind w:left="1296"/>
      </w:pPr>
    </w:p>
    <w:p w14:paraId="623223CE" w14:textId="07C9268C" w:rsidR="006E17C9" w:rsidRPr="00E50D9E" w:rsidRDefault="006E17C9" w:rsidP="002E7CB7">
      <w:pPr>
        <w:numPr>
          <w:ilvl w:val="0"/>
          <w:numId w:val="77"/>
        </w:numPr>
        <w:spacing w:after="160" w:line="360" w:lineRule="auto"/>
        <w:ind w:left="1296" w:hanging="720"/>
        <w:rPr>
          <w:rFonts w:eastAsiaTheme="minorHAnsi" w:cs="Arial"/>
          <w:szCs w:val="22"/>
        </w:rPr>
      </w:pPr>
      <w:r>
        <w:rPr>
          <w:rFonts w:eastAsiaTheme="minorHAnsi" w:cs="Arial"/>
          <w:szCs w:val="22"/>
        </w:rPr>
        <w:t xml:space="preserve">The </w:t>
      </w:r>
      <w:r w:rsidR="006C6CA1">
        <w:rPr>
          <w:rFonts w:eastAsiaTheme="minorHAnsi" w:cs="Arial"/>
          <w:szCs w:val="22"/>
        </w:rPr>
        <w:t xml:space="preserve">shelter </w:t>
      </w:r>
      <w:r w:rsidRPr="006E17C9">
        <w:rPr>
          <w:rFonts w:eastAsiaTheme="minorHAnsi" w:cs="Arial"/>
          <w:szCs w:val="22"/>
        </w:rPr>
        <w:t>shall be designed to withstand the weight of the VHF system and auxiliary equipment it will accommodate as well as vibrations and shocks that might be exerted by transportation and forklifts.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1CB6053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883B45F"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FAB6CEF"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E7F1784" w14:textId="77777777" w:rsidR="00004630" w:rsidRDefault="00004630" w:rsidP="008A6369">
            <w:pPr>
              <w:spacing w:before="60" w:after="60" w:line="360" w:lineRule="auto"/>
            </w:pPr>
          </w:p>
        </w:tc>
      </w:tr>
      <w:tr w:rsidR="00004630" w14:paraId="0DA01AE4"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DF1BB03"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3A27E6F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234442A"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53E518E8" w14:textId="77958253" w:rsidR="00E50D9E" w:rsidRPr="006E17C9" w:rsidRDefault="00E50D9E" w:rsidP="002E7CB7">
      <w:pPr>
        <w:spacing w:after="160" w:line="360" w:lineRule="auto"/>
        <w:ind w:left="1296"/>
        <w:rPr>
          <w:rFonts w:eastAsiaTheme="minorHAnsi" w:cs="Arial"/>
          <w:szCs w:val="22"/>
          <w:lang w:val="en-ZA"/>
        </w:rPr>
      </w:pPr>
    </w:p>
    <w:p w14:paraId="1AA9800D" w14:textId="4103AC18" w:rsidR="00091EE8" w:rsidRDefault="00091EE8" w:rsidP="00EC081C">
      <w:pPr>
        <w:pStyle w:val="Heading3"/>
        <w:rPr>
          <w:rFonts w:eastAsiaTheme="minorHAnsi"/>
          <w:lang w:val="en-ZA"/>
        </w:rPr>
      </w:pPr>
      <w:r w:rsidRPr="00EC081C">
        <w:rPr>
          <w:rFonts w:eastAsiaTheme="minorHAnsi" w:cs="Arial"/>
          <w:bCs/>
          <w:szCs w:val="22"/>
          <w:lang w:val="en-ZA"/>
        </w:rPr>
        <w:t>Access</w:t>
      </w:r>
      <w:r>
        <w:rPr>
          <w:rFonts w:eastAsiaTheme="minorHAnsi"/>
          <w:lang w:val="en-ZA"/>
        </w:rPr>
        <w:t xml:space="preserve"> Door </w:t>
      </w:r>
    </w:p>
    <w:p w14:paraId="43548117" w14:textId="77777777" w:rsidR="002E4A20" w:rsidRPr="00E25CD3" w:rsidRDefault="002E4A20" w:rsidP="002E7CB7">
      <w:pPr>
        <w:pStyle w:val="BodyTextIndent"/>
        <w:ind w:left="576"/>
      </w:pPr>
    </w:p>
    <w:p w14:paraId="300DB28F" w14:textId="6A45D363" w:rsidR="00F45212" w:rsidRPr="00E7072E" w:rsidRDefault="002E4A20" w:rsidP="002E7CB7">
      <w:pPr>
        <w:numPr>
          <w:ilvl w:val="0"/>
          <w:numId w:val="78"/>
        </w:numPr>
        <w:spacing w:after="160" w:line="360" w:lineRule="auto"/>
        <w:ind w:left="1296" w:hanging="720"/>
        <w:rPr>
          <w:rFonts w:eastAsiaTheme="minorHAnsi" w:cs="Arial"/>
          <w:szCs w:val="22"/>
        </w:rPr>
      </w:pPr>
      <w:r w:rsidRPr="00E7072E">
        <w:rPr>
          <w:rFonts w:eastAsiaTheme="minorHAnsi" w:cs="Arial"/>
          <w:szCs w:val="22"/>
        </w:rPr>
        <w:t xml:space="preserve">The </w:t>
      </w:r>
      <w:r w:rsidR="006C6CA1">
        <w:rPr>
          <w:rFonts w:eastAsiaTheme="minorHAnsi" w:cs="Arial"/>
          <w:szCs w:val="22"/>
        </w:rPr>
        <w:t xml:space="preserve">shelter </w:t>
      </w:r>
      <w:r w:rsidRPr="00E7072E">
        <w:rPr>
          <w:rFonts w:eastAsiaTheme="minorHAnsi" w:cs="Arial"/>
          <w:szCs w:val="22"/>
        </w:rPr>
        <w:t>shall have a single main entrance heavy duty door located on one of the short sides.</w:t>
      </w:r>
      <w:r w:rsidR="00091EE8" w:rsidRPr="00E7072E">
        <w:rPr>
          <w:rFonts w:eastAsiaTheme="minorHAnsi" w:cs="Arial"/>
          <w:szCs w:val="22"/>
        </w:rPr>
        <w:t xml:space="preserve"> </w:t>
      </w:r>
      <w:r w:rsidR="00F45212" w:rsidRPr="00E7072E">
        <w:rPr>
          <w:rFonts w:eastAsiaTheme="minorHAnsi" w:cs="Arial"/>
          <w:szCs w:val="22"/>
        </w:rPr>
        <w:t>The design drawings shall indicate the position of the door. (D)</w:t>
      </w:r>
      <w:r w:rsidR="00802732" w:rsidRPr="00E7072E">
        <w:rPr>
          <w:rFonts w:eastAsiaTheme="minorHAnsi" w:cs="Arial"/>
          <w:szCs w:val="22"/>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25A3A9E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5314CF7"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F6284F6"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193940D" w14:textId="77777777" w:rsidR="00004630" w:rsidRDefault="00004630" w:rsidP="008A6369">
            <w:pPr>
              <w:spacing w:before="60" w:after="60" w:line="360" w:lineRule="auto"/>
            </w:pPr>
          </w:p>
        </w:tc>
      </w:tr>
      <w:tr w:rsidR="00004630" w14:paraId="69632CFA"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2B94A46" w14:textId="77777777" w:rsidR="00004630" w:rsidRDefault="00004630" w:rsidP="008A6369">
            <w:pPr>
              <w:spacing w:before="60" w:after="60" w:line="360" w:lineRule="auto"/>
              <w:rPr>
                <w:i/>
                <w:iCs/>
                <w:sz w:val="18"/>
                <w:szCs w:val="18"/>
                <w:lang w:val="en-GB"/>
              </w:rPr>
            </w:pPr>
            <w:r>
              <w:rPr>
                <w:i/>
                <w:iCs/>
                <w:sz w:val="18"/>
                <w:szCs w:val="18"/>
                <w:lang w:val="en-GB"/>
              </w:rPr>
              <w:lastRenderedPageBreak/>
              <w:t>[INSERT FULL RESPONSE FOR EVALUATION HERE]</w:t>
            </w:r>
          </w:p>
        </w:tc>
      </w:tr>
      <w:tr w:rsidR="00004630" w14:paraId="44639EF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C172F3"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2320D860" w14:textId="77777777" w:rsidR="001B713F" w:rsidRDefault="001B713F" w:rsidP="00EC081C">
      <w:pPr>
        <w:pStyle w:val="BodyTextIndent"/>
        <w:ind w:left="1296"/>
      </w:pPr>
    </w:p>
    <w:p w14:paraId="1BE9229A" w14:textId="26F9AE21" w:rsidR="002E4A20" w:rsidRPr="00E7072E" w:rsidRDefault="00F45212" w:rsidP="002E7CB7">
      <w:pPr>
        <w:numPr>
          <w:ilvl w:val="0"/>
          <w:numId w:val="78"/>
        </w:numPr>
        <w:spacing w:after="160" w:line="360" w:lineRule="auto"/>
        <w:ind w:left="1296" w:hanging="720"/>
        <w:rPr>
          <w:rFonts w:eastAsiaTheme="minorHAnsi" w:cs="Arial"/>
          <w:szCs w:val="22"/>
        </w:rPr>
      </w:pPr>
      <w:r w:rsidRPr="00E7072E">
        <w:rPr>
          <w:rFonts w:eastAsiaTheme="minorHAnsi" w:cs="Arial"/>
          <w:szCs w:val="22"/>
        </w:rPr>
        <w:t xml:space="preserve">The main entrance door shall be </w:t>
      </w:r>
      <w:proofErr w:type="gramStart"/>
      <w:r w:rsidRPr="00E7072E">
        <w:rPr>
          <w:rFonts w:eastAsiaTheme="minorHAnsi" w:cs="Arial"/>
          <w:szCs w:val="22"/>
        </w:rPr>
        <w:t>air tight</w:t>
      </w:r>
      <w:proofErr w:type="gramEnd"/>
      <w:r w:rsidRPr="00E7072E">
        <w:rPr>
          <w:rFonts w:eastAsiaTheme="minorHAnsi" w:cs="Arial"/>
          <w:szCs w:val="22"/>
        </w:rPr>
        <w:t xml:space="preserve"> and fitted with a dust </w:t>
      </w:r>
      <w:r w:rsidR="00246AC2" w:rsidRPr="00E7072E">
        <w:rPr>
          <w:rFonts w:eastAsiaTheme="minorHAnsi" w:cs="Arial"/>
          <w:szCs w:val="22"/>
        </w:rPr>
        <w:t xml:space="preserve">proof and waterproof seal. Specifications of the seal shall be provided as part of the design drawings. (D)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0F668AA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29E8AE8"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743A72C"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9710200" w14:textId="77777777" w:rsidR="00004630" w:rsidRDefault="00004630" w:rsidP="008A6369">
            <w:pPr>
              <w:spacing w:before="60" w:after="60" w:line="360" w:lineRule="auto"/>
            </w:pPr>
          </w:p>
        </w:tc>
      </w:tr>
      <w:tr w:rsidR="00004630" w14:paraId="2D187B2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E0E0AF"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57ACC79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F388E03"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7AA84F9E" w14:textId="77777777" w:rsidR="001B713F" w:rsidRDefault="001B713F" w:rsidP="00EC081C">
      <w:pPr>
        <w:pStyle w:val="BodyTextIndent"/>
        <w:ind w:left="1296"/>
      </w:pPr>
    </w:p>
    <w:p w14:paraId="63F6BF15" w14:textId="0A0BEF88" w:rsidR="00246AC2" w:rsidRPr="00E7072E" w:rsidRDefault="00246AC2" w:rsidP="002E7CB7">
      <w:pPr>
        <w:numPr>
          <w:ilvl w:val="0"/>
          <w:numId w:val="78"/>
        </w:numPr>
        <w:spacing w:after="160" w:line="360" w:lineRule="auto"/>
        <w:ind w:left="1296" w:hanging="720"/>
        <w:rPr>
          <w:rFonts w:eastAsiaTheme="minorHAnsi" w:cs="Arial"/>
          <w:szCs w:val="22"/>
        </w:rPr>
      </w:pPr>
      <w:r w:rsidRPr="00E7072E">
        <w:rPr>
          <w:rFonts w:eastAsiaTheme="minorHAnsi" w:cs="Arial"/>
          <w:szCs w:val="22"/>
        </w:rPr>
        <w:t>A door stopper mechanism shall be fitted.  When the door is opened, this mechanism shall prevent the door blowing shut in windy conditions.  The door shall open more than 150 degrees. Specifications of the stopper shall be provided as part of the design drawings.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34B69E4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FA1EEE6"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256B005"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2AB67B6" w14:textId="77777777" w:rsidR="00004630" w:rsidRDefault="00004630" w:rsidP="008A6369">
            <w:pPr>
              <w:spacing w:before="60" w:after="60" w:line="360" w:lineRule="auto"/>
            </w:pPr>
          </w:p>
        </w:tc>
      </w:tr>
      <w:tr w:rsidR="00004630" w14:paraId="16831FE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CE34962"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1DC9B12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F6B9897"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0D638FB3" w14:textId="77777777" w:rsidR="001B713F" w:rsidRDefault="001B713F" w:rsidP="00EC081C">
      <w:pPr>
        <w:pStyle w:val="BodyTextIndent"/>
        <w:ind w:left="1296"/>
      </w:pPr>
    </w:p>
    <w:p w14:paraId="27EAC201" w14:textId="6E669BD2" w:rsidR="00C274F9" w:rsidRPr="00E7072E" w:rsidRDefault="001B713F" w:rsidP="002E7CB7">
      <w:pPr>
        <w:numPr>
          <w:ilvl w:val="0"/>
          <w:numId w:val="78"/>
        </w:numPr>
        <w:spacing w:after="160" w:line="360" w:lineRule="auto"/>
        <w:ind w:left="1296" w:hanging="720"/>
        <w:rPr>
          <w:rFonts w:eastAsiaTheme="minorHAnsi" w:cs="Arial"/>
          <w:szCs w:val="22"/>
        </w:rPr>
      </w:pPr>
      <w:r>
        <w:rPr>
          <w:rFonts w:eastAsiaTheme="minorHAnsi" w:cs="Arial"/>
          <w:szCs w:val="22"/>
        </w:rPr>
        <w:t xml:space="preserve">All </w:t>
      </w:r>
      <w:r w:rsidRPr="001B713F">
        <w:rPr>
          <w:rFonts w:eastAsiaTheme="minorHAnsi" w:cs="Arial"/>
          <w:szCs w:val="22"/>
          <w:lang w:val="en-GB"/>
        </w:rPr>
        <w:t>lock mechanisms shall be CLIQ® Cylinder with CLIQ® - Quartz + Key. The key system shall be universal per maintenance centre</w:t>
      </w:r>
      <w:r>
        <w:rPr>
          <w:rFonts w:eastAsiaTheme="minorHAnsi" w:cs="Arial"/>
          <w:szCs w:val="22"/>
          <w:lang w:val="en-GB"/>
        </w:rPr>
        <w:t>.</w:t>
      </w:r>
      <w:r w:rsidRPr="001B713F" w:rsidDel="001B713F">
        <w:rPr>
          <w:rFonts w:eastAsiaTheme="minorHAnsi" w:cs="Arial"/>
          <w:szCs w:val="22"/>
        </w:rPr>
        <w:t xml:space="preserve"> </w:t>
      </w:r>
      <w:r>
        <w:rPr>
          <w:rFonts w:eastAsiaTheme="minorHAnsi" w:cs="Arial"/>
          <w:szCs w:val="22"/>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7DD3054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ED9D9C2"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683D6AC"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ACF4D3D" w14:textId="77777777" w:rsidR="00004630" w:rsidRDefault="00004630" w:rsidP="008A6369">
            <w:pPr>
              <w:spacing w:before="60" w:after="60" w:line="360" w:lineRule="auto"/>
            </w:pPr>
          </w:p>
        </w:tc>
      </w:tr>
      <w:tr w:rsidR="00004630" w14:paraId="70623CC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37F941F"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01D0AFA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3C398FC"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40A0E20B" w14:textId="77777777" w:rsidR="001B713F" w:rsidRDefault="001B713F" w:rsidP="00EC081C">
      <w:pPr>
        <w:pStyle w:val="BodyTextIndent"/>
        <w:ind w:left="1296"/>
      </w:pPr>
    </w:p>
    <w:p w14:paraId="70F8395F" w14:textId="7B9DD4FC" w:rsidR="00E50D9E" w:rsidRPr="00E7072E" w:rsidRDefault="00E50D9E" w:rsidP="002E7CB7">
      <w:pPr>
        <w:numPr>
          <w:ilvl w:val="0"/>
          <w:numId w:val="78"/>
        </w:numPr>
        <w:spacing w:after="160" w:line="360" w:lineRule="auto"/>
        <w:ind w:left="1296" w:hanging="720"/>
        <w:rPr>
          <w:rFonts w:eastAsiaTheme="minorHAnsi" w:cs="Arial"/>
          <w:szCs w:val="22"/>
        </w:rPr>
      </w:pPr>
      <w:r w:rsidRPr="00E7072E">
        <w:rPr>
          <w:rFonts w:eastAsiaTheme="minorHAnsi" w:cs="Arial"/>
          <w:szCs w:val="22"/>
        </w:rPr>
        <w:t xml:space="preserve">The security door shall be equipped with a locking mechanism that cannot be opened with a crowbar, bolt cutter or similar tools.  </w:t>
      </w:r>
      <w:r w:rsidR="00C6726C">
        <w:rPr>
          <w:rFonts w:eastAsiaTheme="minorHAnsi" w:cs="Arial"/>
          <w:szCs w:val="22"/>
        </w:rPr>
        <w:t>Bidder</w:t>
      </w:r>
      <w:r w:rsidRPr="00E7072E">
        <w:rPr>
          <w:rFonts w:eastAsiaTheme="minorHAnsi" w:cs="Arial"/>
          <w:szCs w:val="22"/>
        </w:rPr>
        <w:t>s shall submit a detailed design</w:t>
      </w:r>
      <w:r w:rsidR="008D5E80">
        <w:rPr>
          <w:rFonts w:eastAsiaTheme="minorHAnsi" w:cs="Arial"/>
          <w:szCs w:val="22"/>
        </w:rPr>
        <w:t xml:space="preserve"> as part of their response</w:t>
      </w:r>
      <w:r w:rsidRPr="00E7072E">
        <w:rPr>
          <w:rFonts w:eastAsiaTheme="minorHAnsi" w:cs="Arial"/>
          <w:szCs w:val="22"/>
        </w:rP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564C234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FAA3D9D"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10A8CF3"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CE02BF" w14:textId="77777777" w:rsidR="00004630" w:rsidRDefault="00004630" w:rsidP="008A6369">
            <w:pPr>
              <w:spacing w:before="60" w:after="60" w:line="360" w:lineRule="auto"/>
            </w:pPr>
          </w:p>
        </w:tc>
      </w:tr>
      <w:tr w:rsidR="00004630" w14:paraId="74E3B8E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1F1D0CA"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1EF8919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F38BEB2"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2BBA6E6F" w14:textId="4267E487" w:rsidR="00F45212" w:rsidRDefault="00F45212" w:rsidP="002E7CB7">
      <w:pPr>
        <w:pStyle w:val="BodyTextIndent"/>
      </w:pPr>
    </w:p>
    <w:p w14:paraId="57A74C3C" w14:textId="259EE37A" w:rsidR="009F6E40" w:rsidRDefault="009F6E40" w:rsidP="00E1168E">
      <w:pPr>
        <w:pStyle w:val="Heading3"/>
        <w:rPr>
          <w:rFonts w:eastAsiaTheme="minorHAnsi"/>
          <w:lang w:val="en-ZA"/>
        </w:rPr>
      </w:pPr>
      <w:r>
        <w:rPr>
          <w:rFonts w:eastAsiaTheme="minorHAnsi"/>
          <w:lang w:val="en-ZA"/>
        </w:rPr>
        <w:t xml:space="preserve">Main </w:t>
      </w:r>
      <w:r w:rsidRPr="00E1168E">
        <w:rPr>
          <w:rFonts w:eastAsiaTheme="minorHAnsi"/>
        </w:rPr>
        <w:t>Equipment</w:t>
      </w:r>
      <w:r>
        <w:rPr>
          <w:rFonts w:eastAsiaTheme="minorHAnsi"/>
          <w:lang w:val="en-ZA"/>
        </w:rPr>
        <w:t xml:space="preserve"> Room  </w:t>
      </w:r>
    </w:p>
    <w:p w14:paraId="7AA095D0" w14:textId="1A7E2F26" w:rsidR="00F45212" w:rsidRDefault="00F45212" w:rsidP="002E7CB7">
      <w:pPr>
        <w:pStyle w:val="BodyTextIndent"/>
        <w:ind w:left="0"/>
      </w:pPr>
    </w:p>
    <w:p w14:paraId="5CE2B77B" w14:textId="77777777" w:rsidR="009A029F" w:rsidRPr="003335FA" w:rsidRDefault="009A029F" w:rsidP="002E7CB7">
      <w:pPr>
        <w:pStyle w:val="BodyTextIndent"/>
        <w:numPr>
          <w:ilvl w:val="0"/>
          <w:numId w:val="79"/>
        </w:numPr>
        <w:ind w:left="1296" w:hanging="720"/>
        <w:rPr>
          <w:rFonts w:cs="Arial"/>
        </w:rPr>
      </w:pPr>
      <w:r w:rsidRPr="003335FA">
        <w:rPr>
          <w:rFonts w:cs="Arial"/>
        </w:rPr>
        <w:t>The shelter shall have adequate LED lighting at the workbench and behind and in front of the equipment.  The specifications of the lighting layout shall be provided as part of the shelter design.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2567927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537426E"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3FC5798"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2B92FB2" w14:textId="77777777" w:rsidR="00004630" w:rsidRDefault="00004630" w:rsidP="008A6369">
            <w:pPr>
              <w:spacing w:before="60" w:after="60" w:line="360" w:lineRule="auto"/>
            </w:pPr>
          </w:p>
        </w:tc>
      </w:tr>
      <w:tr w:rsidR="00004630" w14:paraId="3EE46E70"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16A87B2"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723C735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C6D900F"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66308549" w14:textId="77777777" w:rsidR="001B713F" w:rsidRPr="009A3D0E" w:rsidRDefault="001B713F" w:rsidP="00E1168E">
      <w:pPr>
        <w:pStyle w:val="BodyTextIndent"/>
        <w:ind w:left="1296"/>
      </w:pPr>
    </w:p>
    <w:p w14:paraId="70F656EA" w14:textId="77777777" w:rsidR="009A029F" w:rsidRPr="003335FA" w:rsidRDefault="009A029F" w:rsidP="002E7CB7">
      <w:pPr>
        <w:pStyle w:val="BodyTextIndent"/>
        <w:numPr>
          <w:ilvl w:val="0"/>
          <w:numId w:val="79"/>
        </w:numPr>
        <w:ind w:left="1296" w:hanging="720"/>
        <w:rPr>
          <w:rFonts w:cs="Arial"/>
        </w:rPr>
      </w:pPr>
      <w:r w:rsidRPr="003335FA">
        <w:rPr>
          <w:rFonts w:cs="Arial"/>
        </w:rPr>
        <w:t>The shelter shall have an emergency DC LED light that can be switched on manually in the event of an AC failure.  A detailed specification of the light shall be provided. The installation position shall be indicated as part of the shelter design.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44BA673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DD0F883"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4DA87D0"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E9928AE" w14:textId="77777777" w:rsidR="00004630" w:rsidRDefault="00004630" w:rsidP="008A6369">
            <w:pPr>
              <w:spacing w:before="60" w:after="60" w:line="360" w:lineRule="auto"/>
            </w:pPr>
          </w:p>
        </w:tc>
      </w:tr>
      <w:tr w:rsidR="00004630" w14:paraId="5975874F"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157D52"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578A760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D4B759"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657A197E" w14:textId="77777777" w:rsidR="001B713F" w:rsidRPr="009A3D0E" w:rsidRDefault="001B713F" w:rsidP="00E1168E">
      <w:pPr>
        <w:pStyle w:val="BodyTextIndent"/>
        <w:ind w:left="1296"/>
      </w:pPr>
    </w:p>
    <w:p w14:paraId="7F7BE042" w14:textId="77777777" w:rsidR="009A029F" w:rsidRPr="003335FA" w:rsidRDefault="009A029F" w:rsidP="002E7CB7">
      <w:pPr>
        <w:pStyle w:val="BodyTextIndent"/>
        <w:numPr>
          <w:ilvl w:val="0"/>
          <w:numId w:val="79"/>
        </w:numPr>
        <w:ind w:left="1296" w:hanging="720"/>
        <w:rPr>
          <w:rFonts w:cs="Arial"/>
        </w:rPr>
      </w:pPr>
      <w:r w:rsidRPr="003335FA">
        <w:rPr>
          <w:rFonts w:cs="Arial"/>
        </w:rPr>
        <w:t xml:space="preserve">An AC power distribution box </w:t>
      </w:r>
      <w:r>
        <w:rPr>
          <w:rFonts w:cs="Arial"/>
        </w:rPr>
        <w:t>shall</w:t>
      </w:r>
      <w:r w:rsidRPr="003335FA">
        <w:rPr>
          <w:rFonts w:cs="Arial"/>
        </w:rPr>
        <w:t xml:space="preserve"> be installed in a suitable location. The position shall be indicated as part of the shelter design.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18313D55"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90F2782"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56B7FFE"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819FDF9" w14:textId="77777777" w:rsidR="00004630" w:rsidRDefault="00004630" w:rsidP="008A6369">
            <w:pPr>
              <w:spacing w:before="60" w:after="60" w:line="360" w:lineRule="auto"/>
            </w:pPr>
          </w:p>
        </w:tc>
      </w:tr>
      <w:tr w:rsidR="00004630" w14:paraId="199DDC3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40AB3BB"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552099C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815BDD6"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306CDADB" w14:textId="77777777" w:rsidR="001B713F" w:rsidRPr="009A3D0E" w:rsidRDefault="001B713F" w:rsidP="00E1168E">
      <w:pPr>
        <w:pStyle w:val="BodyTextIndent"/>
        <w:ind w:left="1296"/>
      </w:pPr>
    </w:p>
    <w:p w14:paraId="4FDECC4A" w14:textId="77777777" w:rsidR="009A029F" w:rsidRPr="003335FA" w:rsidRDefault="009A029F" w:rsidP="002E7CB7">
      <w:pPr>
        <w:pStyle w:val="BodyTextIndent"/>
        <w:numPr>
          <w:ilvl w:val="0"/>
          <w:numId w:val="79"/>
        </w:numPr>
        <w:ind w:left="1296" w:hanging="720"/>
        <w:rPr>
          <w:rFonts w:cs="Arial"/>
        </w:rPr>
      </w:pPr>
      <w:r w:rsidRPr="003335FA">
        <w:rPr>
          <w:rFonts w:cs="Arial"/>
        </w:rPr>
        <w:t>A Communication box shall be supplied and installed in a suitable location.  The position shall be indicated as part of the shelter design.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193E3FE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B33EE77"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2503854"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A8DB3FA" w14:textId="77777777" w:rsidR="00004630" w:rsidRDefault="00004630" w:rsidP="008A6369">
            <w:pPr>
              <w:spacing w:before="60" w:after="60" w:line="360" w:lineRule="auto"/>
            </w:pPr>
          </w:p>
        </w:tc>
      </w:tr>
      <w:tr w:rsidR="00004630" w14:paraId="55650639"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268911"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3DF42EB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FACA9A0"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5270C18D" w14:textId="77777777" w:rsidR="001B713F" w:rsidRPr="009A3D0E" w:rsidRDefault="001B713F" w:rsidP="00E1168E">
      <w:pPr>
        <w:pStyle w:val="BodyTextIndent"/>
        <w:ind w:left="1296"/>
      </w:pPr>
    </w:p>
    <w:p w14:paraId="043FD5C2" w14:textId="03DB465B" w:rsidR="009A029F" w:rsidRPr="003335FA" w:rsidRDefault="009A029F" w:rsidP="002E7CB7">
      <w:pPr>
        <w:pStyle w:val="BodyTextIndent"/>
        <w:numPr>
          <w:ilvl w:val="0"/>
          <w:numId w:val="79"/>
        </w:numPr>
        <w:ind w:left="1296" w:hanging="720"/>
        <w:rPr>
          <w:rFonts w:cs="Arial"/>
        </w:rPr>
      </w:pPr>
      <w:r w:rsidRPr="003335FA">
        <w:rPr>
          <w:rFonts w:cs="Arial"/>
        </w:rPr>
        <w:t xml:space="preserve">The </w:t>
      </w:r>
      <w:r>
        <w:rPr>
          <w:rFonts w:cs="Arial"/>
        </w:rPr>
        <w:t>Contractor</w:t>
      </w:r>
      <w:r w:rsidRPr="003335FA">
        <w:rPr>
          <w:rFonts w:cs="Arial"/>
        </w:rPr>
        <w:t xml:space="preserve"> shall provide detailed AC and communication wiring diagrams.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5896ACFD"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C04F2F3" w14:textId="77777777" w:rsidR="00004630" w:rsidRDefault="00004630"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4E94A84"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4DC758E" w14:textId="77777777" w:rsidR="00004630" w:rsidRDefault="00004630" w:rsidP="008A6369">
            <w:pPr>
              <w:spacing w:before="60" w:after="60" w:line="360" w:lineRule="auto"/>
            </w:pPr>
          </w:p>
        </w:tc>
      </w:tr>
      <w:tr w:rsidR="00004630" w14:paraId="271FE00B"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7774F09"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715F63B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E2BC53"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13FAE16D" w14:textId="77777777" w:rsidR="001B713F" w:rsidRDefault="001B713F" w:rsidP="002E7CB7">
      <w:pPr>
        <w:pStyle w:val="BodyTextIndent"/>
        <w:ind w:left="0"/>
      </w:pPr>
    </w:p>
    <w:p w14:paraId="2CDD65C6" w14:textId="77777777" w:rsidR="00563337" w:rsidRDefault="00563337" w:rsidP="00E1168E">
      <w:pPr>
        <w:pStyle w:val="Heading3"/>
        <w:rPr>
          <w:rFonts w:eastAsiaTheme="minorHAnsi"/>
          <w:lang w:val="en-ZA"/>
        </w:rPr>
      </w:pPr>
      <w:r>
        <w:rPr>
          <w:rFonts w:eastAsiaTheme="minorHAnsi"/>
          <w:lang w:val="en-ZA"/>
        </w:rPr>
        <w:t xml:space="preserve">Battery </w:t>
      </w:r>
      <w:r w:rsidRPr="00E1168E">
        <w:rPr>
          <w:rFonts w:eastAsiaTheme="minorHAnsi"/>
        </w:rPr>
        <w:t>Compartment</w:t>
      </w:r>
      <w:r>
        <w:rPr>
          <w:rFonts w:eastAsiaTheme="minorHAnsi"/>
          <w:lang w:val="en-ZA"/>
        </w:rPr>
        <w:t xml:space="preserve"> </w:t>
      </w:r>
    </w:p>
    <w:p w14:paraId="472ECE28" w14:textId="487D6D30" w:rsidR="00563337" w:rsidRPr="00554A6A" w:rsidRDefault="00563337" w:rsidP="002E7CB7">
      <w:pPr>
        <w:spacing w:before="60" w:after="60" w:line="360" w:lineRule="auto"/>
        <w:rPr>
          <w:rFonts w:cs="Arial"/>
        </w:rPr>
      </w:pPr>
    </w:p>
    <w:p w14:paraId="69A7A334" w14:textId="77777777" w:rsidR="00563337" w:rsidRPr="008C2C93" w:rsidRDefault="00563337" w:rsidP="002E7CB7">
      <w:pPr>
        <w:pStyle w:val="BodyTextIndent"/>
        <w:numPr>
          <w:ilvl w:val="0"/>
          <w:numId w:val="80"/>
        </w:numPr>
        <w:ind w:left="1296" w:hanging="720"/>
        <w:rPr>
          <w:rFonts w:cs="Arial"/>
        </w:rPr>
      </w:pPr>
      <w:r w:rsidRPr="008C2C93">
        <w:rPr>
          <w:rFonts w:cs="Arial"/>
        </w:rPr>
        <w:t>A separate battery compartment accessible only from the inside of the shelter shall be provided. It is recommended that the battery compartment form part of the workbench. The layout and details of the material shall form part of the shelter design.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004630" w14:paraId="50F250FC"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85E0E77" w14:textId="77777777" w:rsidR="00004630" w:rsidRDefault="00004630"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B5D99EA" w14:textId="77777777" w:rsidR="00004630" w:rsidRDefault="00004630"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0E65FB3" w14:textId="77777777" w:rsidR="00004630" w:rsidRDefault="00004630" w:rsidP="008A6369">
            <w:pPr>
              <w:spacing w:before="60" w:after="60" w:line="360" w:lineRule="auto"/>
            </w:pPr>
          </w:p>
        </w:tc>
      </w:tr>
      <w:tr w:rsidR="00004630" w14:paraId="238ABBB9"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B19B03B" w14:textId="77777777" w:rsidR="00004630" w:rsidRDefault="00004630" w:rsidP="008A6369">
            <w:pPr>
              <w:spacing w:before="60" w:after="60" w:line="360" w:lineRule="auto"/>
              <w:rPr>
                <w:i/>
                <w:iCs/>
                <w:sz w:val="18"/>
                <w:szCs w:val="18"/>
                <w:lang w:val="en-GB"/>
              </w:rPr>
            </w:pPr>
            <w:r>
              <w:rPr>
                <w:i/>
                <w:iCs/>
                <w:sz w:val="18"/>
                <w:szCs w:val="18"/>
                <w:lang w:val="en-GB"/>
              </w:rPr>
              <w:t>[INSERT FULL RESPONSE FOR EVALUATION HERE]</w:t>
            </w:r>
          </w:p>
        </w:tc>
      </w:tr>
      <w:tr w:rsidR="00004630" w14:paraId="570FDE3D"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C507E74" w14:textId="77777777" w:rsidR="00004630" w:rsidRDefault="00004630" w:rsidP="008A6369">
            <w:pPr>
              <w:spacing w:before="60" w:after="60" w:line="360" w:lineRule="auto"/>
              <w:rPr>
                <w:i/>
                <w:iCs/>
                <w:sz w:val="18"/>
                <w:szCs w:val="18"/>
                <w:lang w:val="en-GB"/>
              </w:rPr>
            </w:pPr>
            <w:r>
              <w:rPr>
                <w:i/>
                <w:iCs/>
                <w:sz w:val="18"/>
                <w:szCs w:val="18"/>
                <w:lang w:val="en-GB"/>
              </w:rPr>
              <w:t>[INSERT REFERENCE TO ADDITIONAL INFORMATION HERE]</w:t>
            </w:r>
          </w:p>
        </w:tc>
      </w:tr>
    </w:tbl>
    <w:p w14:paraId="168D0677" w14:textId="77777777" w:rsidR="001B713F" w:rsidRPr="009A3D0E" w:rsidRDefault="001B713F" w:rsidP="00E1168E">
      <w:pPr>
        <w:pStyle w:val="BodyTextIndent"/>
        <w:ind w:left="1296"/>
      </w:pPr>
    </w:p>
    <w:p w14:paraId="7D78EEA0" w14:textId="77777777" w:rsidR="00563337" w:rsidRPr="003335FA" w:rsidRDefault="00563337" w:rsidP="002E7CB7">
      <w:pPr>
        <w:pStyle w:val="BodyTextIndent"/>
        <w:numPr>
          <w:ilvl w:val="0"/>
          <w:numId w:val="80"/>
        </w:numPr>
        <w:ind w:left="1296" w:hanging="720"/>
        <w:rPr>
          <w:rFonts w:cs="Arial"/>
        </w:rPr>
      </w:pPr>
      <w:r w:rsidRPr="003335FA">
        <w:rPr>
          <w:rFonts w:cs="Arial"/>
        </w:rPr>
        <w:t>The battery compartment shall be fitted with an easily removable grid.  Details of the material and design shall be provided as part of the shelter design.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132ABF" w14:paraId="292B16A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3A8743F" w14:textId="77777777" w:rsidR="00132ABF" w:rsidRDefault="00132ABF"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0809936" w14:textId="77777777" w:rsidR="00132ABF" w:rsidRDefault="00132ABF"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0827E12" w14:textId="77777777" w:rsidR="00132ABF" w:rsidRDefault="00132ABF" w:rsidP="008A6369">
            <w:pPr>
              <w:spacing w:before="60" w:after="60" w:line="360" w:lineRule="auto"/>
            </w:pPr>
          </w:p>
        </w:tc>
      </w:tr>
      <w:tr w:rsidR="00132ABF" w14:paraId="2ED138A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5112BFB" w14:textId="77777777" w:rsidR="00132ABF" w:rsidRDefault="00132ABF" w:rsidP="008A6369">
            <w:pPr>
              <w:spacing w:before="60" w:after="60" w:line="360" w:lineRule="auto"/>
              <w:rPr>
                <w:i/>
                <w:iCs/>
                <w:sz w:val="18"/>
                <w:szCs w:val="18"/>
                <w:lang w:val="en-GB"/>
              </w:rPr>
            </w:pPr>
            <w:r>
              <w:rPr>
                <w:i/>
                <w:iCs/>
                <w:sz w:val="18"/>
                <w:szCs w:val="18"/>
                <w:lang w:val="en-GB"/>
              </w:rPr>
              <w:t>[INSERT FULL RESPONSE FOR EVALUATION HERE]</w:t>
            </w:r>
          </w:p>
        </w:tc>
      </w:tr>
      <w:tr w:rsidR="00132ABF" w14:paraId="3BF303F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B782A14" w14:textId="77777777" w:rsidR="00132ABF" w:rsidRDefault="00132ABF" w:rsidP="008A6369">
            <w:pPr>
              <w:spacing w:before="60" w:after="60" w:line="360" w:lineRule="auto"/>
              <w:rPr>
                <w:i/>
                <w:iCs/>
                <w:sz w:val="18"/>
                <w:szCs w:val="18"/>
                <w:lang w:val="en-GB"/>
              </w:rPr>
            </w:pPr>
            <w:r>
              <w:rPr>
                <w:i/>
                <w:iCs/>
                <w:sz w:val="18"/>
                <w:szCs w:val="18"/>
                <w:lang w:val="en-GB"/>
              </w:rPr>
              <w:t>[INSERT REFERENCE TO ADDITIONAL INFORMATION HERE]</w:t>
            </w:r>
          </w:p>
        </w:tc>
      </w:tr>
    </w:tbl>
    <w:p w14:paraId="17E026AD" w14:textId="77777777" w:rsidR="001B713F" w:rsidRPr="009A3D0E" w:rsidRDefault="001B713F" w:rsidP="00E1168E">
      <w:pPr>
        <w:pStyle w:val="BodyTextIndent"/>
        <w:ind w:left="1296"/>
      </w:pPr>
    </w:p>
    <w:p w14:paraId="71552AD1" w14:textId="29BD7BE4" w:rsidR="00563337" w:rsidRPr="003335FA" w:rsidRDefault="00563337" w:rsidP="002E7CB7">
      <w:pPr>
        <w:pStyle w:val="BodyTextIndent"/>
        <w:numPr>
          <w:ilvl w:val="0"/>
          <w:numId w:val="80"/>
        </w:numPr>
        <w:ind w:left="1296" w:hanging="720"/>
        <w:rPr>
          <w:rFonts w:cs="Arial"/>
        </w:rPr>
      </w:pPr>
      <w:r w:rsidRPr="003335FA">
        <w:rPr>
          <w:rFonts w:cs="Arial"/>
        </w:rPr>
        <w:t xml:space="preserve">The battery compartment shall have battery shelves that </w:t>
      </w:r>
      <w:r>
        <w:rPr>
          <w:rFonts w:cs="Arial"/>
        </w:rPr>
        <w:t>will</w:t>
      </w:r>
      <w:r w:rsidRPr="003335FA">
        <w:rPr>
          <w:rFonts w:cs="Arial"/>
        </w:rPr>
        <w:t xml:space="preserve"> accommodate and withstand the weight of all the batteries</w:t>
      </w:r>
      <w:r w:rsidR="0029532C">
        <w:rPr>
          <w:rFonts w:cs="Arial"/>
        </w:rPr>
        <w:t xml:space="preserve"> as required by the </w:t>
      </w:r>
      <w:r w:rsidR="00132ABF">
        <w:rPr>
          <w:rFonts w:cs="Arial"/>
        </w:rPr>
        <w:t>installation.</w:t>
      </w:r>
      <w:r>
        <w:rPr>
          <w:rFonts w:cs="Arial"/>
        </w:rPr>
        <w:t xml:space="preserve"> Details of the shelves shall be provided as part of the shelter design. </w:t>
      </w:r>
      <w:r w:rsidRPr="003335FA">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132ABF" w14:paraId="4C58D21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2B4CF2F" w14:textId="77777777" w:rsidR="00132ABF" w:rsidRDefault="00132ABF"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D7D228D" w14:textId="77777777" w:rsidR="00132ABF" w:rsidRDefault="00132ABF"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4A36B51" w14:textId="77777777" w:rsidR="00132ABF" w:rsidRDefault="00132ABF" w:rsidP="008A6369">
            <w:pPr>
              <w:spacing w:before="60" w:after="60" w:line="360" w:lineRule="auto"/>
            </w:pPr>
          </w:p>
        </w:tc>
      </w:tr>
      <w:tr w:rsidR="00132ABF" w14:paraId="778B712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67FFFF8" w14:textId="77777777" w:rsidR="00132ABF" w:rsidRDefault="00132ABF" w:rsidP="008A6369">
            <w:pPr>
              <w:spacing w:before="60" w:after="60" w:line="360" w:lineRule="auto"/>
              <w:rPr>
                <w:i/>
                <w:iCs/>
                <w:sz w:val="18"/>
                <w:szCs w:val="18"/>
                <w:lang w:val="en-GB"/>
              </w:rPr>
            </w:pPr>
            <w:r>
              <w:rPr>
                <w:i/>
                <w:iCs/>
                <w:sz w:val="18"/>
                <w:szCs w:val="18"/>
                <w:lang w:val="en-GB"/>
              </w:rPr>
              <w:t>[INSERT FULL RESPONSE FOR EVALUATION HERE]</w:t>
            </w:r>
          </w:p>
        </w:tc>
      </w:tr>
      <w:tr w:rsidR="00132ABF" w14:paraId="3A8D1408"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B800D5A" w14:textId="77777777" w:rsidR="00132ABF" w:rsidRDefault="00132ABF" w:rsidP="008A6369">
            <w:pPr>
              <w:spacing w:before="60" w:after="60" w:line="360" w:lineRule="auto"/>
              <w:rPr>
                <w:i/>
                <w:iCs/>
                <w:sz w:val="18"/>
                <w:szCs w:val="18"/>
                <w:lang w:val="en-GB"/>
              </w:rPr>
            </w:pPr>
            <w:r>
              <w:rPr>
                <w:i/>
                <w:iCs/>
                <w:sz w:val="18"/>
                <w:szCs w:val="18"/>
                <w:lang w:val="en-GB"/>
              </w:rPr>
              <w:t>[INSERT REFERENCE TO ADDITIONAL INFORMATION HERE]</w:t>
            </w:r>
          </w:p>
        </w:tc>
      </w:tr>
    </w:tbl>
    <w:p w14:paraId="19DAFF27" w14:textId="77777777" w:rsidR="001B713F" w:rsidRPr="009A3D0E" w:rsidRDefault="001B713F" w:rsidP="00E1168E">
      <w:pPr>
        <w:pStyle w:val="BodyTextIndent"/>
        <w:ind w:left="1296"/>
      </w:pPr>
    </w:p>
    <w:p w14:paraId="70286738" w14:textId="77777777" w:rsidR="00563337" w:rsidRPr="003335FA" w:rsidRDefault="00563337" w:rsidP="002E7CB7">
      <w:pPr>
        <w:pStyle w:val="BodyTextIndent"/>
        <w:numPr>
          <w:ilvl w:val="0"/>
          <w:numId w:val="80"/>
        </w:numPr>
        <w:ind w:left="1296" w:hanging="720"/>
        <w:rPr>
          <w:rFonts w:cs="Arial"/>
        </w:rPr>
      </w:pPr>
      <w:r w:rsidRPr="003335FA">
        <w:rPr>
          <w:rFonts w:cs="Arial"/>
        </w:rPr>
        <w:t>The battery shelves shall be on heavy duty rollers for battery inspection purposes and adequate space for flexible battery cables and sensor cables shall be provided.  Specifications of the heavy-duty rollers shall be provided. (D)</w:t>
      </w:r>
    </w:p>
    <w:p w14:paraId="0E0C0C12" w14:textId="77777777" w:rsidR="00132ABF" w:rsidRDefault="00563337" w:rsidP="002E7CB7">
      <w:pPr>
        <w:spacing w:line="360" w:lineRule="auto"/>
      </w:pPr>
      <w:r>
        <w:rPr>
          <w:rFonts w:eastAsiaTheme="minorHAnsi"/>
          <w:lang w:val="en-ZA"/>
        </w:rPr>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132ABF" w14:paraId="661E946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F37BBB8" w14:textId="77777777" w:rsidR="00132ABF" w:rsidRDefault="00132ABF"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8296FFE" w14:textId="77777777" w:rsidR="00132ABF" w:rsidRDefault="00132ABF"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8BA175A" w14:textId="77777777" w:rsidR="00132ABF" w:rsidRDefault="00132ABF" w:rsidP="008A6369">
            <w:pPr>
              <w:spacing w:before="60" w:after="60" w:line="360" w:lineRule="auto"/>
            </w:pPr>
          </w:p>
        </w:tc>
      </w:tr>
      <w:tr w:rsidR="00132ABF" w14:paraId="3E382EF9"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2F78C0" w14:textId="77777777" w:rsidR="00132ABF" w:rsidRDefault="00132ABF" w:rsidP="008A6369">
            <w:pPr>
              <w:spacing w:before="60" w:after="60" w:line="360" w:lineRule="auto"/>
              <w:rPr>
                <w:i/>
                <w:iCs/>
                <w:sz w:val="18"/>
                <w:szCs w:val="18"/>
                <w:lang w:val="en-GB"/>
              </w:rPr>
            </w:pPr>
            <w:r>
              <w:rPr>
                <w:i/>
                <w:iCs/>
                <w:sz w:val="18"/>
                <w:szCs w:val="18"/>
                <w:lang w:val="en-GB"/>
              </w:rPr>
              <w:t>[INSERT FULL RESPONSE FOR EVALUATION HERE]</w:t>
            </w:r>
          </w:p>
        </w:tc>
      </w:tr>
      <w:tr w:rsidR="00132ABF" w14:paraId="140A1C02"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6EDC67" w14:textId="77777777" w:rsidR="00132ABF" w:rsidRDefault="00132ABF" w:rsidP="008A6369">
            <w:pPr>
              <w:spacing w:before="60" w:after="60" w:line="360" w:lineRule="auto"/>
              <w:rPr>
                <w:i/>
                <w:iCs/>
                <w:sz w:val="18"/>
                <w:szCs w:val="18"/>
                <w:lang w:val="en-GB"/>
              </w:rPr>
            </w:pPr>
            <w:r>
              <w:rPr>
                <w:i/>
                <w:iCs/>
                <w:sz w:val="18"/>
                <w:szCs w:val="18"/>
                <w:lang w:val="en-GB"/>
              </w:rPr>
              <w:t>[INSERT REFERENCE TO ADDITIONAL INFORMATION HERE]</w:t>
            </w:r>
          </w:p>
        </w:tc>
      </w:tr>
    </w:tbl>
    <w:p w14:paraId="6A5AF20C" w14:textId="7855C8FA" w:rsidR="001B713F" w:rsidRDefault="001B713F" w:rsidP="002E7CB7">
      <w:pPr>
        <w:spacing w:line="360" w:lineRule="auto"/>
      </w:pPr>
    </w:p>
    <w:p w14:paraId="391AF693" w14:textId="77777777" w:rsidR="006F5CB4" w:rsidRDefault="006F5CB4" w:rsidP="00E1168E">
      <w:pPr>
        <w:pStyle w:val="Heading3"/>
        <w:rPr>
          <w:rFonts w:eastAsiaTheme="minorHAnsi"/>
          <w:lang w:val="en-ZA"/>
        </w:rPr>
      </w:pPr>
      <w:r>
        <w:rPr>
          <w:rFonts w:eastAsiaTheme="minorHAnsi"/>
          <w:lang w:val="en-ZA"/>
        </w:rPr>
        <w:t xml:space="preserve">Air </w:t>
      </w:r>
      <w:r w:rsidRPr="00E1168E">
        <w:rPr>
          <w:rFonts w:eastAsiaTheme="minorHAnsi"/>
        </w:rPr>
        <w:t>Conditioner</w:t>
      </w:r>
    </w:p>
    <w:p w14:paraId="3B71949D" w14:textId="421EF7F3" w:rsidR="006F5CB4" w:rsidRDefault="006F5CB4" w:rsidP="00772164">
      <w:pPr>
        <w:rPr>
          <w:rFonts w:eastAsiaTheme="minorHAnsi"/>
          <w:lang w:val="en-ZA"/>
        </w:rPr>
      </w:pPr>
      <w:r>
        <w:rPr>
          <w:rFonts w:eastAsiaTheme="minorHAnsi"/>
          <w:lang w:val="en-ZA"/>
        </w:rPr>
        <w:t xml:space="preserve">  </w:t>
      </w:r>
    </w:p>
    <w:p w14:paraId="31BE6F68" w14:textId="091E27A7" w:rsidR="006F5CB4" w:rsidRPr="003335FA" w:rsidRDefault="006F5CB4" w:rsidP="002E7CB7">
      <w:pPr>
        <w:pStyle w:val="BodyTextIndent"/>
        <w:numPr>
          <w:ilvl w:val="0"/>
          <w:numId w:val="81"/>
        </w:numPr>
        <w:ind w:left="1296" w:hanging="720"/>
        <w:rPr>
          <w:rFonts w:cs="Arial"/>
        </w:rPr>
      </w:pPr>
      <w:r w:rsidRPr="003335FA">
        <w:rPr>
          <w:rFonts w:cs="Arial"/>
        </w:rPr>
        <w:t xml:space="preserve">Two split air conditioner units as </w:t>
      </w:r>
      <w:r>
        <w:rPr>
          <w:rFonts w:cs="Arial"/>
        </w:rPr>
        <w:t>defined</w:t>
      </w:r>
      <w:r w:rsidRPr="003335FA">
        <w:rPr>
          <w:rFonts w:cs="Arial"/>
        </w:rPr>
        <w:t xml:space="preserve"> in </w:t>
      </w:r>
      <w:r w:rsidRPr="00740B0C">
        <w:rPr>
          <w:rFonts w:cs="Arial"/>
        </w:rPr>
        <w:t xml:space="preserve">Chapter </w:t>
      </w:r>
      <w:r w:rsidR="00740B0C" w:rsidRPr="00740B0C">
        <w:rPr>
          <w:rFonts w:cs="Arial"/>
        </w:rPr>
        <w:t>4</w:t>
      </w:r>
      <w:r w:rsidR="00027ABF">
        <w:rPr>
          <w:rFonts w:cs="Arial"/>
        </w:rPr>
        <w:t xml:space="preserve"> section </w:t>
      </w:r>
      <w:r w:rsidR="00ED6EEA">
        <w:rPr>
          <w:rFonts w:cs="Arial"/>
        </w:rPr>
        <w:fldChar w:fldCharType="begin"/>
      </w:r>
      <w:r w:rsidR="00ED6EEA">
        <w:rPr>
          <w:rFonts w:cs="Arial"/>
        </w:rPr>
        <w:instrText xml:space="preserve"> REF _Ref16496209 \r \h </w:instrText>
      </w:r>
      <w:r w:rsidR="002227D0">
        <w:rPr>
          <w:rFonts w:cs="Arial"/>
        </w:rPr>
        <w:instrText xml:space="preserve"> \* MERGEFORMAT </w:instrText>
      </w:r>
      <w:r w:rsidR="00ED6EEA">
        <w:rPr>
          <w:rFonts w:cs="Arial"/>
        </w:rPr>
      </w:r>
      <w:r w:rsidR="00ED6EEA">
        <w:rPr>
          <w:rFonts w:cs="Arial"/>
        </w:rPr>
        <w:fldChar w:fldCharType="separate"/>
      </w:r>
      <w:r w:rsidR="00ED6EEA">
        <w:rPr>
          <w:rFonts w:cs="Arial"/>
        </w:rPr>
        <w:t>1</w:t>
      </w:r>
      <w:r w:rsidR="00ED6EEA">
        <w:rPr>
          <w:rFonts w:cs="Arial"/>
        </w:rPr>
        <w:fldChar w:fldCharType="end"/>
      </w:r>
      <w:r w:rsidRPr="00740B0C">
        <w:rPr>
          <w:rFonts w:cs="Arial"/>
        </w:rPr>
        <w:t xml:space="preserve">, </w:t>
      </w:r>
      <w:r w:rsidRPr="003335FA">
        <w:rPr>
          <w:rFonts w:cs="Arial"/>
        </w:rPr>
        <w:t xml:space="preserve">shall be provided by the Contractor. The air conditioner inside unit will be installed in the most suitable, </w:t>
      </w:r>
      <w:proofErr w:type="gramStart"/>
      <w:r w:rsidRPr="003335FA">
        <w:rPr>
          <w:rFonts w:cs="Arial"/>
        </w:rPr>
        <w:t>practical</w:t>
      </w:r>
      <w:proofErr w:type="gramEnd"/>
      <w:r w:rsidRPr="003335FA">
        <w:rPr>
          <w:rFonts w:cs="Arial"/>
        </w:rPr>
        <w:t xml:space="preserve"> and efficient position.  Position of the installation shall be indicated on the shelter drawings.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132ABF" w14:paraId="30186848"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A69296E" w14:textId="77777777" w:rsidR="00132ABF" w:rsidRDefault="00132ABF"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F671BB4" w14:textId="77777777" w:rsidR="00132ABF" w:rsidRDefault="00132ABF"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19EB1D1" w14:textId="77777777" w:rsidR="00132ABF" w:rsidRDefault="00132ABF" w:rsidP="008A6369">
            <w:pPr>
              <w:spacing w:before="60" w:after="60" w:line="360" w:lineRule="auto"/>
            </w:pPr>
          </w:p>
        </w:tc>
      </w:tr>
      <w:tr w:rsidR="00132ABF" w14:paraId="53ED12D1"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3656554" w14:textId="77777777" w:rsidR="00132ABF" w:rsidRDefault="00132ABF" w:rsidP="008A6369">
            <w:pPr>
              <w:spacing w:before="60" w:after="60" w:line="360" w:lineRule="auto"/>
              <w:rPr>
                <w:i/>
                <w:iCs/>
                <w:sz w:val="18"/>
                <w:szCs w:val="18"/>
                <w:lang w:val="en-GB"/>
              </w:rPr>
            </w:pPr>
            <w:r>
              <w:rPr>
                <w:i/>
                <w:iCs/>
                <w:sz w:val="18"/>
                <w:szCs w:val="18"/>
                <w:lang w:val="en-GB"/>
              </w:rPr>
              <w:t>[INSERT FULL RESPONSE FOR EVALUATION HERE]</w:t>
            </w:r>
          </w:p>
        </w:tc>
      </w:tr>
      <w:tr w:rsidR="00132ABF" w14:paraId="652CAD88"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8F7CAD2" w14:textId="77777777" w:rsidR="00132ABF" w:rsidRDefault="00132ABF" w:rsidP="008A6369">
            <w:pPr>
              <w:spacing w:before="60" w:after="60" w:line="360" w:lineRule="auto"/>
              <w:rPr>
                <w:i/>
                <w:iCs/>
                <w:sz w:val="18"/>
                <w:szCs w:val="18"/>
                <w:lang w:val="en-GB"/>
              </w:rPr>
            </w:pPr>
            <w:r>
              <w:rPr>
                <w:i/>
                <w:iCs/>
                <w:sz w:val="18"/>
                <w:szCs w:val="18"/>
                <w:lang w:val="en-GB"/>
              </w:rPr>
              <w:t>[INSERT REFERENCE TO ADDITIONAL INFORMATION HERE]</w:t>
            </w:r>
          </w:p>
        </w:tc>
      </w:tr>
    </w:tbl>
    <w:p w14:paraId="57F2766C" w14:textId="77777777" w:rsidR="001B713F" w:rsidRPr="009A3D0E" w:rsidRDefault="001B713F" w:rsidP="00E1168E">
      <w:pPr>
        <w:pStyle w:val="BodyTextIndent"/>
        <w:ind w:left="1296"/>
      </w:pPr>
    </w:p>
    <w:p w14:paraId="6600A5A7" w14:textId="77777777" w:rsidR="006F5CB4" w:rsidRPr="003335FA" w:rsidRDefault="006F5CB4" w:rsidP="002E7CB7">
      <w:pPr>
        <w:pStyle w:val="BodyTextIndent"/>
        <w:numPr>
          <w:ilvl w:val="0"/>
          <w:numId w:val="81"/>
        </w:numPr>
        <w:ind w:left="1296" w:hanging="720"/>
        <w:rPr>
          <w:rFonts w:cs="Arial"/>
        </w:rPr>
      </w:pPr>
      <w:r w:rsidRPr="003335FA">
        <w:rPr>
          <w:rFonts w:cs="Arial"/>
        </w:rPr>
        <w:t>The position of the external unit shall cater for maintenance on the unit, including the removal of the external unit.  All details shall be included and specified as part of the shelter design drawings.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6E39F2" w14:paraId="14B59DC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2235FE2" w14:textId="77777777" w:rsidR="006E39F2" w:rsidRDefault="006E39F2"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2226786" w14:textId="77777777" w:rsidR="006E39F2" w:rsidRDefault="006E39F2"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CEA546D" w14:textId="77777777" w:rsidR="006E39F2" w:rsidRDefault="006E39F2" w:rsidP="008A6369">
            <w:pPr>
              <w:spacing w:before="60" w:after="60" w:line="360" w:lineRule="auto"/>
            </w:pPr>
          </w:p>
        </w:tc>
      </w:tr>
      <w:tr w:rsidR="006E39F2" w14:paraId="510A9569"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72E6BD" w14:textId="77777777" w:rsidR="006E39F2" w:rsidRDefault="006E39F2" w:rsidP="008A6369">
            <w:pPr>
              <w:spacing w:before="60" w:after="60" w:line="360" w:lineRule="auto"/>
              <w:rPr>
                <w:i/>
                <w:iCs/>
                <w:sz w:val="18"/>
                <w:szCs w:val="18"/>
                <w:lang w:val="en-GB"/>
              </w:rPr>
            </w:pPr>
            <w:r>
              <w:rPr>
                <w:i/>
                <w:iCs/>
                <w:sz w:val="18"/>
                <w:szCs w:val="18"/>
                <w:lang w:val="en-GB"/>
              </w:rPr>
              <w:t>[INSERT FULL RESPONSE FOR EVALUATION HERE]</w:t>
            </w:r>
          </w:p>
        </w:tc>
      </w:tr>
      <w:tr w:rsidR="006E39F2" w14:paraId="4E4ABB7F"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E12B231" w14:textId="77777777" w:rsidR="006E39F2" w:rsidRDefault="006E39F2" w:rsidP="008A6369">
            <w:pPr>
              <w:spacing w:before="60" w:after="60" w:line="360" w:lineRule="auto"/>
              <w:rPr>
                <w:i/>
                <w:iCs/>
                <w:sz w:val="18"/>
                <w:szCs w:val="18"/>
                <w:lang w:val="en-GB"/>
              </w:rPr>
            </w:pPr>
            <w:r>
              <w:rPr>
                <w:i/>
                <w:iCs/>
                <w:sz w:val="18"/>
                <w:szCs w:val="18"/>
                <w:lang w:val="en-GB"/>
              </w:rPr>
              <w:t>[INSERT REFERENCE TO ADDITIONAL INFORMATION HERE]</w:t>
            </w:r>
          </w:p>
        </w:tc>
      </w:tr>
    </w:tbl>
    <w:p w14:paraId="0C0CD862" w14:textId="77777777" w:rsidR="001B713F" w:rsidRPr="009A3D0E" w:rsidRDefault="001B713F" w:rsidP="00E1168E">
      <w:pPr>
        <w:pStyle w:val="BodyTextIndent"/>
        <w:ind w:left="1296"/>
      </w:pPr>
    </w:p>
    <w:p w14:paraId="6AE30A59" w14:textId="1901ADC0" w:rsidR="006F5CB4" w:rsidRDefault="006F5CB4" w:rsidP="002E7CB7">
      <w:pPr>
        <w:pStyle w:val="BodyTextIndent"/>
        <w:numPr>
          <w:ilvl w:val="0"/>
          <w:numId w:val="81"/>
        </w:numPr>
        <w:ind w:left="1296" w:hanging="720"/>
        <w:rPr>
          <w:rFonts w:cs="Arial"/>
        </w:rPr>
      </w:pPr>
      <w:r w:rsidRPr="003335FA">
        <w:rPr>
          <w:rFonts w:cs="Arial"/>
        </w:rPr>
        <w:t xml:space="preserve">If the external units are fitted in a compartment which is part of the shelter, it shall only be accessible from the outside and shall be fitted with a tamperproof grid fixed by means of stainless-steel counter sink </w:t>
      </w:r>
      <w:proofErr w:type="spellStart"/>
      <w:r w:rsidRPr="003335FA">
        <w:rPr>
          <w:rFonts w:cs="Arial"/>
        </w:rPr>
        <w:t>allen</w:t>
      </w:r>
      <w:proofErr w:type="spellEnd"/>
      <w:r w:rsidRPr="003335FA">
        <w:rPr>
          <w:rFonts w:cs="Arial"/>
        </w:rPr>
        <w:t xml:space="preserve"> key type screws. The </w:t>
      </w:r>
      <w:proofErr w:type="spellStart"/>
      <w:r w:rsidRPr="003335FA">
        <w:rPr>
          <w:rFonts w:cs="Arial"/>
        </w:rPr>
        <w:t>allen</w:t>
      </w:r>
      <w:proofErr w:type="spellEnd"/>
      <w:r w:rsidRPr="003335FA">
        <w:rPr>
          <w:rFonts w:cs="Arial"/>
        </w:rPr>
        <w:t xml:space="preserve"> key shall be part of the tools provided with the shelter.</w:t>
      </w:r>
      <w:r>
        <w:rPr>
          <w:rFonts w:cs="Arial"/>
        </w:rPr>
        <w:t xml:space="preserve"> Details of the tamperproof grid shall be provided as part of the shelter design.</w:t>
      </w:r>
      <w:r w:rsidRPr="003335FA">
        <w:rPr>
          <w:rFonts w:cs="Arial"/>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1E06B6D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2C488E1"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8C3CDE5"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ABE9FD7" w14:textId="77777777" w:rsidR="00EE5283" w:rsidRDefault="00EE5283" w:rsidP="008A6369">
            <w:pPr>
              <w:spacing w:before="60" w:after="60" w:line="360" w:lineRule="auto"/>
            </w:pPr>
          </w:p>
        </w:tc>
      </w:tr>
      <w:tr w:rsidR="00EE5283" w14:paraId="646420D5"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2A08D94"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42436AEF"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04C82D0"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6BE736AE" w14:textId="77777777" w:rsidR="00EE5283" w:rsidRDefault="00EE5283" w:rsidP="00FF72B1">
      <w:pPr>
        <w:pStyle w:val="BodyTextIndent"/>
        <w:ind w:left="1296"/>
        <w:rPr>
          <w:rFonts w:cs="Arial"/>
        </w:rPr>
      </w:pPr>
    </w:p>
    <w:p w14:paraId="10DE66DF" w14:textId="34CFE622" w:rsidR="006E39F2" w:rsidRPr="003335FA" w:rsidRDefault="006E39F2" w:rsidP="002E7CB7">
      <w:pPr>
        <w:pStyle w:val="BodyTextIndent"/>
        <w:numPr>
          <w:ilvl w:val="0"/>
          <w:numId w:val="81"/>
        </w:numPr>
        <w:ind w:left="1296" w:hanging="720"/>
        <w:rPr>
          <w:rFonts w:cs="Arial"/>
        </w:rPr>
      </w:pPr>
      <w:r>
        <w:rPr>
          <w:rFonts w:cs="Arial"/>
        </w:rPr>
        <w:lastRenderedPageBreak/>
        <w:t xml:space="preserve">The </w:t>
      </w:r>
      <w:r w:rsidR="00EE5283" w:rsidRPr="00EE5283">
        <w:rPr>
          <w:rFonts w:cs="Arial"/>
        </w:rPr>
        <w:t>external units shall be installed in tamperproof grid frames if the external compressors are installed outside the shelter. The Contractor shall provide details of the installation if the external units are installed outside the shelter.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70E87C3B"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CF92896"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5D96F6A1"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3806D29" w14:textId="77777777" w:rsidR="00EE5283" w:rsidRDefault="00EE5283" w:rsidP="008A6369">
            <w:pPr>
              <w:spacing w:before="60" w:after="60" w:line="360" w:lineRule="auto"/>
            </w:pPr>
          </w:p>
        </w:tc>
      </w:tr>
      <w:tr w:rsidR="00EE5283" w14:paraId="7ECBADAE"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1F2E86F"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46767CCD"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6D2F7BA"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1FC32928" w14:textId="77777777" w:rsidR="00EE5283" w:rsidRPr="009A3D0E" w:rsidRDefault="00EE5283" w:rsidP="00E1168E">
      <w:pPr>
        <w:pStyle w:val="BodyTextIndent"/>
        <w:ind w:left="1296"/>
      </w:pPr>
    </w:p>
    <w:p w14:paraId="19E41C77" w14:textId="3BB8311A" w:rsidR="00B43BD1" w:rsidRPr="002227D0" w:rsidRDefault="00B43BD1" w:rsidP="00E1168E">
      <w:pPr>
        <w:pStyle w:val="Heading3"/>
        <w:rPr>
          <w:rFonts w:eastAsiaTheme="minorHAnsi"/>
          <w:lang w:val="en-ZA"/>
        </w:rPr>
      </w:pPr>
      <w:r w:rsidRPr="00E1168E">
        <w:rPr>
          <w:rFonts w:eastAsiaTheme="minorHAnsi"/>
        </w:rPr>
        <w:t>Storage</w:t>
      </w:r>
      <w:r>
        <w:rPr>
          <w:rFonts w:eastAsiaTheme="minorHAnsi"/>
          <w:lang w:val="en-ZA"/>
        </w:rPr>
        <w:t xml:space="preserve"> Compartment </w:t>
      </w:r>
    </w:p>
    <w:p w14:paraId="03AD2234" w14:textId="77777777" w:rsidR="00B43BD1" w:rsidRPr="00B43BD1" w:rsidRDefault="00B43BD1" w:rsidP="002E7CB7">
      <w:pPr>
        <w:spacing w:line="360" w:lineRule="auto"/>
        <w:rPr>
          <w:rFonts w:eastAsiaTheme="minorHAnsi"/>
          <w:lang w:val="en-ZA"/>
        </w:rPr>
      </w:pPr>
    </w:p>
    <w:p w14:paraId="53F323ED" w14:textId="35761C58" w:rsidR="002332D8" w:rsidRDefault="00B43BD1" w:rsidP="00EE5283">
      <w:pPr>
        <w:pStyle w:val="BodyTextIndent"/>
        <w:numPr>
          <w:ilvl w:val="0"/>
          <w:numId w:val="118"/>
        </w:numPr>
        <w:rPr>
          <w:rFonts w:cs="Arial"/>
        </w:rPr>
      </w:pPr>
      <w:r w:rsidRPr="003335FA">
        <w:rPr>
          <w:rFonts w:cs="Arial"/>
        </w:rPr>
        <w:t xml:space="preserve">Provision shall be made for a cabinet and drawer space to store manuals, handbooks, site spares and any site tools as may be required. </w:t>
      </w:r>
      <w:r>
        <w:rPr>
          <w:rFonts w:cs="Arial"/>
        </w:rPr>
        <w:t xml:space="preserve">Details of the cabinet and drawer space shall be provided as part of the shelter design. </w:t>
      </w:r>
      <w:r w:rsidRPr="003335FA">
        <w:rPr>
          <w:rFonts w:cs="Arial"/>
        </w:rPr>
        <w:t>(D)</w:t>
      </w:r>
    </w:p>
    <w:p w14:paraId="76CE0001" w14:textId="7C257EE9" w:rsidR="00EE5283" w:rsidRDefault="00EE5283" w:rsidP="00EE5283">
      <w:pPr>
        <w:pStyle w:val="BodyTextIndent"/>
      </w:pP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5705A48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7E30B4A"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C35097F"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9BA3164" w14:textId="77777777" w:rsidR="00EE5283" w:rsidRDefault="00EE5283" w:rsidP="008A6369">
            <w:pPr>
              <w:spacing w:before="60" w:after="60" w:line="360" w:lineRule="auto"/>
            </w:pPr>
          </w:p>
        </w:tc>
      </w:tr>
      <w:tr w:rsidR="00EE5283" w14:paraId="27C0DAAB"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E8537F8"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6AC3F671"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C91A717"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0F2A21BB" w14:textId="5884B985" w:rsidR="00EE5283" w:rsidRDefault="00EE5283" w:rsidP="00FF72B1">
      <w:pPr>
        <w:pStyle w:val="BodyTextIndent"/>
      </w:pPr>
    </w:p>
    <w:p w14:paraId="6C2AD1EB" w14:textId="77777777" w:rsidR="00B43BD1" w:rsidRDefault="00B43BD1" w:rsidP="00E1168E">
      <w:pPr>
        <w:pStyle w:val="Heading3"/>
        <w:rPr>
          <w:rFonts w:eastAsiaTheme="minorHAnsi"/>
          <w:lang w:val="en-ZA"/>
        </w:rPr>
      </w:pPr>
      <w:r w:rsidRPr="00E1168E">
        <w:rPr>
          <w:rFonts w:eastAsiaTheme="minorHAnsi"/>
        </w:rPr>
        <w:t>Workbench</w:t>
      </w:r>
      <w:r>
        <w:rPr>
          <w:rFonts w:eastAsiaTheme="minorHAnsi"/>
          <w:lang w:val="en-ZA"/>
        </w:rPr>
        <w:t xml:space="preserve"> </w:t>
      </w:r>
    </w:p>
    <w:p w14:paraId="37918F55" w14:textId="797DDA40" w:rsidR="00B43BD1" w:rsidRPr="00056699" w:rsidRDefault="00B43BD1" w:rsidP="002E7CB7">
      <w:pPr>
        <w:spacing w:line="360" w:lineRule="auto"/>
        <w:rPr>
          <w:rFonts w:eastAsiaTheme="minorHAnsi"/>
        </w:rPr>
      </w:pPr>
      <w:r>
        <w:rPr>
          <w:rFonts w:eastAsiaTheme="minorHAnsi"/>
          <w:lang w:val="en-ZA"/>
        </w:rPr>
        <w:t xml:space="preserve"> </w:t>
      </w:r>
    </w:p>
    <w:p w14:paraId="68312C45" w14:textId="77777777" w:rsidR="00B85019" w:rsidRPr="003335FA" w:rsidRDefault="00B85019" w:rsidP="002E7CB7">
      <w:pPr>
        <w:pStyle w:val="BodyTextIndent"/>
        <w:numPr>
          <w:ilvl w:val="0"/>
          <w:numId w:val="83"/>
        </w:numPr>
        <w:ind w:left="1296" w:hanging="720"/>
        <w:rPr>
          <w:rFonts w:cs="Arial"/>
        </w:rPr>
      </w:pPr>
      <w:r w:rsidRPr="003335FA">
        <w:rPr>
          <w:rFonts w:cs="Arial"/>
        </w:rPr>
        <w:t xml:space="preserve">The shelter shall have a workbench at a suitable height that is covered with a durable antistatic rubber mat. </w:t>
      </w:r>
      <w:r>
        <w:rPr>
          <w:rFonts w:cs="Arial"/>
        </w:rPr>
        <w:t xml:space="preserve">Details of the workbench and rubber mat shall be provided as part of the shelter design. </w:t>
      </w:r>
      <w:r w:rsidRPr="003335FA">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4916D55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E752892"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FA23086"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C2C4317" w14:textId="77777777" w:rsidR="00EE5283" w:rsidRDefault="00EE5283" w:rsidP="008A6369">
            <w:pPr>
              <w:spacing w:before="60" w:after="60" w:line="360" w:lineRule="auto"/>
            </w:pPr>
          </w:p>
        </w:tc>
      </w:tr>
      <w:tr w:rsidR="00EE5283" w14:paraId="596751F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029052"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690B7A6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C1133A"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12E80FB9" w14:textId="77777777" w:rsidR="002332D8" w:rsidRPr="009A3D0E" w:rsidRDefault="002332D8" w:rsidP="00E1168E">
      <w:pPr>
        <w:pStyle w:val="BodyTextIndent"/>
        <w:ind w:left="1296"/>
      </w:pPr>
    </w:p>
    <w:p w14:paraId="1E2F3F47" w14:textId="6696411F" w:rsidR="00B85019" w:rsidRPr="003335FA" w:rsidRDefault="00B85019" w:rsidP="002E7CB7">
      <w:pPr>
        <w:pStyle w:val="BodyTextIndent"/>
        <w:numPr>
          <w:ilvl w:val="0"/>
          <w:numId w:val="83"/>
        </w:numPr>
        <w:ind w:left="1296" w:hanging="720"/>
        <w:rPr>
          <w:rFonts w:cs="Arial"/>
        </w:rPr>
      </w:pPr>
      <w:r w:rsidRPr="003335FA">
        <w:rPr>
          <w:rFonts w:cs="Arial"/>
        </w:rPr>
        <w:t>The top of the battery compartment</w:t>
      </w:r>
      <w:r w:rsidR="00566B0D">
        <w:rPr>
          <w:rFonts w:cs="Arial"/>
        </w:rPr>
        <w:t xml:space="preserve"> and </w:t>
      </w:r>
      <w:r w:rsidRPr="003335FA">
        <w:rPr>
          <w:rFonts w:cs="Arial"/>
        </w:rPr>
        <w:t>storage compartment could form the workbench. (</w:t>
      </w:r>
      <w:r>
        <w:rPr>
          <w:rFonts w:cs="Arial"/>
        </w:rPr>
        <w:t>I</w:t>
      </w:r>
      <w:r w:rsidRPr="003335FA">
        <w:rPr>
          <w:rFonts w:cs="Arial"/>
        </w:rPr>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149CF9E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BDA66E4"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AA2088"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DAEC3DE" w14:textId="77777777" w:rsidR="00EE5283" w:rsidRDefault="00EE5283" w:rsidP="008A6369">
            <w:pPr>
              <w:spacing w:before="60" w:after="60" w:line="360" w:lineRule="auto"/>
            </w:pPr>
          </w:p>
        </w:tc>
      </w:tr>
      <w:tr w:rsidR="00EE5283" w14:paraId="69CBFC91"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52C2673"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486FA785"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A52B01" w14:textId="77777777" w:rsidR="00EE5283" w:rsidRDefault="00EE5283" w:rsidP="008A6369">
            <w:pPr>
              <w:spacing w:before="60" w:after="60" w:line="360" w:lineRule="auto"/>
              <w:rPr>
                <w:i/>
                <w:iCs/>
                <w:sz w:val="18"/>
                <w:szCs w:val="18"/>
                <w:lang w:val="en-GB"/>
              </w:rPr>
            </w:pPr>
            <w:r>
              <w:rPr>
                <w:i/>
                <w:iCs/>
                <w:sz w:val="18"/>
                <w:szCs w:val="18"/>
                <w:lang w:val="en-GB"/>
              </w:rPr>
              <w:lastRenderedPageBreak/>
              <w:t>[INSERT REFERENCE TO ADDITIONAL INFORMATION HERE]</w:t>
            </w:r>
          </w:p>
        </w:tc>
      </w:tr>
    </w:tbl>
    <w:p w14:paraId="0D2A6AD4" w14:textId="77777777" w:rsidR="002332D8" w:rsidRDefault="002332D8" w:rsidP="002E7CB7">
      <w:pPr>
        <w:pStyle w:val="BodyTextIndent"/>
        <w:ind w:left="0"/>
      </w:pPr>
    </w:p>
    <w:p w14:paraId="4583A6B9" w14:textId="1AEEC794" w:rsidR="00D54B3D" w:rsidRPr="00D54B3D" w:rsidRDefault="00D54B3D" w:rsidP="00530ECF">
      <w:pPr>
        <w:pStyle w:val="Heading2"/>
        <w:keepLines/>
        <w:spacing w:before="0" w:after="0" w:line="360" w:lineRule="auto"/>
      </w:pPr>
      <w:bookmarkStart w:id="217" w:name="_Toc17897349"/>
      <w:bookmarkStart w:id="218" w:name="_Toc114170017"/>
      <w:r>
        <w:t>Fixtures and Miscellaneous</w:t>
      </w:r>
      <w:bookmarkEnd w:id="217"/>
      <w:bookmarkEnd w:id="218"/>
      <w:r>
        <w:t xml:space="preserve"> </w:t>
      </w:r>
    </w:p>
    <w:p w14:paraId="580CB4AF" w14:textId="2D18D23D" w:rsidR="00754345" w:rsidRDefault="00D54B3D" w:rsidP="00E1168E">
      <w:pPr>
        <w:pStyle w:val="Heading3"/>
        <w:rPr>
          <w:rFonts w:eastAsiaTheme="minorHAnsi"/>
          <w:lang w:val="en-ZA"/>
        </w:rPr>
      </w:pPr>
      <w:r w:rsidRPr="00E1168E">
        <w:rPr>
          <w:rFonts w:eastAsiaTheme="minorHAnsi"/>
        </w:rPr>
        <w:t>Cable</w:t>
      </w:r>
      <w:r>
        <w:rPr>
          <w:rFonts w:eastAsiaTheme="minorHAnsi"/>
          <w:lang w:val="en-ZA"/>
        </w:rPr>
        <w:t xml:space="preserve"> Duct Layout </w:t>
      </w:r>
    </w:p>
    <w:p w14:paraId="2C463C76" w14:textId="77777777" w:rsidR="002227D0" w:rsidRPr="002227D0" w:rsidRDefault="002227D0" w:rsidP="002E7CB7">
      <w:pPr>
        <w:spacing w:line="360" w:lineRule="auto"/>
        <w:rPr>
          <w:rFonts w:eastAsiaTheme="minorHAnsi"/>
          <w:lang w:val="en-ZA"/>
        </w:rPr>
      </w:pPr>
    </w:p>
    <w:p w14:paraId="5715CC37" w14:textId="352DD7FC" w:rsidR="002332D8" w:rsidRPr="003335FA" w:rsidRDefault="00754345" w:rsidP="00644F6C">
      <w:pPr>
        <w:pStyle w:val="BodyTextIndent"/>
        <w:numPr>
          <w:ilvl w:val="0"/>
          <w:numId w:val="84"/>
        </w:numPr>
        <w:ind w:left="1296" w:hanging="720"/>
        <w:rPr>
          <w:rFonts w:cs="Arial"/>
        </w:rPr>
      </w:pPr>
      <w:r w:rsidRPr="003335FA">
        <w:rPr>
          <w:rFonts w:cs="Arial"/>
        </w:rPr>
        <w:t>The shelter shall have cable ducts for all the</w:t>
      </w:r>
      <w:r w:rsidR="00C21AAB">
        <w:rPr>
          <w:rFonts w:cs="Arial"/>
        </w:rPr>
        <w:t xml:space="preserve"> AC and DC</w:t>
      </w:r>
      <w:r w:rsidRPr="003335FA">
        <w:rPr>
          <w:rFonts w:cs="Arial"/>
        </w:rPr>
        <w:t xml:space="preserve"> cables to the various equipment cabinets. The cable ducts will provide easy cable access to the battery compartment, equipment cabinets and power distribution boards. </w:t>
      </w:r>
      <w:r>
        <w:rPr>
          <w:rFonts w:cs="Arial"/>
        </w:rPr>
        <w:t xml:space="preserve">Details of the cable ducts shall be provided as part of the shelter design. </w:t>
      </w:r>
      <w:r w:rsidRPr="003335FA">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79D2DBAC"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54F8A16"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7714822"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FE90789" w14:textId="77777777" w:rsidR="00EE5283" w:rsidRDefault="00EE5283" w:rsidP="008A6369">
            <w:pPr>
              <w:spacing w:before="60" w:after="60" w:line="360" w:lineRule="auto"/>
            </w:pPr>
          </w:p>
        </w:tc>
      </w:tr>
      <w:tr w:rsidR="00EE5283" w14:paraId="6F5A0411"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9424B93"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1A3C1CD1"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B5AECD2"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32FB2B39" w14:textId="77777777" w:rsidR="00754345" w:rsidRPr="009A3D0E" w:rsidRDefault="00754345" w:rsidP="00E1168E">
      <w:pPr>
        <w:pStyle w:val="BodyTextIndent"/>
        <w:ind w:left="1296"/>
      </w:pPr>
    </w:p>
    <w:p w14:paraId="68B5ED5D" w14:textId="7100AF78" w:rsidR="00754345" w:rsidRPr="003335FA" w:rsidRDefault="00754345" w:rsidP="002E7CB7">
      <w:pPr>
        <w:pStyle w:val="BodyTextIndent"/>
        <w:numPr>
          <w:ilvl w:val="0"/>
          <w:numId w:val="84"/>
        </w:numPr>
        <w:ind w:left="1296" w:hanging="720"/>
        <w:rPr>
          <w:rFonts w:cs="Arial"/>
        </w:rPr>
      </w:pPr>
      <w:r w:rsidRPr="003335FA">
        <w:rPr>
          <w:rFonts w:cs="Arial"/>
        </w:rPr>
        <w:t>The design of the ducts shall be such that there is physical separation between AC and DC cables.</w:t>
      </w:r>
      <w:r>
        <w:rPr>
          <w:rFonts w:cs="Arial"/>
        </w:rPr>
        <w:t xml:space="preserve"> </w:t>
      </w:r>
      <w:r w:rsidR="00C6726C">
        <w:rPr>
          <w:rFonts w:cs="Arial"/>
        </w:rPr>
        <w:t>Bidder</w:t>
      </w:r>
      <w:r>
        <w:rPr>
          <w:rFonts w:cs="Arial"/>
        </w:rPr>
        <w:t>s shall provide details of how this will be achieved.</w:t>
      </w:r>
      <w:r w:rsidRPr="003335FA">
        <w:rPr>
          <w:rFonts w:cs="Arial"/>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4DF5E26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E33CE3F"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47C0C80"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5F83428" w14:textId="77777777" w:rsidR="00EE5283" w:rsidRDefault="00EE5283" w:rsidP="008A6369">
            <w:pPr>
              <w:spacing w:before="60" w:after="60" w:line="360" w:lineRule="auto"/>
            </w:pPr>
          </w:p>
        </w:tc>
      </w:tr>
      <w:tr w:rsidR="00EE5283" w14:paraId="317596CB"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CFC988F"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729AC0A6"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726B281"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72B58172" w14:textId="77777777" w:rsidR="002332D8" w:rsidRPr="009A3D0E" w:rsidRDefault="002332D8" w:rsidP="00E1168E">
      <w:pPr>
        <w:pStyle w:val="BodyTextIndent"/>
        <w:ind w:left="1296"/>
      </w:pPr>
    </w:p>
    <w:p w14:paraId="7069B970" w14:textId="42588C66" w:rsidR="00754345" w:rsidRPr="003335FA" w:rsidRDefault="00754345" w:rsidP="002E7CB7">
      <w:pPr>
        <w:pStyle w:val="BodyTextIndent"/>
        <w:numPr>
          <w:ilvl w:val="0"/>
          <w:numId w:val="84"/>
        </w:numPr>
        <w:ind w:left="1296" w:hanging="720"/>
        <w:rPr>
          <w:rFonts w:cs="Arial"/>
        </w:rPr>
      </w:pPr>
      <w:r w:rsidRPr="003335FA">
        <w:rPr>
          <w:rFonts w:cs="Arial"/>
        </w:rPr>
        <w:t xml:space="preserve">Power and communication cables </w:t>
      </w:r>
      <w:r>
        <w:rPr>
          <w:rFonts w:cs="Arial"/>
        </w:rPr>
        <w:t>shall</w:t>
      </w:r>
      <w:r w:rsidRPr="003335FA">
        <w:rPr>
          <w:rFonts w:cs="Arial"/>
        </w:rPr>
        <w:t xml:space="preserve"> not be installed next to each other. </w:t>
      </w:r>
      <w:r w:rsidR="00C6726C">
        <w:rPr>
          <w:rFonts w:cs="Arial"/>
        </w:rPr>
        <w:t>Bidder</w:t>
      </w:r>
      <w:r>
        <w:rPr>
          <w:rFonts w:cs="Arial"/>
        </w:rPr>
        <w:t xml:space="preserve">s shall indicate this on the wiring diagrams. </w:t>
      </w:r>
      <w:r w:rsidRPr="003335FA">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6830BE3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93B7676"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93C5A32"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B5CF505" w14:textId="77777777" w:rsidR="00EE5283" w:rsidRDefault="00EE5283" w:rsidP="008A6369">
            <w:pPr>
              <w:spacing w:before="60" w:after="60" w:line="360" w:lineRule="auto"/>
            </w:pPr>
          </w:p>
        </w:tc>
      </w:tr>
      <w:tr w:rsidR="00EE5283" w14:paraId="4E303C9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0FF536D"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7A446688"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B9124FA"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7FE0043A" w14:textId="2404200C" w:rsidR="00D54B3D" w:rsidRDefault="00D54B3D" w:rsidP="002E7CB7">
      <w:pPr>
        <w:pStyle w:val="BodyTextIndent"/>
        <w:ind w:left="0"/>
      </w:pPr>
    </w:p>
    <w:p w14:paraId="2F7FB09F" w14:textId="713EC23A" w:rsidR="00E261C7" w:rsidRDefault="00754345" w:rsidP="00E1168E">
      <w:pPr>
        <w:pStyle w:val="Heading3"/>
        <w:rPr>
          <w:rFonts w:eastAsiaTheme="minorHAnsi"/>
          <w:lang w:val="en-ZA"/>
        </w:rPr>
      </w:pPr>
      <w:r>
        <w:rPr>
          <w:rFonts w:eastAsiaTheme="minorHAnsi"/>
          <w:lang w:val="en-ZA"/>
        </w:rPr>
        <w:t xml:space="preserve">Cable </w:t>
      </w:r>
      <w:r w:rsidR="00E261C7">
        <w:rPr>
          <w:rFonts w:eastAsiaTheme="minorHAnsi"/>
          <w:lang w:val="en-ZA"/>
        </w:rPr>
        <w:t>Entry Point</w:t>
      </w:r>
      <w:r w:rsidR="003574C9" w:rsidRPr="00CE1C97">
        <w:rPr>
          <w:rFonts w:eastAsiaTheme="minorHAnsi"/>
          <w:lang w:val="en-ZA"/>
        </w:rPr>
        <w:t>s</w:t>
      </w:r>
      <w:r w:rsidR="00E261C7">
        <w:rPr>
          <w:rFonts w:eastAsiaTheme="minorHAnsi"/>
          <w:lang w:val="en-ZA"/>
        </w:rPr>
        <w:t xml:space="preserve"> </w:t>
      </w:r>
    </w:p>
    <w:p w14:paraId="1BAEE8F6" w14:textId="77777777" w:rsidR="002227D0" w:rsidRPr="002227D0" w:rsidRDefault="002227D0" w:rsidP="002E7CB7">
      <w:pPr>
        <w:spacing w:line="360" w:lineRule="auto"/>
        <w:rPr>
          <w:rFonts w:eastAsiaTheme="minorHAnsi"/>
          <w:lang w:val="en-ZA"/>
        </w:rPr>
      </w:pPr>
    </w:p>
    <w:p w14:paraId="3779F892" w14:textId="5A0EFDFE" w:rsidR="00E261C7" w:rsidRPr="003335FA" w:rsidRDefault="00754345" w:rsidP="002E7CB7">
      <w:pPr>
        <w:pStyle w:val="BodyTextIndent"/>
        <w:numPr>
          <w:ilvl w:val="0"/>
          <w:numId w:val="85"/>
        </w:numPr>
        <w:ind w:left="1296" w:hanging="720"/>
        <w:rPr>
          <w:rFonts w:cs="Arial"/>
        </w:rPr>
      </w:pPr>
      <w:r>
        <w:rPr>
          <w:rFonts w:eastAsiaTheme="minorHAnsi"/>
          <w:lang w:val="en-ZA"/>
        </w:rPr>
        <w:t xml:space="preserve"> </w:t>
      </w:r>
      <w:r w:rsidR="00E261C7" w:rsidRPr="003335FA">
        <w:rPr>
          <w:rFonts w:cs="Arial"/>
        </w:rPr>
        <w:t>The shelter shall have cable entry point</w:t>
      </w:r>
      <w:r w:rsidR="003574C9">
        <w:rPr>
          <w:rFonts w:cs="Arial"/>
        </w:rPr>
        <w:t>s</w:t>
      </w:r>
      <w:r w:rsidR="00E261C7" w:rsidRPr="003335FA">
        <w:rPr>
          <w:rFonts w:cs="Arial"/>
        </w:rPr>
        <w:t xml:space="preserve"> for cables connected to the </w:t>
      </w:r>
      <w:r w:rsidR="007D3447">
        <w:rPr>
          <w:rFonts w:cs="Arial"/>
        </w:rPr>
        <w:t>VHF</w:t>
      </w:r>
      <w:r w:rsidR="00E261C7" w:rsidRPr="003335FA">
        <w:rPr>
          <w:rFonts w:cs="Arial"/>
        </w:rPr>
        <w:t xml:space="preserve"> antennas.</w:t>
      </w:r>
      <w:r w:rsidR="00E261C7">
        <w:rPr>
          <w:rFonts w:cs="Arial"/>
        </w:rPr>
        <w:t xml:space="preserve"> </w:t>
      </w:r>
      <w:r w:rsidR="00C6726C">
        <w:rPr>
          <w:rFonts w:cs="Arial"/>
        </w:rPr>
        <w:t>Bidder</w:t>
      </w:r>
      <w:r w:rsidR="00E261C7">
        <w:rPr>
          <w:rFonts w:cs="Arial"/>
        </w:rPr>
        <w:t>s shall provide a detailed design of the cable entry point.</w:t>
      </w:r>
      <w:r w:rsidR="00E261C7" w:rsidRPr="003335FA">
        <w:rPr>
          <w:rFonts w:cs="Arial"/>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0EC6A7E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D709B25"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3FCCB5B"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41257FF" w14:textId="77777777" w:rsidR="00EE5283" w:rsidRDefault="00EE5283" w:rsidP="008A6369">
            <w:pPr>
              <w:spacing w:before="60" w:after="60" w:line="360" w:lineRule="auto"/>
            </w:pPr>
          </w:p>
        </w:tc>
      </w:tr>
      <w:tr w:rsidR="00EE5283" w14:paraId="413C66E9"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6233F32" w14:textId="77777777" w:rsidR="00EE5283" w:rsidRDefault="00EE5283" w:rsidP="008A6369">
            <w:pPr>
              <w:spacing w:before="60" w:after="60" w:line="360" w:lineRule="auto"/>
              <w:rPr>
                <w:i/>
                <w:iCs/>
                <w:sz w:val="18"/>
                <w:szCs w:val="18"/>
                <w:lang w:val="en-GB"/>
              </w:rPr>
            </w:pPr>
            <w:r>
              <w:rPr>
                <w:i/>
                <w:iCs/>
                <w:sz w:val="18"/>
                <w:szCs w:val="18"/>
                <w:lang w:val="en-GB"/>
              </w:rPr>
              <w:lastRenderedPageBreak/>
              <w:t>[INSERT FULL RESPONSE FOR EVALUATION HERE]</w:t>
            </w:r>
          </w:p>
        </w:tc>
      </w:tr>
      <w:tr w:rsidR="00EE5283" w14:paraId="7D9EE17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44DB53"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448A03D6" w14:textId="77777777" w:rsidR="002332D8" w:rsidRPr="009A3D0E" w:rsidRDefault="002332D8" w:rsidP="00E1168E">
      <w:pPr>
        <w:pStyle w:val="BodyTextIndent"/>
        <w:ind w:left="1296"/>
      </w:pPr>
    </w:p>
    <w:p w14:paraId="4F4A6FA1" w14:textId="0C32EA6B" w:rsidR="00E261C7" w:rsidRPr="003335FA" w:rsidRDefault="00E261C7" w:rsidP="002E7CB7">
      <w:pPr>
        <w:pStyle w:val="BodyTextIndent"/>
        <w:numPr>
          <w:ilvl w:val="0"/>
          <w:numId w:val="85"/>
        </w:numPr>
        <w:ind w:left="1296" w:hanging="720"/>
        <w:rPr>
          <w:rFonts w:cs="Arial"/>
        </w:rPr>
      </w:pPr>
      <w:r w:rsidRPr="003335FA">
        <w:rPr>
          <w:rFonts w:cs="Arial"/>
        </w:rPr>
        <w:t>The cable entry point</w:t>
      </w:r>
      <w:r w:rsidR="003574C9">
        <w:rPr>
          <w:rFonts w:cs="Arial"/>
        </w:rPr>
        <w:t>s</w:t>
      </w:r>
      <w:r w:rsidRPr="003335FA">
        <w:rPr>
          <w:rFonts w:cs="Arial"/>
        </w:rPr>
        <w:t xml:space="preserve"> shall be constructed in such a way that each cable is separated at the entry point by a minimum of 60mm. </w:t>
      </w:r>
      <w:r w:rsidR="00C6726C">
        <w:rPr>
          <w:rFonts w:cs="Arial"/>
        </w:rPr>
        <w:t>Bidder</w:t>
      </w:r>
      <w:r>
        <w:rPr>
          <w:rFonts w:cs="Arial"/>
        </w:rPr>
        <w:t xml:space="preserve">s shall indicate this on the design of the cable entry point. </w:t>
      </w:r>
      <w:r w:rsidRPr="003335FA">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5E8DF7A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4BF442B"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8A6EFA6"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7449ED4" w14:textId="77777777" w:rsidR="00EE5283" w:rsidRDefault="00EE5283" w:rsidP="008A6369">
            <w:pPr>
              <w:spacing w:before="60" w:after="60" w:line="360" w:lineRule="auto"/>
            </w:pPr>
          </w:p>
        </w:tc>
      </w:tr>
      <w:tr w:rsidR="00EE5283" w14:paraId="02E83F1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7632DFF"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7886518C"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2C84831"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06FA7123" w14:textId="77777777" w:rsidR="002332D8" w:rsidRPr="009A3D0E" w:rsidRDefault="002332D8" w:rsidP="00E1168E">
      <w:pPr>
        <w:pStyle w:val="BodyTextIndent"/>
        <w:ind w:left="1296"/>
      </w:pPr>
    </w:p>
    <w:p w14:paraId="2220A496" w14:textId="1857C8FD" w:rsidR="00E261C7" w:rsidRPr="003335FA" w:rsidRDefault="00E261C7" w:rsidP="002E7CB7">
      <w:pPr>
        <w:pStyle w:val="BodyTextIndent"/>
        <w:numPr>
          <w:ilvl w:val="0"/>
          <w:numId w:val="85"/>
        </w:numPr>
        <w:ind w:left="1296" w:hanging="720"/>
        <w:rPr>
          <w:rFonts w:cs="Arial"/>
        </w:rPr>
      </w:pPr>
      <w:r w:rsidRPr="003335FA">
        <w:rPr>
          <w:rFonts w:cs="Arial"/>
        </w:rPr>
        <w:t>Provision must be made for additional cables for the floodlights, obstruction lights, etc.</w:t>
      </w:r>
      <w:r>
        <w:rPr>
          <w:rFonts w:cs="Arial"/>
        </w:rPr>
        <w:t xml:space="preserve"> </w:t>
      </w:r>
      <w:r w:rsidR="00C6726C">
        <w:rPr>
          <w:rFonts w:cs="Arial"/>
        </w:rPr>
        <w:t>Bidder</w:t>
      </w:r>
      <w:r>
        <w:rPr>
          <w:rFonts w:cs="Arial"/>
        </w:rPr>
        <w:t>s shall indicate this on the design of the cable entry point.</w:t>
      </w:r>
      <w:r w:rsidRPr="003335FA">
        <w:rPr>
          <w:rFonts w:cs="Arial"/>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59366BF6"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6C50AD62"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E1866DC"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392EF33E" w14:textId="77777777" w:rsidR="00EE5283" w:rsidRDefault="00EE5283" w:rsidP="008A6369">
            <w:pPr>
              <w:spacing w:before="60" w:after="60" w:line="360" w:lineRule="auto"/>
            </w:pPr>
          </w:p>
        </w:tc>
      </w:tr>
      <w:tr w:rsidR="00EE5283" w14:paraId="6C68D104"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7D89F6D"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621B1B9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C277E0B"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69BCA1C2" w14:textId="77777777" w:rsidR="002332D8" w:rsidRPr="009A3D0E" w:rsidRDefault="002332D8" w:rsidP="00E1168E">
      <w:pPr>
        <w:pStyle w:val="BodyTextIndent"/>
        <w:ind w:left="1296"/>
      </w:pPr>
    </w:p>
    <w:p w14:paraId="6BFE5C76" w14:textId="7AC65BA3" w:rsidR="00E261C7" w:rsidRPr="003335FA" w:rsidRDefault="00E261C7" w:rsidP="002E7CB7">
      <w:pPr>
        <w:pStyle w:val="BodyTextIndent"/>
        <w:numPr>
          <w:ilvl w:val="0"/>
          <w:numId w:val="85"/>
        </w:numPr>
        <w:ind w:left="1296" w:hanging="720"/>
        <w:rPr>
          <w:rFonts w:cs="Arial"/>
        </w:rPr>
      </w:pPr>
      <w:r w:rsidRPr="003335FA">
        <w:rPr>
          <w:rFonts w:cs="Arial"/>
        </w:rPr>
        <w:t xml:space="preserve">The cable entry point shall be made of corrosive resistant material and should be dustproof, waterproof and </w:t>
      </w:r>
      <w:proofErr w:type="gramStart"/>
      <w:r w:rsidRPr="003335FA">
        <w:rPr>
          <w:rFonts w:cs="Arial"/>
        </w:rPr>
        <w:t>air tight</w:t>
      </w:r>
      <w:proofErr w:type="gramEnd"/>
      <w:r w:rsidRPr="003335FA">
        <w:rPr>
          <w:rFonts w:cs="Arial"/>
        </w:rPr>
        <w:t xml:space="preserve"> sealed.</w:t>
      </w:r>
      <w:r>
        <w:rPr>
          <w:rFonts w:cs="Arial"/>
        </w:rPr>
        <w:t xml:space="preserve"> </w:t>
      </w:r>
      <w:r w:rsidR="00C6726C">
        <w:rPr>
          <w:rFonts w:cs="Arial"/>
        </w:rPr>
        <w:t>Bidder</w:t>
      </w:r>
      <w:r>
        <w:rPr>
          <w:rFonts w:cs="Arial"/>
        </w:rPr>
        <w:t>s shall provide details of this as part of the design of the cable entry point.</w:t>
      </w:r>
      <w:r w:rsidRPr="003335FA">
        <w:rPr>
          <w:rFonts w:cs="Arial"/>
        </w:rP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427EA401"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7D56F68"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21FB2A9"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515DAFB" w14:textId="77777777" w:rsidR="00EE5283" w:rsidRDefault="00EE5283" w:rsidP="008A6369">
            <w:pPr>
              <w:spacing w:before="60" w:after="60" w:line="360" w:lineRule="auto"/>
            </w:pPr>
          </w:p>
        </w:tc>
      </w:tr>
      <w:tr w:rsidR="00EE5283" w14:paraId="6B1CF9E8"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F668585"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576558F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AC3B22"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587799BF" w14:textId="77777777" w:rsidR="002332D8" w:rsidRPr="009A3D0E" w:rsidRDefault="002332D8" w:rsidP="00E1168E">
      <w:pPr>
        <w:pStyle w:val="BodyTextIndent"/>
        <w:ind w:left="1296"/>
      </w:pPr>
    </w:p>
    <w:p w14:paraId="2993961C" w14:textId="26B6723B" w:rsidR="00D54B3D" w:rsidRDefault="00E261C7" w:rsidP="002E7CB7">
      <w:pPr>
        <w:pStyle w:val="BodyTextIndent"/>
        <w:numPr>
          <w:ilvl w:val="0"/>
          <w:numId w:val="85"/>
        </w:numPr>
        <w:ind w:left="1296" w:hanging="720"/>
      </w:pPr>
      <w:r w:rsidRPr="003335FA">
        <w:rPr>
          <w:rFonts w:cs="Arial"/>
        </w:rPr>
        <w:t xml:space="preserve">The cable entry point shall not be a weak point in the shelter with regards to security. </w:t>
      </w:r>
      <w:r w:rsidR="00C6726C">
        <w:rPr>
          <w:rFonts w:cs="Arial"/>
        </w:rPr>
        <w:t>Bidder</w:t>
      </w:r>
      <w:r>
        <w:rPr>
          <w:rFonts w:cs="Arial"/>
        </w:rPr>
        <w:t xml:space="preserve">s shall provide details on how this will be achieved as part of the design of the cable entry point. </w:t>
      </w:r>
      <w:r w:rsidRPr="003335FA">
        <w:rPr>
          <w:rFonts w:cs="Arial"/>
        </w:rP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EE5283" w14:paraId="1A5D02B9"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FB58388" w14:textId="77777777" w:rsidR="00EE5283" w:rsidRDefault="00EE5283"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183DDA3" w14:textId="77777777" w:rsidR="00EE5283" w:rsidRDefault="00EE5283"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ADA78E7" w14:textId="77777777" w:rsidR="00EE5283" w:rsidRDefault="00EE5283" w:rsidP="008A6369">
            <w:pPr>
              <w:spacing w:before="60" w:after="60" w:line="360" w:lineRule="auto"/>
            </w:pPr>
          </w:p>
        </w:tc>
      </w:tr>
      <w:tr w:rsidR="00EE5283" w14:paraId="556A2D38"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D3E2DA6" w14:textId="77777777" w:rsidR="00EE5283" w:rsidRDefault="00EE5283" w:rsidP="008A6369">
            <w:pPr>
              <w:spacing w:before="60" w:after="60" w:line="360" w:lineRule="auto"/>
              <w:rPr>
                <w:i/>
                <w:iCs/>
                <w:sz w:val="18"/>
                <w:szCs w:val="18"/>
                <w:lang w:val="en-GB"/>
              </w:rPr>
            </w:pPr>
            <w:r>
              <w:rPr>
                <w:i/>
                <w:iCs/>
                <w:sz w:val="18"/>
                <w:szCs w:val="18"/>
                <w:lang w:val="en-GB"/>
              </w:rPr>
              <w:t>[INSERT FULL RESPONSE FOR EVALUATION HERE]</w:t>
            </w:r>
          </w:p>
        </w:tc>
      </w:tr>
      <w:tr w:rsidR="00EE5283" w14:paraId="1F95B7C0"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555972E" w14:textId="77777777" w:rsidR="00EE5283" w:rsidRDefault="00EE5283" w:rsidP="008A6369">
            <w:pPr>
              <w:spacing w:before="60" w:after="60" w:line="360" w:lineRule="auto"/>
              <w:rPr>
                <w:i/>
                <w:iCs/>
                <w:sz w:val="18"/>
                <w:szCs w:val="18"/>
                <w:lang w:val="en-GB"/>
              </w:rPr>
            </w:pPr>
            <w:r>
              <w:rPr>
                <w:i/>
                <w:iCs/>
                <w:sz w:val="18"/>
                <w:szCs w:val="18"/>
                <w:lang w:val="en-GB"/>
              </w:rPr>
              <w:t>[INSERT REFERENCE TO ADDITIONAL INFORMATION HERE]</w:t>
            </w:r>
          </w:p>
        </w:tc>
      </w:tr>
    </w:tbl>
    <w:p w14:paraId="07848973" w14:textId="77777777" w:rsidR="002332D8" w:rsidRDefault="002332D8" w:rsidP="002E7CB7">
      <w:pPr>
        <w:pStyle w:val="BodyTextIndent"/>
        <w:ind w:left="0"/>
      </w:pPr>
    </w:p>
    <w:p w14:paraId="1BD6D8C5" w14:textId="4B1C147E" w:rsidR="00F700DA" w:rsidRDefault="00F700DA" w:rsidP="00E1168E">
      <w:pPr>
        <w:pStyle w:val="Heading3"/>
        <w:rPr>
          <w:rFonts w:eastAsiaTheme="minorHAnsi"/>
          <w:lang w:val="en-ZA"/>
        </w:rPr>
      </w:pPr>
      <w:r w:rsidRPr="00E1168E">
        <w:rPr>
          <w:rFonts w:eastAsiaTheme="minorHAnsi"/>
        </w:rPr>
        <w:lastRenderedPageBreak/>
        <w:t>Portable</w:t>
      </w:r>
      <w:r>
        <w:rPr>
          <w:rFonts w:eastAsiaTheme="minorHAnsi"/>
          <w:lang w:val="en-ZA"/>
        </w:rPr>
        <w:t xml:space="preserve"> Fire Extinguisher   </w:t>
      </w:r>
    </w:p>
    <w:p w14:paraId="10E6AED5" w14:textId="77777777" w:rsidR="00F700DA" w:rsidRDefault="00F700DA" w:rsidP="002E7CB7">
      <w:pPr>
        <w:spacing w:before="60" w:after="60" w:line="360" w:lineRule="auto"/>
      </w:pPr>
    </w:p>
    <w:p w14:paraId="6C8C00B8" w14:textId="666D31B5" w:rsidR="002332D8" w:rsidRDefault="00F700DA" w:rsidP="006E53C0">
      <w:pPr>
        <w:pStyle w:val="BodyTextIndent"/>
        <w:numPr>
          <w:ilvl w:val="0"/>
          <w:numId w:val="120"/>
        </w:numPr>
        <w:rPr>
          <w:rFonts w:cs="Arial"/>
        </w:rPr>
      </w:pPr>
      <w:r>
        <w:rPr>
          <w:rFonts w:cs="Arial"/>
        </w:rPr>
        <w:t xml:space="preserve">The shelter shall be equipped with a portable fire extinguisher that complies with the specifications as defined in Chapter </w:t>
      </w:r>
      <w:r w:rsidR="00A62272">
        <w:rPr>
          <w:rFonts w:cs="Arial"/>
        </w:rPr>
        <w:t>4</w:t>
      </w:r>
      <w:r>
        <w:rPr>
          <w:rFonts w:cs="Arial"/>
        </w:rPr>
        <w:t xml:space="preserve"> section </w:t>
      </w:r>
      <w:r w:rsidR="00A62272">
        <w:rPr>
          <w:rFonts w:cs="Arial"/>
        </w:rPr>
        <w:fldChar w:fldCharType="begin"/>
      </w:r>
      <w:r w:rsidR="00A62272">
        <w:rPr>
          <w:rFonts w:cs="Arial"/>
        </w:rPr>
        <w:instrText xml:space="preserve"> REF _Ref16496417 \r \h </w:instrText>
      </w:r>
      <w:r w:rsidR="00530ECF">
        <w:rPr>
          <w:rFonts w:cs="Arial"/>
        </w:rPr>
        <w:instrText xml:space="preserve"> \* MERGEFORMAT </w:instrText>
      </w:r>
      <w:r w:rsidR="00A62272">
        <w:rPr>
          <w:rFonts w:cs="Arial"/>
        </w:rPr>
      </w:r>
      <w:r w:rsidR="00A62272">
        <w:rPr>
          <w:rFonts w:cs="Arial"/>
        </w:rPr>
        <w:fldChar w:fldCharType="separate"/>
      </w:r>
      <w:r w:rsidR="00A62272">
        <w:rPr>
          <w:rFonts w:cs="Arial"/>
        </w:rPr>
        <w:t>4</w:t>
      </w:r>
      <w:r w:rsidR="00A62272">
        <w:rPr>
          <w:rFonts w:cs="Arial"/>
        </w:rPr>
        <w:fldChar w:fldCharType="end"/>
      </w:r>
      <w:r>
        <w:rPr>
          <w:rFonts w:cs="Arial"/>
        </w:rPr>
        <w:t>.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3D53D0" w14:paraId="216A1D1B" w14:textId="77777777" w:rsidTr="00A9585E">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6A47E2A" w14:textId="77777777" w:rsidR="003D53D0" w:rsidRDefault="003D53D0" w:rsidP="00A9585E">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F88FB21" w14:textId="77777777" w:rsidR="003D53D0" w:rsidRDefault="003D53D0" w:rsidP="00A9585E">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5171414" w14:textId="77777777" w:rsidR="003D53D0" w:rsidRDefault="003D53D0" w:rsidP="00A9585E">
            <w:pPr>
              <w:spacing w:before="60" w:after="60" w:line="360" w:lineRule="auto"/>
            </w:pPr>
          </w:p>
        </w:tc>
      </w:tr>
      <w:tr w:rsidR="003D53D0" w14:paraId="27C75613" w14:textId="77777777" w:rsidTr="00A9585E">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EEB667A" w14:textId="77777777" w:rsidR="003D53D0" w:rsidRDefault="003D53D0" w:rsidP="00A9585E">
            <w:pPr>
              <w:spacing w:before="60" w:after="60" w:line="360" w:lineRule="auto"/>
              <w:rPr>
                <w:i/>
                <w:iCs/>
                <w:sz w:val="18"/>
                <w:szCs w:val="18"/>
                <w:lang w:val="en-GB"/>
              </w:rPr>
            </w:pPr>
            <w:r>
              <w:rPr>
                <w:i/>
                <w:iCs/>
                <w:sz w:val="18"/>
                <w:szCs w:val="18"/>
                <w:lang w:val="en-GB"/>
              </w:rPr>
              <w:t>[INSERT FULL RESPONSE FOR EVALUATION HERE]</w:t>
            </w:r>
          </w:p>
        </w:tc>
      </w:tr>
      <w:tr w:rsidR="003D53D0" w14:paraId="528ECE9C" w14:textId="77777777" w:rsidTr="00A9585E">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53DE534" w14:textId="77777777" w:rsidR="003D53D0" w:rsidRDefault="003D53D0" w:rsidP="00A9585E">
            <w:pPr>
              <w:spacing w:before="60" w:after="60" w:line="360" w:lineRule="auto"/>
              <w:rPr>
                <w:i/>
                <w:iCs/>
                <w:sz w:val="18"/>
                <w:szCs w:val="18"/>
                <w:lang w:val="en-GB"/>
              </w:rPr>
            </w:pPr>
            <w:r>
              <w:rPr>
                <w:i/>
                <w:iCs/>
                <w:sz w:val="18"/>
                <w:szCs w:val="18"/>
                <w:lang w:val="en-GB"/>
              </w:rPr>
              <w:t>[INSERT REFERENCE TO ADDITIONAL INFORMATION HERE]</w:t>
            </w:r>
          </w:p>
        </w:tc>
      </w:tr>
    </w:tbl>
    <w:p w14:paraId="16BBA311" w14:textId="77777777" w:rsidR="003D53D0" w:rsidRPr="00F700DA" w:rsidRDefault="003D53D0" w:rsidP="007A4477">
      <w:pPr>
        <w:pStyle w:val="BodyTextIndent"/>
        <w:rPr>
          <w:rFonts w:cs="Arial"/>
        </w:rPr>
      </w:pPr>
    </w:p>
    <w:p w14:paraId="3ADA4DD3" w14:textId="799D7113" w:rsidR="00F700DA" w:rsidRDefault="00F700DA" w:rsidP="00E1168E">
      <w:pPr>
        <w:pStyle w:val="Heading3"/>
        <w:rPr>
          <w:rFonts w:eastAsiaTheme="minorHAnsi"/>
          <w:lang w:val="en-ZA"/>
        </w:rPr>
      </w:pPr>
      <w:r>
        <w:rPr>
          <w:rFonts w:eastAsiaTheme="minorHAnsi"/>
          <w:lang w:val="en-ZA"/>
        </w:rPr>
        <w:t xml:space="preserve">OHAS </w:t>
      </w:r>
      <w:r w:rsidRPr="00E1168E">
        <w:rPr>
          <w:rFonts w:eastAsiaTheme="minorHAnsi"/>
        </w:rPr>
        <w:t>Requirements</w:t>
      </w:r>
      <w:r>
        <w:rPr>
          <w:rFonts w:eastAsiaTheme="minorHAnsi"/>
          <w:lang w:val="en-ZA"/>
        </w:rPr>
        <w:t xml:space="preserve"> </w:t>
      </w:r>
    </w:p>
    <w:p w14:paraId="2807E642" w14:textId="77777777" w:rsidR="00F700DA" w:rsidRPr="00F700DA" w:rsidRDefault="00F700DA" w:rsidP="002E7CB7">
      <w:pPr>
        <w:spacing w:line="360" w:lineRule="auto"/>
        <w:rPr>
          <w:rFonts w:eastAsiaTheme="minorHAnsi"/>
          <w:lang w:val="en-ZA"/>
        </w:rPr>
      </w:pPr>
    </w:p>
    <w:p w14:paraId="0E7529F4" w14:textId="4048F835" w:rsidR="00F700DA" w:rsidRDefault="00F700DA">
      <w:pPr>
        <w:pStyle w:val="BodyTextIndent"/>
        <w:numPr>
          <w:ilvl w:val="0"/>
          <w:numId w:val="103"/>
        </w:numPr>
        <w:ind w:left="1296" w:hanging="720"/>
        <w:rPr>
          <w:rFonts w:cs="Arial"/>
        </w:rPr>
      </w:pPr>
      <w:r>
        <w:rPr>
          <w:rFonts w:eastAsiaTheme="minorHAnsi" w:cs="Arial"/>
          <w:bCs/>
          <w:szCs w:val="22"/>
          <w:lang w:val="en-ZA"/>
        </w:rPr>
        <w:t xml:space="preserve"> </w:t>
      </w:r>
      <w:r>
        <w:rPr>
          <w:rFonts w:cs="Arial"/>
        </w:rPr>
        <w:t xml:space="preserve">The design and construction of the shelters shall comply with the South African Occupational Health and Safety Act (85 of 1993). </w:t>
      </w:r>
      <w:r w:rsidR="00C6726C">
        <w:rPr>
          <w:rFonts w:cs="Arial"/>
        </w:rPr>
        <w:t>Bidder</w:t>
      </w:r>
      <w:r>
        <w:rPr>
          <w:rFonts w:cs="Arial"/>
        </w:rPr>
        <w:t>s shall provide details on any other occupational health and safety standards that their design complies to. (</w:t>
      </w:r>
      <w:r w:rsidR="003574C9">
        <w:rPr>
          <w:rFonts w:cs="Arial"/>
        </w:rPr>
        <w:t>D</w:t>
      </w:r>
      <w:r>
        <w:rPr>
          <w:rFonts w:cs="Arial"/>
        </w:rPr>
        <w:t>)</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E4BF2" w14:paraId="0D9A0A7E"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7B2B060" w14:textId="77777777" w:rsidR="00CE4BF2" w:rsidRDefault="00CE4BF2"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2D253C86" w14:textId="77777777" w:rsidR="00CE4BF2" w:rsidRDefault="00CE4BF2"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88FBEDE" w14:textId="77777777" w:rsidR="00CE4BF2" w:rsidRDefault="00CE4BF2" w:rsidP="008A6369">
            <w:pPr>
              <w:spacing w:before="60" w:after="60" w:line="360" w:lineRule="auto"/>
            </w:pPr>
          </w:p>
        </w:tc>
      </w:tr>
      <w:tr w:rsidR="00CE4BF2" w14:paraId="019CF3F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9912DF5" w14:textId="77777777" w:rsidR="00CE4BF2" w:rsidRDefault="00CE4BF2" w:rsidP="008A6369">
            <w:pPr>
              <w:spacing w:before="60" w:after="60" w:line="360" w:lineRule="auto"/>
              <w:rPr>
                <w:i/>
                <w:iCs/>
                <w:sz w:val="18"/>
                <w:szCs w:val="18"/>
                <w:lang w:val="en-GB"/>
              </w:rPr>
            </w:pPr>
            <w:r>
              <w:rPr>
                <w:i/>
                <w:iCs/>
                <w:sz w:val="18"/>
                <w:szCs w:val="18"/>
                <w:lang w:val="en-GB"/>
              </w:rPr>
              <w:t>[INSERT FULL RESPONSE FOR EVALUATION HERE]</w:t>
            </w:r>
          </w:p>
        </w:tc>
      </w:tr>
      <w:tr w:rsidR="00CE4BF2" w14:paraId="49F676B5"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D47E3AE" w14:textId="77777777" w:rsidR="00CE4BF2" w:rsidRDefault="00CE4BF2" w:rsidP="008A6369">
            <w:pPr>
              <w:spacing w:before="60" w:after="60" w:line="360" w:lineRule="auto"/>
              <w:rPr>
                <w:i/>
                <w:iCs/>
                <w:sz w:val="18"/>
                <w:szCs w:val="18"/>
                <w:lang w:val="en-GB"/>
              </w:rPr>
            </w:pPr>
            <w:r>
              <w:rPr>
                <w:i/>
                <w:iCs/>
                <w:sz w:val="18"/>
                <w:szCs w:val="18"/>
                <w:lang w:val="en-GB"/>
              </w:rPr>
              <w:t>[INSERT REFERENCE TO ADDITIONAL INFORMATION HERE]</w:t>
            </w:r>
          </w:p>
        </w:tc>
      </w:tr>
    </w:tbl>
    <w:p w14:paraId="24109CF0" w14:textId="77777777" w:rsidR="00CE4BF2" w:rsidRPr="00E1168E" w:rsidRDefault="00CE4BF2" w:rsidP="002E7CB7">
      <w:pPr>
        <w:pStyle w:val="BodyTextIndent"/>
        <w:ind w:left="1296"/>
      </w:pPr>
    </w:p>
    <w:p w14:paraId="28B7A239" w14:textId="77777777" w:rsidR="00F700DA" w:rsidRDefault="00F700DA" w:rsidP="002E7CB7">
      <w:pPr>
        <w:pStyle w:val="BodyTextIndent"/>
        <w:numPr>
          <w:ilvl w:val="0"/>
          <w:numId w:val="103"/>
        </w:numPr>
        <w:ind w:left="1296" w:hanging="720"/>
        <w:rPr>
          <w:rFonts w:cs="Arial"/>
        </w:rPr>
      </w:pPr>
      <w:r>
        <w:rPr>
          <w:rFonts w:cs="Arial"/>
        </w:rPr>
        <w:t>The Contractor shall supply and install all relevant OHAS signage.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E4BF2" w14:paraId="3B0CFD5F"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EFF7FCC" w14:textId="77777777" w:rsidR="00CE4BF2" w:rsidRDefault="00CE4BF2"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AD6ACA0" w14:textId="77777777" w:rsidR="00CE4BF2" w:rsidRDefault="00CE4BF2"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8A91EBC" w14:textId="77777777" w:rsidR="00CE4BF2" w:rsidRDefault="00CE4BF2" w:rsidP="008A6369">
            <w:pPr>
              <w:spacing w:before="60" w:after="60" w:line="360" w:lineRule="auto"/>
            </w:pPr>
          </w:p>
        </w:tc>
      </w:tr>
      <w:tr w:rsidR="00CE4BF2" w14:paraId="2DAFEE35"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C60EEA3" w14:textId="77777777" w:rsidR="00CE4BF2" w:rsidRDefault="00CE4BF2" w:rsidP="008A6369">
            <w:pPr>
              <w:spacing w:before="60" w:after="60" w:line="360" w:lineRule="auto"/>
              <w:rPr>
                <w:i/>
                <w:iCs/>
                <w:sz w:val="18"/>
                <w:szCs w:val="18"/>
                <w:lang w:val="en-GB"/>
              </w:rPr>
            </w:pPr>
            <w:r>
              <w:rPr>
                <w:i/>
                <w:iCs/>
                <w:sz w:val="18"/>
                <w:szCs w:val="18"/>
                <w:lang w:val="en-GB"/>
              </w:rPr>
              <w:t>[INSERT FULL RESPONSE FOR EVALUATION HERE]</w:t>
            </w:r>
          </w:p>
        </w:tc>
      </w:tr>
      <w:tr w:rsidR="00CE4BF2" w14:paraId="5B478B0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1523EFF" w14:textId="77777777" w:rsidR="00CE4BF2" w:rsidRDefault="00CE4BF2" w:rsidP="008A6369">
            <w:pPr>
              <w:spacing w:before="60" w:after="60" w:line="360" w:lineRule="auto"/>
              <w:rPr>
                <w:i/>
                <w:iCs/>
                <w:sz w:val="18"/>
                <w:szCs w:val="18"/>
                <w:lang w:val="en-GB"/>
              </w:rPr>
            </w:pPr>
            <w:r>
              <w:rPr>
                <w:i/>
                <w:iCs/>
                <w:sz w:val="18"/>
                <w:szCs w:val="18"/>
                <w:lang w:val="en-GB"/>
              </w:rPr>
              <w:t>[INSERT REFERENCE TO ADDITIONAL INFORMATION HERE]</w:t>
            </w:r>
          </w:p>
        </w:tc>
      </w:tr>
    </w:tbl>
    <w:p w14:paraId="3884D841" w14:textId="77777777" w:rsidR="002E4A20" w:rsidRPr="00E25CD3" w:rsidRDefault="002E4A20" w:rsidP="00E2528C">
      <w:pPr>
        <w:pStyle w:val="BodyTextIndent"/>
        <w:ind w:left="0"/>
      </w:pPr>
    </w:p>
    <w:p w14:paraId="56CF5EC5" w14:textId="2F51BBD9" w:rsidR="00143A76" w:rsidRDefault="007B0E21" w:rsidP="00E1168E">
      <w:pPr>
        <w:pStyle w:val="Heading1"/>
      </w:pPr>
      <w:bookmarkStart w:id="219" w:name="_Toc17897350"/>
      <w:bookmarkStart w:id="220" w:name="_Toc114170018"/>
      <w:r w:rsidRPr="00E25CD3">
        <w:t>Building</w:t>
      </w:r>
      <w:bookmarkEnd w:id="219"/>
      <w:bookmarkEnd w:id="220"/>
    </w:p>
    <w:p w14:paraId="7DF2024B" w14:textId="2A350362" w:rsidR="00143A76" w:rsidRDefault="00143A76" w:rsidP="00E1168E">
      <w:pPr>
        <w:pStyle w:val="Heading2"/>
        <w:rPr>
          <w:rFonts w:eastAsiaTheme="minorHAnsi"/>
          <w:lang w:val="en-ZA"/>
        </w:rPr>
      </w:pPr>
      <w:bookmarkStart w:id="221" w:name="_Toc17897351"/>
      <w:bookmarkStart w:id="222" w:name="_Toc114170019"/>
      <w:r w:rsidRPr="00E1168E">
        <w:rPr>
          <w:rFonts w:eastAsiaTheme="minorHAnsi"/>
        </w:rPr>
        <w:t>Building</w:t>
      </w:r>
      <w:r>
        <w:rPr>
          <w:rFonts w:eastAsiaTheme="minorHAnsi"/>
          <w:lang w:val="en-ZA"/>
        </w:rPr>
        <w:t xml:space="preserve"> Internal</w:t>
      </w:r>
      <w:bookmarkEnd w:id="221"/>
      <w:bookmarkEnd w:id="222"/>
      <w:r>
        <w:rPr>
          <w:rFonts w:eastAsiaTheme="minorHAnsi"/>
          <w:lang w:val="en-ZA"/>
        </w:rPr>
        <w:t xml:space="preserve">   </w:t>
      </w:r>
    </w:p>
    <w:p w14:paraId="6DA030BF" w14:textId="77777777" w:rsidR="00143A76" w:rsidRPr="00143A76" w:rsidRDefault="00143A76" w:rsidP="002E7CB7">
      <w:pPr>
        <w:spacing w:line="360" w:lineRule="auto"/>
      </w:pPr>
    </w:p>
    <w:p w14:paraId="175A4468" w14:textId="2776DDF3" w:rsidR="0037463B" w:rsidRPr="00E25CD3" w:rsidRDefault="0037463B" w:rsidP="002E7CB7">
      <w:pPr>
        <w:pStyle w:val="BodyTextIndent"/>
        <w:numPr>
          <w:ilvl w:val="0"/>
          <w:numId w:val="11"/>
        </w:numPr>
        <w:ind w:left="1296" w:hanging="720"/>
      </w:pPr>
      <w:r w:rsidRPr="00E25CD3">
        <w:t xml:space="preserve">Each building shall be assessed for structural integrity to ensure that the building can last for the next 15 years, for a list of sites with buildings refer to </w:t>
      </w:r>
      <w:r w:rsidRPr="00E25CD3">
        <w:fldChar w:fldCharType="begin"/>
      </w:r>
      <w:r w:rsidRPr="00E25CD3">
        <w:instrText xml:space="preserve"> REF _Ref508051341 \h </w:instrText>
      </w:r>
      <w:r w:rsidR="00F36B5E" w:rsidRPr="00E25CD3">
        <w:instrText xml:space="preserve"> \* MERGEFORMAT </w:instrText>
      </w:r>
      <w:r w:rsidRPr="00E25CD3">
        <w:fldChar w:fldCharType="separate"/>
      </w:r>
      <w:r w:rsidR="007A7E15" w:rsidRPr="00E25CD3">
        <w:t>APPENDIX A – SITES INFORMATION</w:t>
      </w:r>
      <w:r w:rsidRPr="00E25CD3">
        <w:fldChar w:fldCharType="end"/>
      </w:r>
      <w:r w:rsidRPr="00E25CD3">
        <w:t xml:space="preserve">. Should any building be regarded as not structurally stable to last the next 15 years, the contractor </w:t>
      </w:r>
      <w:r w:rsidR="00E37C6C" w:rsidRPr="00E25CD3">
        <w:t>shall provide ATNS</w:t>
      </w:r>
      <w:r w:rsidRPr="00E25CD3">
        <w:t xml:space="preserve"> with a quote</w:t>
      </w:r>
      <w:r w:rsidR="00E37C6C" w:rsidRPr="00E25CD3">
        <w:t>, for consideration,</w:t>
      </w:r>
      <w:r w:rsidRPr="00E25CD3">
        <w:t xml:space="preserve"> to </w:t>
      </w:r>
      <w:r w:rsidR="00393629" w:rsidRPr="00E25CD3">
        <w:t>improve the</w:t>
      </w:r>
      <w:r w:rsidRPr="00E25CD3">
        <w:t xml:space="preserve"> structural integrity </w:t>
      </w:r>
      <w:r w:rsidR="00393629" w:rsidRPr="00E25CD3">
        <w:t>of</w:t>
      </w:r>
      <w:r w:rsidRPr="00E25CD3">
        <w:t xml:space="preserve"> the building. </w:t>
      </w:r>
      <w:r w:rsidR="00087718">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E4BF2" w14:paraId="78EBAAE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31987E8" w14:textId="77777777" w:rsidR="00CE4BF2" w:rsidRDefault="00CE4BF2"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57FC751" w14:textId="77777777" w:rsidR="00CE4BF2" w:rsidRDefault="00CE4BF2"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20E47F8" w14:textId="77777777" w:rsidR="00CE4BF2" w:rsidRDefault="00CE4BF2" w:rsidP="008A6369">
            <w:pPr>
              <w:spacing w:before="60" w:after="60" w:line="360" w:lineRule="auto"/>
            </w:pPr>
          </w:p>
        </w:tc>
      </w:tr>
      <w:tr w:rsidR="00CE4BF2" w14:paraId="3BC49B1F"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407D6B5" w14:textId="77777777" w:rsidR="00CE4BF2" w:rsidRDefault="00CE4BF2" w:rsidP="008A6369">
            <w:pPr>
              <w:spacing w:before="60" w:after="60" w:line="360" w:lineRule="auto"/>
              <w:rPr>
                <w:i/>
                <w:iCs/>
                <w:sz w:val="18"/>
                <w:szCs w:val="18"/>
                <w:lang w:val="en-GB"/>
              </w:rPr>
            </w:pPr>
            <w:r>
              <w:rPr>
                <w:i/>
                <w:iCs/>
                <w:sz w:val="18"/>
                <w:szCs w:val="18"/>
                <w:lang w:val="en-GB"/>
              </w:rPr>
              <w:t>[INSERT FULL RESPONSE FOR EVALUATION HERE]</w:t>
            </w:r>
          </w:p>
        </w:tc>
      </w:tr>
      <w:tr w:rsidR="00CE4BF2" w14:paraId="40B6BCC4"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007FC50A" w14:textId="77777777" w:rsidR="00CE4BF2" w:rsidRDefault="00CE4BF2" w:rsidP="008A6369">
            <w:pPr>
              <w:spacing w:before="60" w:after="60" w:line="360" w:lineRule="auto"/>
              <w:rPr>
                <w:i/>
                <w:iCs/>
                <w:sz w:val="18"/>
                <w:szCs w:val="18"/>
                <w:lang w:val="en-GB"/>
              </w:rPr>
            </w:pPr>
            <w:r>
              <w:rPr>
                <w:i/>
                <w:iCs/>
                <w:sz w:val="18"/>
                <w:szCs w:val="18"/>
                <w:lang w:val="en-GB"/>
              </w:rPr>
              <w:t>[INSERT REFERENCE TO ADDITIONAL INFORMATION HERE]</w:t>
            </w:r>
          </w:p>
        </w:tc>
      </w:tr>
    </w:tbl>
    <w:p w14:paraId="7EC43A3A" w14:textId="77777777" w:rsidR="002332D8" w:rsidRPr="00E25CD3" w:rsidRDefault="002332D8" w:rsidP="00E1168E">
      <w:pPr>
        <w:pStyle w:val="BodyTextIndent"/>
        <w:ind w:left="1296"/>
      </w:pPr>
    </w:p>
    <w:p w14:paraId="610C7331" w14:textId="09A0BC87" w:rsidR="007B0E21" w:rsidRPr="00E25CD3" w:rsidRDefault="0037463B" w:rsidP="002E7CB7">
      <w:pPr>
        <w:pStyle w:val="BodyTextIndent"/>
        <w:numPr>
          <w:ilvl w:val="0"/>
          <w:numId w:val="11"/>
        </w:numPr>
        <w:ind w:left="1296" w:hanging="720"/>
      </w:pPr>
      <w:r w:rsidRPr="00E25CD3">
        <w:t xml:space="preserve">Each building shall be </w:t>
      </w:r>
      <w:r w:rsidR="007B0E21" w:rsidRPr="00E25CD3">
        <w:t>refurbished to enhance its appearance and prolong its life span</w:t>
      </w:r>
      <w:r w:rsidR="003B33F7" w:rsidRPr="00E25CD3">
        <w:t xml:space="preserve">. </w:t>
      </w:r>
      <w:r w:rsidR="007B0E21" w:rsidRPr="00E25CD3">
        <w:t xml:space="preserve">The refurbishment </w:t>
      </w:r>
      <w:r w:rsidR="007B27FA">
        <w:t xml:space="preserve">may include interventions on the following items: </w:t>
      </w:r>
      <w:r w:rsidR="003D53D0">
        <w:t>(D)</w:t>
      </w:r>
    </w:p>
    <w:p w14:paraId="35AC1B1C" w14:textId="491A8491" w:rsidR="007B0E21" w:rsidRPr="00E25CD3" w:rsidRDefault="001749F8" w:rsidP="002E7CB7">
      <w:pPr>
        <w:pStyle w:val="BodyTextIndent"/>
        <w:numPr>
          <w:ilvl w:val="0"/>
          <w:numId w:val="5"/>
        </w:numPr>
        <w:ind w:left="1656"/>
      </w:pPr>
      <w:r w:rsidRPr="00E25CD3">
        <w:t xml:space="preserve">Filling </w:t>
      </w:r>
      <w:r w:rsidR="00D133AD" w:rsidRPr="00E25CD3">
        <w:t>cabinet</w:t>
      </w:r>
      <w:r w:rsidR="007B0E21" w:rsidRPr="00E25CD3">
        <w:t xml:space="preserve">s </w:t>
      </w:r>
    </w:p>
    <w:p w14:paraId="2698C1C3" w14:textId="77777777" w:rsidR="007B0E21" w:rsidRPr="00E25CD3" w:rsidRDefault="007B0E21" w:rsidP="002E7CB7">
      <w:pPr>
        <w:pStyle w:val="BodyTextIndent"/>
        <w:numPr>
          <w:ilvl w:val="0"/>
          <w:numId w:val="5"/>
        </w:numPr>
        <w:ind w:left="1656"/>
      </w:pPr>
      <w:r w:rsidRPr="00E25CD3">
        <w:t xml:space="preserve">Sealing of roof </w:t>
      </w:r>
      <w:proofErr w:type="gramStart"/>
      <w:r w:rsidRPr="00E25CD3">
        <w:t>leaks;</w:t>
      </w:r>
      <w:proofErr w:type="gramEnd"/>
    </w:p>
    <w:p w14:paraId="4D4E1F58" w14:textId="77777777" w:rsidR="007B0E21" w:rsidRPr="00E25CD3" w:rsidRDefault="007B0E21" w:rsidP="002E7CB7">
      <w:pPr>
        <w:pStyle w:val="BodyTextIndent"/>
        <w:numPr>
          <w:ilvl w:val="0"/>
          <w:numId w:val="5"/>
        </w:numPr>
        <w:ind w:left="1656"/>
      </w:pPr>
      <w:r w:rsidRPr="00E25CD3">
        <w:t xml:space="preserve">Painting of </w:t>
      </w:r>
      <w:proofErr w:type="gramStart"/>
      <w:r w:rsidRPr="00E25CD3">
        <w:t>walls;</w:t>
      </w:r>
      <w:proofErr w:type="gramEnd"/>
    </w:p>
    <w:p w14:paraId="49155413" w14:textId="18C4BD6F" w:rsidR="007B0E21" w:rsidRPr="00E25CD3" w:rsidRDefault="00482927" w:rsidP="002E7CB7">
      <w:pPr>
        <w:pStyle w:val="BodyTextIndent"/>
        <w:numPr>
          <w:ilvl w:val="0"/>
          <w:numId w:val="5"/>
        </w:numPr>
        <w:ind w:left="1656"/>
      </w:pPr>
      <w:r>
        <w:t>F</w:t>
      </w:r>
      <w:r w:rsidR="00670C78">
        <w:t xml:space="preserve">loor </w:t>
      </w:r>
      <w:proofErr w:type="gramStart"/>
      <w:r w:rsidR="007B0E21" w:rsidRPr="00E25CD3">
        <w:t>tiles;</w:t>
      </w:r>
      <w:proofErr w:type="gramEnd"/>
    </w:p>
    <w:p w14:paraId="52474653" w14:textId="0D405AAF" w:rsidR="007B0E21" w:rsidRPr="00E25CD3" w:rsidRDefault="00482927" w:rsidP="002E7CB7">
      <w:pPr>
        <w:pStyle w:val="BodyTextIndent"/>
        <w:numPr>
          <w:ilvl w:val="0"/>
          <w:numId w:val="5"/>
        </w:numPr>
        <w:ind w:left="1656"/>
      </w:pPr>
      <w:r>
        <w:t>D</w:t>
      </w:r>
      <w:r w:rsidR="007B0E21" w:rsidRPr="00E25CD3">
        <w:t xml:space="preserve">amaged doors and </w:t>
      </w:r>
      <w:proofErr w:type="gramStart"/>
      <w:r w:rsidR="007B0E21" w:rsidRPr="00E25CD3">
        <w:t>windows;</w:t>
      </w:r>
      <w:proofErr w:type="gramEnd"/>
    </w:p>
    <w:p w14:paraId="2A20D750" w14:textId="5FF7F7E5" w:rsidR="007B0E21" w:rsidRPr="00E25CD3" w:rsidRDefault="00482927" w:rsidP="002E7CB7">
      <w:pPr>
        <w:pStyle w:val="BodyTextIndent"/>
        <w:numPr>
          <w:ilvl w:val="0"/>
          <w:numId w:val="5"/>
        </w:numPr>
        <w:ind w:left="1656"/>
      </w:pPr>
      <w:r>
        <w:t>C</w:t>
      </w:r>
      <w:r w:rsidR="007B0E21" w:rsidRPr="00E25CD3">
        <w:t xml:space="preserve">able </w:t>
      </w:r>
      <w:proofErr w:type="gramStart"/>
      <w:r w:rsidR="007B0E21" w:rsidRPr="00E25CD3">
        <w:t>ducts;</w:t>
      </w:r>
      <w:proofErr w:type="gramEnd"/>
    </w:p>
    <w:p w14:paraId="48F0E77C" w14:textId="611A63EF" w:rsidR="007B0E21" w:rsidRDefault="00482927" w:rsidP="002E7CB7">
      <w:pPr>
        <w:pStyle w:val="BodyTextIndent"/>
        <w:numPr>
          <w:ilvl w:val="0"/>
          <w:numId w:val="5"/>
        </w:numPr>
        <w:ind w:left="1656"/>
      </w:pPr>
      <w:r>
        <w:t>C</w:t>
      </w:r>
      <w:r w:rsidR="007B0E21" w:rsidRPr="00E25CD3">
        <w:t xml:space="preserve">able </w:t>
      </w:r>
      <w:proofErr w:type="gramStart"/>
      <w:r w:rsidR="007B0E21" w:rsidRPr="00E25CD3">
        <w:t>skirting;</w:t>
      </w:r>
      <w:proofErr w:type="gramEnd"/>
    </w:p>
    <w:p w14:paraId="5AD12480" w14:textId="4B536F25" w:rsidR="00482927" w:rsidRPr="00E25CD3" w:rsidRDefault="00352951" w:rsidP="002E7CB7">
      <w:pPr>
        <w:pStyle w:val="BodyTextIndent"/>
        <w:numPr>
          <w:ilvl w:val="0"/>
          <w:numId w:val="5"/>
        </w:numPr>
        <w:ind w:left="1656"/>
      </w:pPr>
      <w:r>
        <w:t xml:space="preserve">Light fittings </w:t>
      </w:r>
      <w:r w:rsidR="005F3157">
        <w:t xml:space="preserve">and lights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E4BF2" w14:paraId="6195420A"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5FE941F7" w14:textId="77777777" w:rsidR="00CE4BF2" w:rsidRDefault="00CE4BF2"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12947E52" w14:textId="77777777" w:rsidR="00CE4BF2" w:rsidRDefault="00CE4BF2"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5BEBE3E" w14:textId="77777777" w:rsidR="00CE4BF2" w:rsidRDefault="00CE4BF2" w:rsidP="008A6369">
            <w:pPr>
              <w:spacing w:before="60" w:after="60" w:line="360" w:lineRule="auto"/>
            </w:pPr>
          </w:p>
        </w:tc>
      </w:tr>
      <w:tr w:rsidR="00CE4BF2" w14:paraId="1F872E58"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6135A97" w14:textId="77777777" w:rsidR="00CE4BF2" w:rsidRDefault="00CE4BF2" w:rsidP="008A6369">
            <w:pPr>
              <w:spacing w:before="60" w:after="60" w:line="360" w:lineRule="auto"/>
              <w:rPr>
                <w:i/>
                <w:iCs/>
                <w:sz w:val="18"/>
                <w:szCs w:val="18"/>
                <w:lang w:val="en-GB"/>
              </w:rPr>
            </w:pPr>
            <w:r>
              <w:rPr>
                <w:i/>
                <w:iCs/>
                <w:sz w:val="18"/>
                <w:szCs w:val="18"/>
                <w:lang w:val="en-GB"/>
              </w:rPr>
              <w:t>[INSERT FULL RESPONSE FOR EVALUATION HERE]</w:t>
            </w:r>
          </w:p>
        </w:tc>
      </w:tr>
      <w:tr w:rsidR="00CE4BF2" w14:paraId="2FD1283A"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09B77E" w14:textId="77777777" w:rsidR="00CE4BF2" w:rsidRDefault="00CE4BF2" w:rsidP="008A6369">
            <w:pPr>
              <w:spacing w:before="60" w:after="60" w:line="360" w:lineRule="auto"/>
              <w:rPr>
                <w:i/>
                <w:iCs/>
                <w:sz w:val="18"/>
                <w:szCs w:val="18"/>
                <w:lang w:val="en-GB"/>
              </w:rPr>
            </w:pPr>
            <w:r>
              <w:rPr>
                <w:i/>
                <w:iCs/>
                <w:sz w:val="18"/>
                <w:szCs w:val="18"/>
                <w:lang w:val="en-GB"/>
              </w:rPr>
              <w:t>[INSERT REFERENCE TO ADDITIONAL INFORMATION HERE]</w:t>
            </w:r>
          </w:p>
        </w:tc>
      </w:tr>
    </w:tbl>
    <w:p w14:paraId="6CA37317" w14:textId="785ADCE0" w:rsidR="007637D1" w:rsidRPr="00E25CD3" w:rsidRDefault="007637D1" w:rsidP="005F3157">
      <w:pPr>
        <w:pStyle w:val="BodyTextIndent"/>
        <w:ind w:left="0"/>
      </w:pPr>
    </w:p>
    <w:p w14:paraId="27FDE668" w14:textId="5E8D31C1" w:rsidR="002332D8" w:rsidRPr="00E2528C" w:rsidRDefault="005F3157" w:rsidP="005F3157">
      <w:pPr>
        <w:pStyle w:val="BodyTextIndent"/>
        <w:ind w:left="0"/>
      </w:pPr>
      <w:r>
        <w:tab/>
      </w:r>
    </w:p>
    <w:p w14:paraId="4BEF0B72" w14:textId="6EBAF3BE" w:rsidR="00143A76" w:rsidRDefault="00E1769B" w:rsidP="002E7CB7">
      <w:pPr>
        <w:pStyle w:val="BodyTextIndent"/>
        <w:numPr>
          <w:ilvl w:val="0"/>
          <w:numId w:val="11"/>
        </w:numPr>
        <w:ind w:left="1296" w:hanging="720"/>
      </w:pPr>
      <w:r w:rsidRPr="00E1769B">
        <w:t>The Contractor shall supply and install all relevant OHAS signage.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CE4BF2" w14:paraId="3BE53BC4"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ED29EEE" w14:textId="77777777" w:rsidR="00CE4BF2" w:rsidRDefault="00CE4BF2"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127E536" w14:textId="77777777" w:rsidR="00CE4BF2" w:rsidRDefault="00CE4BF2"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7290E670" w14:textId="77777777" w:rsidR="00CE4BF2" w:rsidRDefault="00CE4BF2" w:rsidP="008A6369">
            <w:pPr>
              <w:spacing w:before="60" w:after="60" w:line="360" w:lineRule="auto"/>
            </w:pPr>
          </w:p>
        </w:tc>
      </w:tr>
      <w:tr w:rsidR="00CE4BF2" w14:paraId="0853E96D"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32B4EE" w14:textId="77777777" w:rsidR="00CE4BF2" w:rsidRDefault="00CE4BF2" w:rsidP="008A6369">
            <w:pPr>
              <w:spacing w:before="60" w:after="60" w:line="360" w:lineRule="auto"/>
              <w:rPr>
                <w:i/>
                <w:iCs/>
                <w:sz w:val="18"/>
                <w:szCs w:val="18"/>
                <w:lang w:val="en-GB"/>
              </w:rPr>
            </w:pPr>
            <w:r>
              <w:rPr>
                <w:i/>
                <w:iCs/>
                <w:sz w:val="18"/>
                <w:szCs w:val="18"/>
                <w:lang w:val="en-GB"/>
              </w:rPr>
              <w:t>[INSERT FULL RESPONSE FOR EVALUATION HERE]</w:t>
            </w:r>
          </w:p>
        </w:tc>
      </w:tr>
      <w:tr w:rsidR="00CE4BF2" w14:paraId="1AC9FEB2"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162EC1B5" w14:textId="77777777" w:rsidR="00CE4BF2" w:rsidRDefault="00CE4BF2" w:rsidP="008A6369">
            <w:pPr>
              <w:spacing w:before="60" w:after="60" w:line="360" w:lineRule="auto"/>
              <w:rPr>
                <w:i/>
                <w:iCs/>
                <w:sz w:val="18"/>
                <w:szCs w:val="18"/>
                <w:lang w:val="en-GB"/>
              </w:rPr>
            </w:pPr>
            <w:r>
              <w:rPr>
                <w:i/>
                <w:iCs/>
                <w:sz w:val="18"/>
                <w:szCs w:val="18"/>
                <w:lang w:val="en-GB"/>
              </w:rPr>
              <w:t>[INSERT REFERENCE TO ADDITIONAL INFORMATION HERE]</w:t>
            </w:r>
          </w:p>
        </w:tc>
      </w:tr>
    </w:tbl>
    <w:p w14:paraId="1525AE9F" w14:textId="77777777" w:rsidR="00CE4BF2" w:rsidRDefault="00CE4BF2" w:rsidP="00CE4BF2">
      <w:pPr>
        <w:pStyle w:val="BodyTextIndent"/>
        <w:ind w:left="1296"/>
      </w:pPr>
    </w:p>
    <w:p w14:paraId="484D465A" w14:textId="77777777" w:rsidR="002332D8" w:rsidRDefault="002332D8" w:rsidP="002E7CB7">
      <w:pPr>
        <w:pStyle w:val="ListParagraph"/>
        <w:rPr>
          <w:color w:val="FF0000"/>
        </w:rPr>
      </w:pPr>
    </w:p>
    <w:p w14:paraId="3DDF3953" w14:textId="77777777" w:rsidR="00E2528C" w:rsidRDefault="00143A76" w:rsidP="00E1168E">
      <w:pPr>
        <w:pStyle w:val="Heading2"/>
        <w:rPr>
          <w:rFonts w:eastAsiaTheme="minorHAnsi"/>
          <w:lang w:val="en-ZA"/>
        </w:rPr>
      </w:pPr>
      <w:bookmarkStart w:id="223" w:name="_Toc17897352"/>
      <w:bookmarkStart w:id="224" w:name="_Toc114170020"/>
      <w:r w:rsidRPr="00E1168E">
        <w:rPr>
          <w:rFonts w:eastAsiaTheme="minorHAnsi"/>
        </w:rPr>
        <w:t>Building</w:t>
      </w:r>
      <w:r>
        <w:rPr>
          <w:rFonts w:eastAsiaTheme="minorHAnsi"/>
          <w:lang w:val="en-ZA"/>
        </w:rPr>
        <w:t xml:space="preserve"> </w:t>
      </w:r>
      <w:r w:rsidR="00E2528C">
        <w:rPr>
          <w:rFonts w:eastAsiaTheme="minorHAnsi"/>
          <w:lang w:val="en-ZA"/>
        </w:rPr>
        <w:t>Outside</w:t>
      </w:r>
      <w:bookmarkEnd w:id="223"/>
      <w:bookmarkEnd w:id="224"/>
      <w:r w:rsidR="00E2528C">
        <w:rPr>
          <w:rFonts w:eastAsiaTheme="minorHAnsi"/>
          <w:lang w:val="en-ZA"/>
        </w:rPr>
        <w:t xml:space="preserve"> </w:t>
      </w:r>
    </w:p>
    <w:p w14:paraId="0217F170" w14:textId="77777777" w:rsidR="00E2528C" w:rsidRDefault="00143A76" w:rsidP="002E7CB7">
      <w:pPr>
        <w:spacing w:line="360" w:lineRule="auto"/>
        <w:rPr>
          <w:rFonts w:eastAsiaTheme="minorHAnsi"/>
          <w:lang w:val="en-ZA"/>
        </w:rPr>
      </w:pPr>
      <w:r>
        <w:rPr>
          <w:rFonts w:eastAsiaTheme="minorHAnsi"/>
          <w:lang w:val="en-ZA"/>
        </w:rPr>
        <w:t xml:space="preserve"> </w:t>
      </w:r>
    </w:p>
    <w:p w14:paraId="3BB02836" w14:textId="66DE1001" w:rsidR="00E2528C" w:rsidRDefault="00E2528C" w:rsidP="002E7CB7">
      <w:pPr>
        <w:numPr>
          <w:ilvl w:val="0"/>
          <w:numId w:val="90"/>
        </w:numPr>
        <w:spacing w:line="360" w:lineRule="auto"/>
        <w:ind w:hanging="729"/>
        <w:rPr>
          <w:rFonts w:cs="Arial"/>
        </w:rPr>
      </w:pPr>
      <w:r w:rsidRPr="00DA1611">
        <w:rPr>
          <w:rFonts w:cs="Arial"/>
        </w:rPr>
        <w:t xml:space="preserve">The </w:t>
      </w:r>
      <w:r w:rsidR="00C6726C">
        <w:rPr>
          <w:rFonts w:cs="Arial"/>
        </w:rPr>
        <w:t>Bidder</w:t>
      </w:r>
      <w:r w:rsidRPr="00DA1611">
        <w:rPr>
          <w:rFonts w:cs="Arial"/>
        </w:rPr>
        <w:t xml:space="preserve"> </w:t>
      </w:r>
      <w:r>
        <w:rPr>
          <w:rFonts w:cs="Arial"/>
        </w:rPr>
        <w:t>shall</w:t>
      </w:r>
      <w:r w:rsidRPr="00DA1611">
        <w:rPr>
          <w:rFonts w:cs="Arial"/>
        </w:rPr>
        <w:t xml:space="preserve"> provide details on the materials and process to accomplish the following activities as well as the associated costs:</w:t>
      </w:r>
      <w:r>
        <w:rPr>
          <w:rFonts w:cs="Arial"/>
        </w:rPr>
        <w:t xml:space="preserve"> (D)</w:t>
      </w:r>
    </w:p>
    <w:p w14:paraId="70037C4D" w14:textId="77777777" w:rsidR="00E2528C" w:rsidRPr="00DA1611" w:rsidRDefault="00E2528C" w:rsidP="002E7CB7">
      <w:pPr>
        <w:pStyle w:val="BodyTextIndent"/>
        <w:numPr>
          <w:ilvl w:val="0"/>
          <w:numId w:val="91"/>
        </w:numPr>
        <w:rPr>
          <w:rFonts w:cs="Arial"/>
        </w:rPr>
      </w:pPr>
      <w:r w:rsidRPr="00DA1611">
        <w:rPr>
          <w:rFonts w:cs="Arial"/>
        </w:rPr>
        <w:t>Repair any cracks and damage to external building structure.</w:t>
      </w:r>
    </w:p>
    <w:p w14:paraId="50C48A43" w14:textId="77777777" w:rsidR="00E2528C" w:rsidRPr="00DA1611" w:rsidRDefault="00E2528C" w:rsidP="002E7CB7">
      <w:pPr>
        <w:pStyle w:val="BodyTextIndent"/>
        <w:numPr>
          <w:ilvl w:val="0"/>
          <w:numId w:val="91"/>
        </w:numPr>
        <w:rPr>
          <w:rFonts w:cs="Arial"/>
        </w:rPr>
      </w:pPr>
      <w:r w:rsidRPr="00DA1611">
        <w:rPr>
          <w:rFonts w:cs="Arial"/>
        </w:rPr>
        <w:t xml:space="preserve">Buildings situated on airports (air side) will be painted in accordance </w:t>
      </w:r>
      <w:proofErr w:type="gramStart"/>
      <w:r w:rsidRPr="00DA1611">
        <w:rPr>
          <w:rFonts w:cs="Arial"/>
        </w:rPr>
        <w:t>to</w:t>
      </w:r>
      <w:proofErr w:type="gramEnd"/>
      <w:r w:rsidRPr="00DA1611">
        <w:rPr>
          <w:rFonts w:cs="Arial"/>
        </w:rPr>
        <w:t xml:space="preserve"> ICAO (Annex 14, Volume1) and </w:t>
      </w:r>
      <w:r>
        <w:rPr>
          <w:rFonts w:cs="Arial"/>
        </w:rPr>
        <w:t>SA</w:t>
      </w:r>
      <w:r w:rsidRPr="00DA1611">
        <w:rPr>
          <w:rFonts w:cs="Arial"/>
        </w:rPr>
        <w:t>CAA (</w:t>
      </w:r>
      <w:r>
        <w:rPr>
          <w:rFonts w:cs="Arial"/>
        </w:rPr>
        <w:t>SA-CAR Part 139</w:t>
      </w:r>
      <w:r w:rsidRPr="00DA1611">
        <w:rPr>
          <w:rFonts w:cs="Arial"/>
        </w:rPr>
        <w:t>) requirements.</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5638" w14:paraId="42F848FC"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4BFEE623" w14:textId="77777777" w:rsidR="00955638" w:rsidRDefault="00955638" w:rsidP="008A6369">
            <w:pPr>
              <w:spacing w:before="60" w:after="60" w:line="360" w:lineRule="auto"/>
              <w:rPr>
                <w:b/>
                <w:bCs/>
                <w:sz w:val="18"/>
                <w:szCs w:val="18"/>
                <w:lang w:val="en-GB"/>
              </w:rPr>
            </w:pPr>
            <w:r>
              <w:rPr>
                <w:b/>
                <w:bCs/>
                <w:sz w:val="18"/>
                <w:szCs w:val="18"/>
                <w:lang w:val="en-GB"/>
              </w:rPr>
              <w:lastRenderedPageBreak/>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CCF9B2B" w14:textId="77777777" w:rsidR="00955638" w:rsidRDefault="0095563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13807AEB" w14:textId="77777777" w:rsidR="00955638" w:rsidRDefault="00955638" w:rsidP="008A6369">
            <w:pPr>
              <w:spacing w:before="60" w:after="60" w:line="360" w:lineRule="auto"/>
            </w:pPr>
          </w:p>
        </w:tc>
      </w:tr>
      <w:tr w:rsidR="00955638" w14:paraId="1B1E8A8B"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A14CD8E" w14:textId="77777777" w:rsidR="00955638" w:rsidRDefault="00955638" w:rsidP="008A6369">
            <w:pPr>
              <w:spacing w:before="60" w:after="60" w:line="360" w:lineRule="auto"/>
              <w:rPr>
                <w:i/>
                <w:iCs/>
                <w:sz w:val="18"/>
                <w:szCs w:val="18"/>
                <w:lang w:val="en-GB"/>
              </w:rPr>
            </w:pPr>
            <w:r>
              <w:rPr>
                <w:i/>
                <w:iCs/>
                <w:sz w:val="18"/>
                <w:szCs w:val="18"/>
                <w:lang w:val="en-GB"/>
              </w:rPr>
              <w:t>[INSERT FULL RESPONSE FOR EVALUATION HERE]</w:t>
            </w:r>
          </w:p>
        </w:tc>
      </w:tr>
      <w:tr w:rsidR="00955638" w14:paraId="3EE194A3"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DB5B4AF" w14:textId="77777777" w:rsidR="00955638" w:rsidRDefault="00955638" w:rsidP="008A6369">
            <w:pPr>
              <w:spacing w:before="60" w:after="60" w:line="360" w:lineRule="auto"/>
              <w:rPr>
                <w:i/>
                <w:iCs/>
                <w:sz w:val="18"/>
                <w:szCs w:val="18"/>
                <w:lang w:val="en-GB"/>
              </w:rPr>
            </w:pPr>
            <w:r>
              <w:rPr>
                <w:i/>
                <w:iCs/>
                <w:sz w:val="18"/>
                <w:szCs w:val="18"/>
                <w:lang w:val="en-GB"/>
              </w:rPr>
              <w:t>[INSERT REFERENCE TO ADDITIONAL INFORMATION HERE]</w:t>
            </w:r>
          </w:p>
        </w:tc>
      </w:tr>
    </w:tbl>
    <w:p w14:paraId="5DFFB24B" w14:textId="77777777" w:rsidR="002332D8" w:rsidRPr="009A3D0E" w:rsidRDefault="002332D8" w:rsidP="00E1168E">
      <w:pPr>
        <w:pStyle w:val="BodyTextIndent"/>
        <w:ind w:left="1296"/>
      </w:pPr>
    </w:p>
    <w:p w14:paraId="14A55252" w14:textId="54749E7A" w:rsidR="00E2528C" w:rsidRDefault="00E2528C" w:rsidP="002E7CB7">
      <w:pPr>
        <w:numPr>
          <w:ilvl w:val="0"/>
          <w:numId w:val="90"/>
        </w:numPr>
        <w:spacing w:line="360" w:lineRule="auto"/>
        <w:ind w:hanging="729"/>
        <w:rPr>
          <w:rFonts w:cs="Arial"/>
        </w:rPr>
      </w:pPr>
      <w:r w:rsidRPr="00DA1611">
        <w:rPr>
          <w:rFonts w:cs="Arial"/>
        </w:rPr>
        <w:t xml:space="preserve">The paint </w:t>
      </w:r>
      <w:r w:rsidR="000606D6">
        <w:rPr>
          <w:rFonts w:cs="Arial"/>
        </w:rPr>
        <w:t>shall</w:t>
      </w:r>
      <w:r w:rsidRPr="00DA1611">
        <w:rPr>
          <w:rFonts w:cs="Arial"/>
        </w:rPr>
        <w:t xml:space="preserve"> have a life guarantee of at least 10 years.  Details will be included as part of the tender.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5638" w14:paraId="0408181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8D2335C" w14:textId="77777777" w:rsidR="00955638" w:rsidRDefault="0095563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30944CA" w14:textId="77777777" w:rsidR="00955638" w:rsidRDefault="0095563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5A0C73D" w14:textId="77777777" w:rsidR="00955638" w:rsidRDefault="00955638" w:rsidP="008A6369">
            <w:pPr>
              <w:spacing w:before="60" w:after="60" w:line="360" w:lineRule="auto"/>
            </w:pPr>
          </w:p>
        </w:tc>
      </w:tr>
      <w:tr w:rsidR="00955638" w14:paraId="4B9EC345"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904B1F" w14:textId="77777777" w:rsidR="00955638" w:rsidRDefault="00955638" w:rsidP="008A6369">
            <w:pPr>
              <w:spacing w:before="60" w:after="60" w:line="360" w:lineRule="auto"/>
              <w:rPr>
                <w:i/>
                <w:iCs/>
                <w:sz w:val="18"/>
                <w:szCs w:val="18"/>
                <w:lang w:val="en-GB"/>
              </w:rPr>
            </w:pPr>
            <w:r>
              <w:rPr>
                <w:i/>
                <w:iCs/>
                <w:sz w:val="18"/>
                <w:szCs w:val="18"/>
                <w:lang w:val="en-GB"/>
              </w:rPr>
              <w:t>[INSERT FULL RESPONSE FOR EVALUATION HERE]</w:t>
            </w:r>
          </w:p>
        </w:tc>
      </w:tr>
      <w:tr w:rsidR="00955638" w14:paraId="78318BB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4B61432" w14:textId="77777777" w:rsidR="00955638" w:rsidRDefault="00955638" w:rsidP="008A6369">
            <w:pPr>
              <w:spacing w:before="60" w:after="60" w:line="360" w:lineRule="auto"/>
              <w:rPr>
                <w:i/>
                <w:iCs/>
                <w:sz w:val="18"/>
                <w:szCs w:val="18"/>
                <w:lang w:val="en-GB"/>
              </w:rPr>
            </w:pPr>
            <w:r>
              <w:rPr>
                <w:i/>
                <w:iCs/>
                <w:sz w:val="18"/>
                <w:szCs w:val="18"/>
                <w:lang w:val="en-GB"/>
              </w:rPr>
              <w:t>[INSERT REFERENCE TO ADDITIONAL INFORMATION HERE]</w:t>
            </w:r>
          </w:p>
        </w:tc>
      </w:tr>
    </w:tbl>
    <w:p w14:paraId="58F9DC5D" w14:textId="77777777" w:rsidR="002332D8" w:rsidRPr="00971F89" w:rsidRDefault="002332D8" w:rsidP="00E1168E">
      <w:pPr>
        <w:pStyle w:val="BodyTextIndent"/>
        <w:ind w:left="1296"/>
      </w:pPr>
    </w:p>
    <w:p w14:paraId="7ED92EFF" w14:textId="2BFDC57F" w:rsidR="00971F89" w:rsidRDefault="00971F89" w:rsidP="00971F89">
      <w:pPr>
        <w:pStyle w:val="Heading2"/>
      </w:pPr>
      <w:bookmarkStart w:id="225" w:name="_Toc17897353"/>
      <w:bookmarkStart w:id="226" w:name="_Toc114170021"/>
      <w:r w:rsidRPr="00971F89">
        <w:t>Burglar proofing</w:t>
      </w:r>
      <w:bookmarkEnd w:id="225"/>
      <w:bookmarkEnd w:id="226"/>
    </w:p>
    <w:p w14:paraId="6B88F006" w14:textId="77777777" w:rsidR="00971F89" w:rsidRPr="00E1168E" w:rsidRDefault="00971F89" w:rsidP="00E1168E">
      <w:pPr>
        <w:spacing w:line="360" w:lineRule="auto"/>
        <w:rPr>
          <w:rFonts w:eastAsiaTheme="minorHAnsi"/>
          <w:lang w:val="en-ZA"/>
        </w:rPr>
      </w:pPr>
    </w:p>
    <w:p w14:paraId="6CECEBCA" w14:textId="2C4FDC16" w:rsidR="00971F89" w:rsidRPr="00E25CD3" w:rsidRDefault="00971F89" w:rsidP="00971F89">
      <w:pPr>
        <w:pStyle w:val="BodyTextIndent"/>
        <w:numPr>
          <w:ilvl w:val="0"/>
          <w:numId w:val="109"/>
        </w:numPr>
      </w:pPr>
      <w:r w:rsidRPr="00E25CD3">
        <w:t>Burglar</w:t>
      </w:r>
      <w:r w:rsidR="002332D8" w:rsidRPr="002332D8">
        <w:t xml:space="preserve"> proofing shall be fitted to the interior of all windows and exterior of all doors of buildings. Burglar proofing shall be corrosion resistant, withstand the environmental conditions as stated herein and withstand forces exerted by crowbars, bolt cutters or equivalent tools</w:t>
      </w:r>
      <w:r w:rsidRPr="00E25CD3">
        <w:t>.</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5638" w14:paraId="14D4B0D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1F25FB6D" w14:textId="77777777" w:rsidR="00955638" w:rsidRDefault="0095563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F2B50BA" w14:textId="77777777" w:rsidR="00955638" w:rsidRDefault="0095563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BC4B808" w14:textId="77777777" w:rsidR="00955638" w:rsidRDefault="00955638" w:rsidP="008A6369">
            <w:pPr>
              <w:spacing w:before="60" w:after="60" w:line="360" w:lineRule="auto"/>
            </w:pPr>
          </w:p>
        </w:tc>
      </w:tr>
      <w:tr w:rsidR="00955638" w14:paraId="3EC1839C"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E903EAF" w14:textId="77777777" w:rsidR="00955638" w:rsidRDefault="00955638" w:rsidP="008A6369">
            <w:pPr>
              <w:spacing w:before="60" w:after="60" w:line="360" w:lineRule="auto"/>
              <w:rPr>
                <w:i/>
                <w:iCs/>
                <w:sz w:val="18"/>
                <w:szCs w:val="18"/>
                <w:lang w:val="en-GB"/>
              </w:rPr>
            </w:pPr>
            <w:r>
              <w:rPr>
                <w:i/>
                <w:iCs/>
                <w:sz w:val="18"/>
                <w:szCs w:val="18"/>
                <w:lang w:val="en-GB"/>
              </w:rPr>
              <w:t>[INSERT FULL RESPONSE FOR EVALUATION HERE]</w:t>
            </w:r>
          </w:p>
        </w:tc>
      </w:tr>
      <w:tr w:rsidR="00955638" w14:paraId="3824E4EB"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20E2CED1" w14:textId="77777777" w:rsidR="00955638" w:rsidRDefault="00955638" w:rsidP="008A6369">
            <w:pPr>
              <w:spacing w:before="60" w:after="60" w:line="360" w:lineRule="auto"/>
              <w:rPr>
                <w:i/>
                <w:iCs/>
                <w:sz w:val="18"/>
                <w:szCs w:val="18"/>
                <w:lang w:val="en-GB"/>
              </w:rPr>
            </w:pPr>
            <w:r>
              <w:rPr>
                <w:i/>
                <w:iCs/>
                <w:sz w:val="18"/>
                <w:szCs w:val="18"/>
                <w:lang w:val="en-GB"/>
              </w:rPr>
              <w:t>[INSERT REFERENCE TO ADDITIONAL INFORMATION HERE]</w:t>
            </w:r>
          </w:p>
        </w:tc>
      </w:tr>
    </w:tbl>
    <w:p w14:paraId="4D8F0B20" w14:textId="77777777" w:rsidR="00971F89" w:rsidRDefault="00971F89" w:rsidP="00971F89">
      <w:pPr>
        <w:pStyle w:val="BodyTextIndent"/>
        <w:ind w:left="1296"/>
      </w:pPr>
    </w:p>
    <w:p w14:paraId="3630118E" w14:textId="77777777" w:rsidR="00971F89" w:rsidRPr="00E1168E" w:rsidRDefault="00971F89" w:rsidP="00E1168E">
      <w:pPr>
        <w:spacing w:line="360" w:lineRule="auto"/>
        <w:rPr>
          <w:rFonts w:eastAsiaTheme="minorHAnsi"/>
          <w:lang w:val="en-ZA"/>
        </w:rPr>
      </w:pPr>
    </w:p>
    <w:p w14:paraId="6D0EB779" w14:textId="32E8FC65" w:rsidR="003E2CFD" w:rsidRDefault="003E2CFD" w:rsidP="00E1168E">
      <w:pPr>
        <w:pStyle w:val="Heading1"/>
        <w:rPr>
          <w:rFonts w:eastAsiaTheme="minorHAnsi"/>
          <w:lang w:val="en-ZA"/>
        </w:rPr>
      </w:pPr>
      <w:bookmarkStart w:id="227" w:name="_Toc17897354"/>
      <w:bookmarkStart w:id="228" w:name="_Toc114170022"/>
      <w:r>
        <w:rPr>
          <w:rFonts w:eastAsiaTheme="minorHAnsi"/>
          <w:lang w:val="en-ZA"/>
        </w:rPr>
        <w:t>Fence</w:t>
      </w:r>
      <w:bookmarkEnd w:id="227"/>
      <w:bookmarkEnd w:id="228"/>
    </w:p>
    <w:p w14:paraId="76F10D07" w14:textId="77777777" w:rsidR="00CE04DA" w:rsidRPr="00CE04DA" w:rsidRDefault="00CE04DA" w:rsidP="002E7CB7">
      <w:pPr>
        <w:spacing w:line="360" w:lineRule="auto"/>
        <w:rPr>
          <w:rFonts w:eastAsiaTheme="minorHAnsi"/>
          <w:lang w:val="en-ZA"/>
        </w:rPr>
      </w:pPr>
    </w:p>
    <w:p w14:paraId="340823F5" w14:textId="77777777" w:rsidR="003E2CFD" w:rsidRPr="00E25CD3" w:rsidRDefault="003E2CFD" w:rsidP="002E7CB7">
      <w:pPr>
        <w:pStyle w:val="BodyTextIndent"/>
        <w:numPr>
          <w:ilvl w:val="0"/>
          <w:numId w:val="104"/>
        </w:numPr>
        <w:ind w:hanging="720"/>
      </w:pPr>
      <w:r w:rsidRPr="00E25CD3">
        <w:t xml:space="preserve">A fence (where applicable) shall be installed per site to demarcate the site and prevent unauthorized access to the site.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5638" w14:paraId="03E446F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D5392AE" w14:textId="77777777" w:rsidR="00955638" w:rsidRDefault="0095563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A2F25A9" w14:textId="77777777" w:rsidR="00955638" w:rsidRDefault="0095563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4DC46F07" w14:textId="77777777" w:rsidR="00955638" w:rsidRDefault="00955638" w:rsidP="008A6369">
            <w:pPr>
              <w:spacing w:before="60" w:after="60" w:line="360" w:lineRule="auto"/>
            </w:pPr>
          </w:p>
        </w:tc>
      </w:tr>
      <w:tr w:rsidR="00955638" w14:paraId="1449D308"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7827EDD" w14:textId="77777777" w:rsidR="00955638" w:rsidRDefault="00955638" w:rsidP="008A6369">
            <w:pPr>
              <w:spacing w:before="60" w:after="60" w:line="360" w:lineRule="auto"/>
              <w:rPr>
                <w:i/>
                <w:iCs/>
                <w:sz w:val="18"/>
                <w:szCs w:val="18"/>
                <w:lang w:val="en-GB"/>
              </w:rPr>
            </w:pPr>
            <w:r>
              <w:rPr>
                <w:i/>
                <w:iCs/>
                <w:sz w:val="18"/>
                <w:szCs w:val="18"/>
                <w:lang w:val="en-GB"/>
              </w:rPr>
              <w:t>[INSERT FULL RESPONSE FOR EVALUATION HERE]</w:t>
            </w:r>
          </w:p>
        </w:tc>
      </w:tr>
      <w:tr w:rsidR="00955638" w14:paraId="5DB5DB7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F319F36" w14:textId="77777777" w:rsidR="00955638" w:rsidRDefault="00955638" w:rsidP="008A6369">
            <w:pPr>
              <w:spacing w:before="60" w:after="60" w:line="360" w:lineRule="auto"/>
              <w:rPr>
                <w:i/>
                <w:iCs/>
                <w:sz w:val="18"/>
                <w:szCs w:val="18"/>
                <w:lang w:val="en-GB"/>
              </w:rPr>
            </w:pPr>
            <w:r>
              <w:rPr>
                <w:i/>
                <w:iCs/>
                <w:sz w:val="18"/>
                <w:szCs w:val="18"/>
                <w:lang w:val="en-GB"/>
              </w:rPr>
              <w:t>[INSERT REFERENCE TO ADDITIONAL INFORMATION HERE]</w:t>
            </w:r>
          </w:p>
        </w:tc>
      </w:tr>
    </w:tbl>
    <w:p w14:paraId="26C07C94" w14:textId="77777777" w:rsidR="001B713F" w:rsidRPr="00E25CD3" w:rsidRDefault="001B713F" w:rsidP="002E7CB7">
      <w:pPr>
        <w:pStyle w:val="BodyTextIndent"/>
        <w:ind w:left="1296"/>
      </w:pPr>
    </w:p>
    <w:p w14:paraId="4FF72495" w14:textId="77777777" w:rsidR="003E2CFD" w:rsidRPr="00E25CD3" w:rsidRDefault="003E2CFD" w:rsidP="002E7CB7">
      <w:pPr>
        <w:pStyle w:val="BodyTextIndent"/>
        <w:numPr>
          <w:ilvl w:val="0"/>
          <w:numId w:val="104"/>
        </w:numPr>
        <w:ind w:hanging="720"/>
      </w:pPr>
      <w:r w:rsidRPr="00E25CD3">
        <w:lastRenderedPageBreak/>
        <w:t xml:space="preserve">The fence shall be embedded in a concrete foundation that is at least 0.15 m wide and maximum 1 m deep and, protrudes at maximum 0.05 m above the ground.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5638" w14:paraId="6F0718A2"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5489AF8" w14:textId="77777777" w:rsidR="00955638" w:rsidRDefault="0095563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4D6DD4F7" w14:textId="77777777" w:rsidR="00955638" w:rsidRDefault="0095563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098FDC67" w14:textId="77777777" w:rsidR="00955638" w:rsidRDefault="00955638" w:rsidP="008A6369">
            <w:pPr>
              <w:spacing w:before="60" w:after="60" w:line="360" w:lineRule="auto"/>
            </w:pPr>
          </w:p>
        </w:tc>
      </w:tr>
      <w:tr w:rsidR="00955638" w14:paraId="4DFB157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E48E80C" w14:textId="77777777" w:rsidR="00955638" w:rsidRDefault="00955638" w:rsidP="008A6369">
            <w:pPr>
              <w:spacing w:before="60" w:after="60" w:line="360" w:lineRule="auto"/>
              <w:rPr>
                <w:i/>
                <w:iCs/>
                <w:sz w:val="18"/>
                <w:szCs w:val="18"/>
                <w:lang w:val="en-GB"/>
              </w:rPr>
            </w:pPr>
            <w:r>
              <w:rPr>
                <w:i/>
                <w:iCs/>
                <w:sz w:val="18"/>
                <w:szCs w:val="18"/>
                <w:lang w:val="en-GB"/>
              </w:rPr>
              <w:t>[INSERT FULL RESPONSE FOR EVALUATION HERE]</w:t>
            </w:r>
          </w:p>
        </w:tc>
      </w:tr>
      <w:tr w:rsidR="00955638" w14:paraId="40E5D87F"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4732882" w14:textId="77777777" w:rsidR="00955638" w:rsidRDefault="00955638" w:rsidP="008A6369">
            <w:pPr>
              <w:spacing w:before="60" w:after="60" w:line="360" w:lineRule="auto"/>
              <w:rPr>
                <w:i/>
                <w:iCs/>
                <w:sz w:val="18"/>
                <w:szCs w:val="18"/>
                <w:lang w:val="en-GB"/>
              </w:rPr>
            </w:pPr>
            <w:r>
              <w:rPr>
                <w:i/>
                <w:iCs/>
                <w:sz w:val="18"/>
                <w:szCs w:val="18"/>
                <w:lang w:val="en-GB"/>
              </w:rPr>
              <w:t>[INSERT REFERENCE TO ADDITIONAL INFORMATION HERE]</w:t>
            </w:r>
          </w:p>
        </w:tc>
      </w:tr>
    </w:tbl>
    <w:p w14:paraId="505AFEE2" w14:textId="77777777" w:rsidR="001B713F" w:rsidRPr="00E25CD3" w:rsidRDefault="001B713F" w:rsidP="002E7CB7">
      <w:pPr>
        <w:pStyle w:val="BodyTextIndent"/>
        <w:ind w:left="1296"/>
      </w:pPr>
    </w:p>
    <w:p w14:paraId="494C8404" w14:textId="77777777" w:rsidR="003E2CFD" w:rsidRPr="00E25CD3" w:rsidRDefault="003E2CFD" w:rsidP="002E7CB7">
      <w:pPr>
        <w:pStyle w:val="BodyTextIndent"/>
        <w:numPr>
          <w:ilvl w:val="0"/>
          <w:numId w:val="104"/>
        </w:numPr>
        <w:ind w:hanging="720"/>
      </w:pPr>
      <w:r w:rsidRPr="00E25CD3">
        <w:t xml:space="preserve">The fence shall withstand cutting forces from </w:t>
      </w:r>
      <w:proofErr w:type="gramStart"/>
      <w:r w:rsidRPr="00E25CD3">
        <w:t>hand held</w:t>
      </w:r>
      <w:proofErr w:type="gramEnd"/>
      <w:r w:rsidRPr="00E25CD3">
        <w:t xml:space="preserve"> tools like pliers, saws or equivalent tools. </w:t>
      </w:r>
      <w:r>
        <w:t>(D)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5638" w14:paraId="6A4ED201"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7758135F" w14:textId="77777777" w:rsidR="00955638" w:rsidRDefault="0095563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08EC1A80" w14:textId="77777777" w:rsidR="00955638" w:rsidRDefault="0095563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64C1650F" w14:textId="77777777" w:rsidR="00955638" w:rsidRDefault="00955638" w:rsidP="008A6369">
            <w:pPr>
              <w:spacing w:before="60" w:after="60" w:line="360" w:lineRule="auto"/>
            </w:pPr>
          </w:p>
        </w:tc>
      </w:tr>
      <w:tr w:rsidR="00955638" w14:paraId="36949DB7"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CDB5D3B" w14:textId="77777777" w:rsidR="00955638" w:rsidRDefault="00955638" w:rsidP="008A6369">
            <w:pPr>
              <w:spacing w:before="60" w:after="60" w:line="360" w:lineRule="auto"/>
              <w:rPr>
                <w:i/>
                <w:iCs/>
                <w:sz w:val="18"/>
                <w:szCs w:val="18"/>
                <w:lang w:val="en-GB"/>
              </w:rPr>
            </w:pPr>
            <w:r>
              <w:rPr>
                <w:i/>
                <w:iCs/>
                <w:sz w:val="18"/>
                <w:szCs w:val="18"/>
                <w:lang w:val="en-GB"/>
              </w:rPr>
              <w:t>[INSERT FULL RESPONSE FOR EVALUATION HERE]</w:t>
            </w:r>
          </w:p>
        </w:tc>
      </w:tr>
      <w:tr w:rsidR="00955638" w14:paraId="2701E21F"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7E7343ED" w14:textId="77777777" w:rsidR="00955638" w:rsidRDefault="00955638" w:rsidP="008A6369">
            <w:pPr>
              <w:spacing w:before="60" w:after="60" w:line="360" w:lineRule="auto"/>
              <w:rPr>
                <w:i/>
                <w:iCs/>
                <w:sz w:val="18"/>
                <w:szCs w:val="18"/>
                <w:lang w:val="en-GB"/>
              </w:rPr>
            </w:pPr>
            <w:r>
              <w:rPr>
                <w:i/>
                <w:iCs/>
                <w:sz w:val="18"/>
                <w:szCs w:val="18"/>
                <w:lang w:val="en-GB"/>
              </w:rPr>
              <w:t>[INSERT REFERENCE TO ADDITIONAL INFORMATION HERE]</w:t>
            </w:r>
          </w:p>
        </w:tc>
      </w:tr>
    </w:tbl>
    <w:p w14:paraId="1FB96309" w14:textId="77777777" w:rsidR="001B713F" w:rsidRPr="00E25CD3" w:rsidRDefault="001B713F" w:rsidP="002E7CB7">
      <w:pPr>
        <w:pStyle w:val="BodyTextIndent"/>
        <w:ind w:left="1296"/>
      </w:pPr>
    </w:p>
    <w:p w14:paraId="768003CD" w14:textId="77777777" w:rsidR="003E2CFD" w:rsidRPr="00E25CD3" w:rsidRDefault="003E2CFD" w:rsidP="002E7CB7">
      <w:pPr>
        <w:pStyle w:val="BodyTextIndent"/>
        <w:numPr>
          <w:ilvl w:val="0"/>
          <w:numId w:val="104"/>
        </w:numPr>
        <w:ind w:hanging="720"/>
      </w:pPr>
      <w:r w:rsidRPr="00E25CD3">
        <w:t>The fence shall withstand the environmental conditions as stated herein and the fence shall be corrosion resistant.</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5638" w14:paraId="60B27750"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379A58F8" w14:textId="77777777" w:rsidR="00955638" w:rsidRDefault="0095563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3753E994" w14:textId="77777777" w:rsidR="00955638" w:rsidRDefault="0095563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2934912F" w14:textId="77777777" w:rsidR="00955638" w:rsidRDefault="00955638" w:rsidP="008A6369">
            <w:pPr>
              <w:spacing w:before="60" w:after="60" w:line="360" w:lineRule="auto"/>
            </w:pPr>
          </w:p>
        </w:tc>
      </w:tr>
      <w:tr w:rsidR="00955638" w14:paraId="1BB4086B"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39981D97" w14:textId="77777777" w:rsidR="00955638" w:rsidRDefault="00955638" w:rsidP="008A6369">
            <w:pPr>
              <w:spacing w:before="60" w:after="60" w:line="360" w:lineRule="auto"/>
              <w:rPr>
                <w:i/>
                <w:iCs/>
                <w:sz w:val="18"/>
                <w:szCs w:val="18"/>
                <w:lang w:val="en-GB"/>
              </w:rPr>
            </w:pPr>
            <w:r>
              <w:rPr>
                <w:i/>
                <w:iCs/>
                <w:sz w:val="18"/>
                <w:szCs w:val="18"/>
                <w:lang w:val="en-GB"/>
              </w:rPr>
              <w:t>[INSERT FULL RESPONSE FOR EVALUATION HERE]</w:t>
            </w:r>
          </w:p>
        </w:tc>
      </w:tr>
      <w:tr w:rsidR="00955638" w14:paraId="5C07ECB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4B3AD30" w14:textId="77777777" w:rsidR="00955638" w:rsidRDefault="00955638" w:rsidP="008A6369">
            <w:pPr>
              <w:spacing w:before="60" w:after="60" w:line="360" w:lineRule="auto"/>
              <w:rPr>
                <w:i/>
                <w:iCs/>
                <w:sz w:val="18"/>
                <w:szCs w:val="18"/>
                <w:lang w:val="en-GB"/>
              </w:rPr>
            </w:pPr>
            <w:r>
              <w:rPr>
                <w:i/>
                <w:iCs/>
                <w:sz w:val="18"/>
                <w:szCs w:val="18"/>
                <w:lang w:val="en-GB"/>
              </w:rPr>
              <w:t>[INSERT REFERENCE TO ADDITIONAL INFORMATION HERE]</w:t>
            </w:r>
          </w:p>
        </w:tc>
      </w:tr>
    </w:tbl>
    <w:p w14:paraId="5EF96D12" w14:textId="77777777" w:rsidR="001B713F" w:rsidRPr="00E25CD3" w:rsidRDefault="001B713F" w:rsidP="002E7CB7">
      <w:pPr>
        <w:pStyle w:val="BodyTextIndent"/>
        <w:ind w:left="1296"/>
      </w:pPr>
    </w:p>
    <w:p w14:paraId="219A73D9" w14:textId="0793B81D" w:rsidR="001B713F" w:rsidRDefault="003E2CFD" w:rsidP="00B64F4D">
      <w:pPr>
        <w:pStyle w:val="BodyTextIndent"/>
        <w:numPr>
          <w:ilvl w:val="0"/>
          <w:numId w:val="104"/>
        </w:numPr>
        <w:ind w:hanging="720"/>
      </w:pPr>
      <w:r w:rsidRPr="00E25CD3">
        <w:t xml:space="preserve">The </w:t>
      </w:r>
      <w:r w:rsidR="00644F6C" w:rsidRPr="00644F6C">
        <w:t>fence shall incorporate a gate with s</w:t>
      </w:r>
      <w:bookmarkStart w:id="229" w:name="_Hlk17810714"/>
      <w:r w:rsidR="00644F6C" w:rsidRPr="00644F6C">
        <w:t xml:space="preserve">ecure locking as defined in Chapter 5 section </w:t>
      </w:r>
      <w:r w:rsidR="00644F6C" w:rsidRPr="00644F6C">
        <w:fldChar w:fldCharType="begin"/>
      </w:r>
      <w:r w:rsidR="00644F6C" w:rsidRPr="00644F6C">
        <w:instrText xml:space="preserve"> REF _Ref17706586 \r \h </w:instrText>
      </w:r>
      <w:r w:rsidR="00644F6C" w:rsidRPr="00644F6C">
        <w:fldChar w:fldCharType="separate"/>
      </w:r>
      <w:r w:rsidR="00644F6C" w:rsidRPr="00644F6C">
        <w:t>1.4.2</w:t>
      </w:r>
      <w:r w:rsidR="00644F6C" w:rsidRPr="00644F6C">
        <w:fldChar w:fldCharType="end"/>
      </w:r>
      <w:r w:rsidR="00644F6C">
        <w:t>.</w:t>
      </w:r>
      <w:bookmarkEnd w:id="229"/>
      <w:r w:rsidR="00644F6C" w:rsidRPr="00644F6C">
        <w:t>The fence gate shall be the same height as the fence, shall be corrosion resistant and shall survive the environmental conditions as stated herein</w:t>
      </w:r>
      <w:r w:rsidRPr="00E25CD3">
        <w:t>.</w:t>
      </w:r>
      <w:r w:rsidR="00644F6C">
        <w:t xml:space="preserve"> (D)</w:t>
      </w:r>
      <w:r w:rsidRPr="00E25CD3">
        <w:t xml:space="preserve"> </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5638" w14:paraId="78621C95"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2300C76D" w14:textId="77777777" w:rsidR="00955638" w:rsidRDefault="0095563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6FEF726B" w14:textId="77777777" w:rsidR="00955638" w:rsidRDefault="0095563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0055A32" w14:textId="77777777" w:rsidR="00955638" w:rsidRDefault="00955638" w:rsidP="008A6369">
            <w:pPr>
              <w:spacing w:before="60" w:after="60" w:line="360" w:lineRule="auto"/>
            </w:pPr>
          </w:p>
        </w:tc>
      </w:tr>
      <w:tr w:rsidR="00955638" w14:paraId="0C26B9B2"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66EF79F6" w14:textId="77777777" w:rsidR="00955638" w:rsidRDefault="00955638" w:rsidP="008A6369">
            <w:pPr>
              <w:spacing w:before="60" w:after="60" w:line="360" w:lineRule="auto"/>
              <w:rPr>
                <w:i/>
                <w:iCs/>
                <w:sz w:val="18"/>
                <w:szCs w:val="18"/>
                <w:lang w:val="en-GB"/>
              </w:rPr>
            </w:pPr>
            <w:r>
              <w:rPr>
                <w:i/>
                <w:iCs/>
                <w:sz w:val="18"/>
                <w:szCs w:val="18"/>
                <w:lang w:val="en-GB"/>
              </w:rPr>
              <w:t>[INSERT FULL RESPONSE FOR EVALUATION HERE]</w:t>
            </w:r>
          </w:p>
        </w:tc>
      </w:tr>
      <w:tr w:rsidR="00955638" w14:paraId="7B6257CE"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4AEA7A6" w14:textId="77777777" w:rsidR="00955638" w:rsidRDefault="00955638" w:rsidP="008A6369">
            <w:pPr>
              <w:spacing w:before="60" w:after="60" w:line="360" w:lineRule="auto"/>
              <w:rPr>
                <w:i/>
                <w:iCs/>
                <w:sz w:val="18"/>
                <w:szCs w:val="18"/>
                <w:lang w:val="en-GB"/>
              </w:rPr>
            </w:pPr>
            <w:r>
              <w:rPr>
                <w:i/>
                <w:iCs/>
                <w:sz w:val="18"/>
                <w:szCs w:val="18"/>
                <w:lang w:val="en-GB"/>
              </w:rPr>
              <w:t>[INSERT REFERENCE TO ADDITIONAL INFORMATION HERE]</w:t>
            </w:r>
          </w:p>
        </w:tc>
      </w:tr>
    </w:tbl>
    <w:p w14:paraId="5D1054FA" w14:textId="77777777" w:rsidR="00644F6C" w:rsidRPr="00E25CD3" w:rsidRDefault="00644F6C" w:rsidP="00644F6C">
      <w:pPr>
        <w:pStyle w:val="BodyTextIndent"/>
        <w:ind w:left="1296"/>
      </w:pPr>
    </w:p>
    <w:p w14:paraId="757C5A70" w14:textId="77777777" w:rsidR="003E2CFD" w:rsidRPr="00E25CD3" w:rsidRDefault="003E2CFD" w:rsidP="002E7CB7">
      <w:pPr>
        <w:pStyle w:val="BodyTextIndent"/>
        <w:numPr>
          <w:ilvl w:val="0"/>
          <w:numId w:val="104"/>
        </w:numPr>
        <w:ind w:hanging="720"/>
      </w:pPr>
      <w:r w:rsidRPr="00E25CD3">
        <w:t>The fence gate shall accommodate pedestrians as a minimum and maintenance vehicle where space allows. The hinges for the fence and gate shall be secure to prevent forced entry.</w:t>
      </w:r>
      <w:r>
        <w:t xml:space="preserve"> (D)</w:t>
      </w:r>
    </w:p>
    <w:tbl>
      <w:tblPr>
        <w:tblpPr w:leftFromText="180" w:rightFromText="180" w:vertAnchor="text" w:tblpXSpec="center"/>
        <w:tblW w:w="0" w:type="auto"/>
        <w:tblCellMar>
          <w:left w:w="0" w:type="dxa"/>
          <w:right w:w="0" w:type="dxa"/>
        </w:tblCellMar>
        <w:tblLook w:val="04A0" w:firstRow="1" w:lastRow="0" w:firstColumn="1" w:lastColumn="0" w:noHBand="0" w:noVBand="1"/>
      </w:tblPr>
      <w:tblGrid>
        <w:gridCol w:w="2797"/>
        <w:gridCol w:w="5026"/>
        <w:gridCol w:w="1249"/>
      </w:tblGrid>
      <w:tr w:rsidR="00955638" w14:paraId="738EBCB3" w14:textId="77777777" w:rsidTr="008A6369">
        <w:trPr>
          <w:trHeight w:val="445"/>
        </w:trPr>
        <w:tc>
          <w:tcPr>
            <w:tcW w:w="2797" w:type="dxa"/>
            <w:tcBorders>
              <w:top w:val="single" w:sz="18" w:space="0" w:color="auto"/>
              <w:left w:val="single" w:sz="18" w:space="0" w:color="auto"/>
              <w:bottom w:val="single" w:sz="18" w:space="0" w:color="auto"/>
              <w:right w:val="single" w:sz="18" w:space="0" w:color="auto"/>
            </w:tcBorders>
            <w:tcMar>
              <w:top w:w="0" w:type="dxa"/>
              <w:left w:w="70" w:type="dxa"/>
              <w:bottom w:w="0" w:type="dxa"/>
              <w:right w:w="70" w:type="dxa"/>
            </w:tcMar>
            <w:hideMark/>
          </w:tcPr>
          <w:p w14:paraId="0CB432E7" w14:textId="77777777" w:rsidR="00955638" w:rsidRDefault="00955638" w:rsidP="008A6369">
            <w:pPr>
              <w:spacing w:before="60" w:after="60" w:line="360" w:lineRule="auto"/>
              <w:rPr>
                <w:b/>
                <w:bCs/>
                <w:sz w:val="18"/>
                <w:szCs w:val="18"/>
                <w:lang w:val="en-GB"/>
              </w:rPr>
            </w:pPr>
            <w:r>
              <w:rPr>
                <w:b/>
                <w:bCs/>
                <w:sz w:val="18"/>
                <w:szCs w:val="18"/>
                <w:lang w:val="en-GB"/>
              </w:rPr>
              <w:t>COMPLIANCE (C/PC/NC/Noted)</w:t>
            </w:r>
          </w:p>
        </w:tc>
        <w:tc>
          <w:tcPr>
            <w:tcW w:w="5026" w:type="dxa"/>
            <w:tcBorders>
              <w:top w:val="single" w:sz="18" w:space="0" w:color="auto"/>
              <w:left w:val="nil"/>
              <w:bottom w:val="single" w:sz="18" w:space="0" w:color="auto"/>
              <w:right w:val="single" w:sz="18" w:space="0" w:color="auto"/>
            </w:tcBorders>
            <w:tcMar>
              <w:top w:w="0" w:type="dxa"/>
              <w:left w:w="70" w:type="dxa"/>
              <w:bottom w:w="0" w:type="dxa"/>
              <w:right w:w="70" w:type="dxa"/>
            </w:tcMar>
            <w:hideMark/>
          </w:tcPr>
          <w:p w14:paraId="7811758C" w14:textId="77777777" w:rsidR="00955638" w:rsidRDefault="00955638" w:rsidP="008A6369">
            <w:pPr>
              <w:spacing w:before="60" w:after="60" w:line="360" w:lineRule="auto"/>
              <w:rPr>
                <w:sz w:val="22"/>
                <w:szCs w:val="22"/>
              </w:rPr>
            </w:pPr>
            <w:r>
              <w:rPr>
                <w:i/>
                <w:iCs/>
                <w:color w:val="999999"/>
                <w:sz w:val="18"/>
                <w:szCs w:val="18"/>
                <w:lang w:val="en-GB"/>
              </w:rPr>
              <w:t>Only responding C/PC/NC/Noted will not be accepted without proof.</w:t>
            </w:r>
          </w:p>
        </w:tc>
        <w:tc>
          <w:tcPr>
            <w:tcW w:w="1249" w:type="dxa"/>
            <w:tcBorders>
              <w:top w:val="single" w:sz="18" w:space="0" w:color="auto"/>
              <w:left w:val="nil"/>
              <w:bottom w:val="single" w:sz="18" w:space="0" w:color="auto"/>
              <w:right w:val="single" w:sz="18" w:space="0" w:color="auto"/>
            </w:tcBorders>
            <w:tcMar>
              <w:top w:w="0" w:type="dxa"/>
              <w:left w:w="70" w:type="dxa"/>
              <w:bottom w:w="0" w:type="dxa"/>
              <w:right w:w="70" w:type="dxa"/>
            </w:tcMar>
          </w:tcPr>
          <w:p w14:paraId="50D76D73" w14:textId="77777777" w:rsidR="00955638" w:rsidRDefault="00955638" w:rsidP="008A6369">
            <w:pPr>
              <w:spacing w:before="60" w:after="60" w:line="360" w:lineRule="auto"/>
            </w:pPr>
          </w:p>
        </w:tc>
      </w:tr>
      <w:tr w:rsidR="00955638" w14:paraId="415E1086" w14:textId="77777777" w:rsidTr="008A6369">
        <w:trPr>
          <w:cantSplit/>
          <w:trHeight w:val="496"/>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45EA1CC2" w14:textId="77777777" w:rsidR="00955638" w:rsidRDefault="00955638" w:rsidP="008A6369">
            <w:pPr>
              <w:spacing w:before="60" w:after="60" w:line="360" w:lineRule="auto"/>
              <w:rPr>
                <w:i/>
                <w:iCs/>
                <w:sz w:val="18"/>
                <w:szCs w:val="18"/>
                <w:lang w:val="en-GB"/>
              </w:rPr>
            </w:pPr>
            <w:r>
              <w:rPr>
                <w:i/>
                <w:iCs/>
                <w:sz w:val="18"/>
                <w:szCs w:val="18"/>
                <w:lang w:val="en-GB"/>
              </w:rPr>
              <w:lastRenderedPageBreak/>
              <w:t>[INSERT FULL RESPONSE FOR EVALUATION HERE]</w:t>
            </w:r>
          </w:p>
        </w:tc>
      </w:tr>
      <w:tr w:rsidR="00955638" w14:paraId="0D7D6CD9" w14:textId="77777777" w:rsidTr="008A6369">
        <w:trPr>
          <w:cantSplit/>
          <w:trHeight w:val="422"/>
        </w:trPr>
        <w:tc>
          <w:tcPr>
            <w:tcW w:w="9072"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14:paraId="50ACBA8C" w14:textId="77777777" w:rsidR="00955638" w:rsidRDefault="00955638" w:rsidP="008A6369">
            <w:pPr>
              <w:spacing w:before="60" w:after="60" w:line="360" w:lineRule="auto"/>
              <w:rPr>
                <w:i/>
                <w:iCs/>
                <w:sz w:val="18"/>
                <w:szCs w:val="18"/>
                <w:lang w:val="en-GB"/>
              </w:rPr>
            </w:pPr>
            <w:r>
              <w:rPr>
                <w:i/>
                <w:iCs/>
                <w:sz w:val="18"/>
                <w:szCs w:val="18"/>
                <w:lang w:val="en-GB"/>
              </w:rPr>
              <w:t>[INSERT REFERENCE TO ADDITIONAL INFORMATION HERE]</w:t>
            </w:r>
          </w:p>
        </w:tc>
      </w:tr>
    </w:tbl>
    <w:p w14:paraId="2242E13A" w14:textId="77777777" w:rsidR="00DD5A1D" w:rsidRPr="00143A76" w:rsidRDefault="00DD5A1D" w:rsidP="00E2528C">
      <w:pPr>
        <w:pStyle w:val="BodyTextIndent"/>
        <w:ind w:left="1296"/>
      </w:pPr>
    </w:p>
    <w:p w14:paraId="15ED4BC0" w14:textId="77777777" w:rsidR="003C3B79" w:rsidRPr="00E25CD3" w:rsidRDefault="003C3B79" w:rsidP="007B0E21">
      <w:pPr>
        <w:pStyle w:val="BodyTextIndent"/>
        <w:ind w:left="576"/>
      </w:pPr>
    </w:p>
    <w:bookmarkEnd w:id="183"/>
    <w:p w14:paraId="56A735DD" w14:textId="77777777" w:rsidR="00370CB6" w:rsidRPr="00E25CD3" w:rsidRDefault="00370CB6" w:rsidP="00C94FED">
      <w:pPr>
        <w:pStyle w:val="BodyTextIndent"/>
        <w:ind w:left="576"/>
      </w:pPr>
    </w:p>
    <w:p w14:paraId="3845E6D5" w14:textId="77777777" w:rsidR="00370CB6" w:rsidRPr="00E25CD3" w:rsidRDefault="00370CB6" w:rsidP="00C94FED">
      <w:pPr>
        <w:pStyle w:val="BodyTextIndent"/>
        <w:ind w:left="576"/>
      </w:pPr>
    </w:p>
    <w:p w14:paraId="3AB4FC40" w14:textId="77777777" w:rsidR="005012E6" w:rsidRPr="00E25CD3" w:rsidRDefault="005012E6" w:rsidP="00C94FED">
      <w:pPr>
        <w:pStyle w:val="BodyTextIndent"/>
        <w:ind w:left="576"/>
        <w:sectPr w:rsidR="005012E6" w:rsidRPr="00E25CD3" w:rsidSect="005012E6">
          <w:headerReference w:type="default" r:id="rId23"/>
          <w:pgSz w:w="11907" w:h="16840" w:code="9"/>
          <w:pgMar w:top="1440" w:right="994" w:bottom="1440" w:left="1440" w:header="720" w:footer="720" w:gutter="0"/>
          <w:cols w:space="720"/>
          <w:docGrid w:linePitch="272"/>
        </w:sectPr>
      </w:pPr>
    </w:p>
    <w:p w14:paraId="53EDD1D7" w14:textId="0973CE10" w:rsidR="00C94FED" w:rsidRPr="00E25CD3" w:rsidRDefault="00C94FED" w:rsidP="00C94FED">
      <w:pPr>
        <w:pStyle w:val="BodyTextIndent"/>
        <w:ind w:left="576"/>
      </w:pPr>
    </w:p>
    <w:p w14:paraId="3487238F" w14:textId="45090249" w:rsidR="00C94FED" w:rsidRPr="00E25CD3" w:rsidRDefault="00C94FED" w:rsidP="00C94FED">
      <w:pPr>
        <w:pStyle w:val="BodyTextIndent"/>
        <w:ind w:left="576"/>
      </w:pPr>
    </w:p>
    <w:p w14:paraId="05A98A82" w14:textId="29B38B9C" w:rsidR="00C94FED" w:rsidRPr="00E25CD3" w:rsidRDefault="00C94FED" w:rsidP="00C94FED">
      <w:pPr>
        <w:pStyle w:val="BodyTextIndent"/>
        <w:ind w:left="576"/>
      </w:pPr>
    </w:p>
    <w:p w14:paraId="67FFAB6C" w14:textId="431A42D8" w:rsidR="00C94FED" w:rsidRPr="00E25CD3" w:rsidRDefault="00C94FED" w:rsidP="00C94FED">
      <w:pPr>
        <w:pStyle w:val="BodyTextIndent"/>
        <w:ind w:left="576"/>
      </w:pPr>
    </w:p>
    <w:p w14:paraId="6183250B" w14:textId="07A9B824" w:rsidR="00C94FED" w:rsidRPr="00E25CD3" w:rsidRDefault="00C94FED" w:rsidP="00C94FED">
      <w:pPr>
        <w:pStyle w:val="BodyTextIndent"/>
        <w:ind w:left="576"/>
      </w:pPr>
    </w:p>
    <w:p w14:paraId="1509FA99" w14:textId="283E9D67" w:rsidR="00C94FED" w:rsidRPr="00E25CD3" w:rsidRDefault="00C94FED" w:rsidP="00C94FED">
      <w:pPr>
        <w:pStyle w:val="BodyTextIndent"/>
        <w:ind w:left="576"/>
      </w:pPr>
    </w:p>
    <w:p w14:paraId="05293CAE" w14:textId="42D1FCD9" w:rsidR="00C94FED" w:rsidRPr="00E25CD3" w:rsidRDefault="00C94FED" w:rsidP="00C94FED">
      <w:pPr>
        <w:pStyle w:val="BodyTextIndent"/>
        <w:ind w:left="576"/>
      </w:pPr>
    </w:p>
    <w:p w14:paraId="0CDDFA42" w14:textId="3BD481FD" w:rsidR="00C94FED" w:rsidRPr="00E25CD3" w:rsidRDefault="00C94FED" w:rsidP="00C94FED">
      <w:pPr>
        <w:pStyle w:val="BodyTextIndent"/>
        <w:ind w:left="576"/>
      </w:pPr>
    </w:p>
    <w:p w14:paraId="628B900A" w14:textId="391E5532" w:rsidR="00C94FED" w:rsidRPr="00E25CD3" w:rsidRDefault="00C94FED" w:rsidP="00C94FED">
      <w:pPr>
        <w:pStyle w:val="BodyTextIndent"/>
        <w:ind w:left="576"/>
      </w:pPr>
    </w:p>
    <w:p w14:paraId="5BB73674" w14:textId="4E932212" w:rsidR="00C94FED" w:rsidRPr="00E25CD3" w:rsidRDefault="00C94FED" w:rsidP="00C94FED">
      <w:pPr>
        <w:pStyle w:val="BodyTextIndent"/>
        <w:ind w:left="576"/>
      </w:pPr>
    </w:p>
    <w:p w14:paraId="7D8EDFC8" w14:textId="129239F8" w:rsidR="00C94FED" w:rsidRPr="00E25CD3" w:rsidRDefault="00C94FED" w:rsidP="00C94FED">
      <w:pPr>
        <w:pStyle w:val="BodyTextIndent"/>
        <w:ind w:left="576"/>
      </w:pPr>
    </w:p>
    <w:p w14:paraId="0EC6933F" w14:textId="35647160" w:rsidR="00C94FED" w:rsidRPr="00E25CD3" w:rsidRDefault="00C94FED" w:rsidP="00C94FED">
      <w:pPr>
        <w:pStyle w:val="BodyTextIndent"/>
        <w:ind w:left="576"/>
      </w:pPr>
    </w:p>
    <w:p w14:paraId="695E4B23" w14:textId="0BA994AC" w:rsidR="00C94FED" w:rsidRPr="00E25CD3" w:rsidRDefault="00C94FED" w:rsidP="00C94FED">
      <w:pPr>
        <w:pStyle w:val="BodyTextIndent"/>
        <w:ind w:left="576"/>
      </w:pPr>
    </w:p>
    <w:p w14:paraId="03B93E1D" w14:textId="6BA1E973" w:rsidR="00C94FED" w:rsidRPr="00E25CD3" w:rsidRDefault="00C94FED" w:rsidP="00C94FED">
      <w:pPr>
        <w:pStyle w:val="BodyTextIndent"/>
        <w:ind w:left="576"/>
      </w:pPr>
    </w:p>
    <w:p w14:paraId="3D85C5C8" w14:textId="201EB257" w:rsidR="00C94FED" w:rsidRPr="00E25CD3" w:rsidRDefault="00C94FED" w:rsidP="00C94FED">
      <w:pPr>
        <w:pStyle w:val="BodyTextIndent"/>
        <w:ind w:left="576"/>
      </w:pPr>
    </w:p>
    <w:p w14:paraId="54AC78C3" w14:textId="6E7CE741" w:rsidR="00C94FED" w:rsidRPr="00E25CD3" w:rsidRDefault="00C94FED" w:rsidP="00C94FED">
      <w:pPr>
        <w:pStyle w:val="BodyTextIndent"/>
        <w:ind w:left="576"/>
      </w:pPr>
    </w:p>
    <w:p w14:paraId="48C09DF3" w14:textId="6062D563" w:rsidR="00C94FED" w:rsidRPr="00E25CD3" w:rsidRDefault="00C94FED" w:rsidP="00C94FED">
      <w:pPr>
        <w:pStyle w:val="BodyTextIndent"/>
        <w:ind w:left="576"/>
      </w:pPr>
    </w:p>
    <w:p w14:paraId="4AA11A9F" w14:textId="77777777" w:rsidR="00C94FED" w:rsidRPr="00E25CD3" w:rsidRDefault="00C94FED" w:rsidP="00C94FED">
      <w:pPr>
        <w:pStyle w:val="BodyTextIndent"/>
        <w:ind w:left="576"/>
      </w:pPr>
    </w:p>
    <w:p w14:paraId="7B19816D" w14:textId="3130CBCB" w:rsidR="00E03B10" w:rsidRPr="00E25CD3" w:rsidRDefault="00E03B10" w:rsidP="00641CB1">
      <w:pPr>
        <w:pStyle w:val="Heading1"/>
        <w:keepLines/>
        <w:numPr>
          <w:ilvl w:val="0"/>
          <w:numId w:val="0"/>
        </w:numPr>
        <w:spacing w:before="0" w:after="0" w:line="360" w:lineRule="auto"/>
        <w:ind w:left="432"/>
        <w:jc w:val="center"/>
        <w:rPr>
          <w:sz w:val="48"/>
        </w:rPr>
      </w:pPr>
      <w:bookmarkStart w:id="230" w:name="_Toc17897355"/>
      <w:bookmarkStart w:id="231" w:name="_Toc114170023"/>
      <w:r w:rsidRPr="00E25CD3">
        <w:rPr>
          <w:sz w:val="48"/>
        </w:rPr>
        <w:t xml:space="preserve">CHAPTER </w:t>
      </w:r>
      <w:r w:rsidR="00F756DE">
        <w:rPr>
          <w:sz w:val="48"/>
        </w:rPr>
        <w:t>6</w:t>
      </w:r>
      <w:r w:rsidRPr="00E25CD3">
        <w:rPr>
          <w:sz w:val="48"/>
        </w:rPr>
        <w:t xml:space="preserve"> – APPENDICES</w:t>
      </w:r>
      <w:bookmarkEnd w:id="230"/>
      <w:bookmarkEnd w:id="231"/>
    </w:p>
    <w:p w14:paraId="1C872ED5" w14:textId="77777777" w:rsidR="00E03B10" w:rsidRPr="00E25CD3" w:rsidRDefault="00E03B10" w:rsidP="00E03B10">
      <w:pPr>
        <w:pStyle w:val="BodyTextIndent"/>
        <w:ind w:left="576"/>
      </w:pPr>
    </w:p>
    <w:p w14:paraId="091C5B27" w14:textId="77777777" w:rsidR="00E03B10" w:rsidRPr="00E25CD3" w:rsidRDefault="00E03B10" w:rsidP="00E03B10">
      <w:pPr>
        <w:pStyle w:val="BodyTextIndent"/>
        <w:ind w:left="576"/>
      </w:pPr>
    </w:p>
    <w:p w14:paraId="1FE19C5F" w14:textId="77777777" w:rsidR="00E03B10" w:rsidRPr="00E25CD3" w:rsidRDefault="00E03B10" w:rsidP="00E03B10">
      <w:pPr>
        <w:pStyle w:val="BodyTextIndent"/>
        <w:ind w:left="576"/>
      </w:pPr>
    </w:p>
    <w:p w14:paraId="2D389AA4" w14:textId="77777777" w:rsidR="00E03B10" w:rsidRPr="00E25CD3" w:rsidRDefault="00E03B10" w:rsidP="00E03B10">
      <w:pPr>
        <w:pStyle w:val="BodyTextIndent"/>
        <w:ind w:left="576"/>
      </w:pPr>
    </w:p>
    <w:p w14:paraId="6F914CE8" w14:textId="77777777" w:rsidR="00E03B10" w:rsidRPr="00E25CD3" w:rsidRDefault="00E03B10" w:rsidP="00E03B10">
      <w:pPr>
        <w:pStyle w:val="BodyTextIndent"/>
        <w:ind w:left="576"/>
      </w:pPr>
    </w:p>
    <w:p w14:paraId="34405D7D" w14:textId="77777777" w:rsidR="00E03B10" w:rsidRPr="00E25CD3" w:rsidRDefault="00E03B10" w:rsidP="00E03B10">
      <w:pPr>
        <w:pStyle w:val="BodyTextIndent"/>
        <w:ind w:left="576"/>
      </w:pPr>
    </w:p>
    <w:p w14:paraId="244F4BF8" w14:textId="77777777" w:rsidR="00E03B10" w:rsidRPr="00E25CD3" w:rsidRDefault="00E03B10" w:rsidP="00E03B10">
      <w:pPr>
        <w:pStyle w:val="BodyTextIndent"/>
        <w:ind w:left="576"/>
      </w:pPr>
    </w:p>
    <w:p w14:paraId="11222E7B" w14:textId="77777777" w:rsidR="00E03B10" w:rsidRPr="00E25CD3" w:rsidRDefault="00E03B10" w:rsidP="00E03B10">
      <w:pPr>
        <w:pStyle w:val="BodyTextIndent"/>
        <w:ind w:left="576"/>
      </w:pPr>
    </w:p>
    <w:p w14:paraId="675DDFCD" w14:textId="77777777" w:rsidR="00E03B10" w:rsidRPr="00E25CD3" w:rsidRDefault="00E03B10" w:rsidP="00E03B10">
      <w:pPr>
        <w:pStyle w:val="BodyTextIndent"/>
        <w:ind w:left="576"/>
      </w:pPr>
    </w:p>
    <w:p w14:paraId="175FA161" w14:textId="77777777" w:rsidR="00E03B10" w:rsidRPr="00E25CD3" w:rsidRDefault="00E03B10" w:rsidP="00E03B10">
      <w:pPr>
        <w:pStyle w:val="BodyTextIndent"/>
        <w:ind w:left="576"/>
      </w:pPr>
    </w:p>
    <w:p w14:paraId="4ABEBAEA" w14:textId="77777777" w:rsidR="00E03B10" w:rsidRPr="00E25CD3" w:rsidRDefault="00E03B10" w:rsidP="00E03B10">
      <w:pPr>
        <w:pStyle w:val="BodyTextIndent"/>
        <w:ind w:left="576"/>
      </w:pPr>
    </w:p>
    <w:p w14:paraId="12157116" w14:textId="77777777" w:rsidR="00E03B10" w:rsidRPr="00E25CD3" w:rsidRDefault="00E03B10" w:rsidP="00E03B10">
      <w:pPr>
        <w:pStyle w:val="BodyTextIndent"/>
        <w:ind w:left="576"/>
      </w:pPr>
    </w:p>
    <w:p w14:paraId="5BA016CF" w14:textId="77777777" w:rsidR="00E03B10" w:rsidRPr="00E25CD3" w:rsidRDefault="00E03B10" w:rsidP="00E03B10">
      <w:pPr>
        <w:pStyle w:val="BodyTextIndent"/>
        <w:ind w:left="576"/>
      </w:pPr>
    </w:p>
    <w:p w14:paraId="2797D76C" w14:textId="77777777" w:rsidR="00E03B10" w:rsidRPr="00E25CD3" w:rsidRDefault="00E03B10" w:rsidP="00E03B10">
      <w:pPr>
        <w:pStyle w:val="BodyTextIndent"/>
        <w:ind w:left="576"/>
      </w:pPr>
    </w:p>
    <w:p w14:paraId="07300402" w14:textId="77777777" w:rsidR="00E03B10" w:rsidRPr="00E25CD3" w:rsidRDefault="00E03B10" w:rsidP="00E03B10">
      <w:pPr>
        <w:pStyle w:val="BodyTextIndent"/>
        <w:ind w:left="576"/>
      </w:pPr>
    </w:p>
    <w:p w14:paraId="581675ED" w14:textId="77777777" w:rsidR="00E03B10" w:rsidRPr="00E25CD3" w:rsidRDefault="00E03B10" w:rsidP="00E03B10">
      <w:pPr>
        <w:pStyle w:val="BodyTextIndent"/>
        <w:ind w:left="576"/>
      </w:pPr>
    </w:p>
    <w:p w14:paraId="70B6DD96" w14:textId="77777777" w:rsidR="00E03B10" w:rsidRPr="00E25CD3" w:rsidRDefault="00E03B10" w:rsidP="00E03B10">
      <w:pPr>
        <w:pStyle w:val="BodyTextIndent"/>
        <w:ind w:left="576"/>
      </w:pPr>
    </w:p>
    <w:p w14:paraId="325FB130" w14:textId="17A768B5" w:rsidR="00E03B10" w:rsidRPr="00E25CD3" w:rsidRDefault="00E03B10" w:rsidP="00E03B10">
      <w:pPr>
        <w:spacing w:after="160" w:line="259" w:lineRule="auto"/>
        <w:jc w:val="left"/>
      </w:pPr>
      <w:r w:rsidRPr="00E25CD3">
        <w:br w:type="page"/>
      </w:r>
    </w:p>
    <w:p w14:paraId="49C6AD02" w14:textId="0FD1B8CB" w:rsidR="00CB20EC" w:rsidRPr="00E25CD3" w:rsidRDefault="00635F73" w:rsidP="00A56D24">
      <w:pPr>
        <w:pStyle w:val="Heading1"/>
        <w:keepLines/>
        <w:numPr>
          <w:ilvl w:val="0"/>
          <w:numId w:val="0"/>
        </w:numPr>
        <w:spacing w:before="0" w:after="0" w:line="360" w:lineRule="auto"/>
        <w:jc w:val="left"/>
      </w:pPr>
      <w:bookmarkStart w:id="232" w:name="_Ref508004094"/>
      <w:bookmarkStart w:id="233" w:name="_Ref508004107"/>
      <w:bookmarkStart w:id="234" w:name="_Ref508051341"/>
      <w:bookmarkStart w:id="235" w:name="_Toc17897356"/>
      <w:bookmarkStart w:id="236" w:name="_Toc114170024"/>
      <w:r w:rsidRPr="00E25CD3">
        <w:lastRenderedPageBreak/>
        <w:t>APPENDIX A</w:t>
      </w:r>
      <w:r w:rsidR="00561F3F" w:rsidRPr="00E25CD3">
        <w:t xml:space="preserve"> – SITES INFORMATION</w:t>
      </w:r>
      <w:bookmarkEnd w:id="232"/>
      <w:bookmarkEnd w:id="233"/>
      <w:bookmarkEnd w:id="234"/>
      <w:bookmarkEnd w:id="235"/>
      <w:bookmarkEnd w:id="236"/>
    </w:p>
    <w:p w14:paraId="7BAAFD5D" w14:textId="63CAAEC2" w:rsidR="00A56D24" w:rsidRDefault="00A56D24" w:rsidP="00A56D24"/>
    <w:tbl>
      <w:tblPr>
        <w:tblStyle w:val="TableGrid"/>
        <w:tblW w:w="0" w:type="auto"/>
        <w:tblInd w:w="1075" w:type="dxa"/>
        <w:tblLook w:val="04A0" w:firstRow="1" w:lastRow="0" w:firstColumn="1" w:lastColumn="0" w:noHBand="0" w:noVBand="1"/>
      </w:tblPr>
      <w:tblGrid>
        <w:gridCol w:w="3150"/>
        <w:gridCol w:w="2880"/>
        <w:gridCol w:w="1890"/>
      </w:tblGrid>
      <w:tr w:rsidR="00810349" w:rsidRPr="00486BA2" w14:paraId="484B4872" w14:textId="77777777" w:rsidTr="00532E5D">
        <w:tc>
          <w:tcPr>
            <w:tcW w:w="3150" w:type="dxa"/>
          </w:tcPr>
          <w:p w14:paraId="6218E565" w14:textId="77777777" w:rsidR="00810349" w:rsidRPr="00486BA2" w:rsidRDefault="00810349" w:rsidP="002134FB">
            <w:pPr>
              <w:spacing w:line="360" w:lineRule="auto"/>
              <w:rPr>
                <w:rFonts w:ascii="Arial" w:hAnsi="Arial" w:cs="Arial"/>
                <w:b/>
                <w:lang w:eastAsia="en-US"/>
              </w:rPr>
            </w:pPr>
            <w:r w:rsidRPr="00486BA2">
              <w:rPr>
                <w:rFonts w:ascii="Arial" w:hAnsi="Arial" w:cs="Arial"/>
                <w:b/>
                <w:lang w:eastAsia="en-US"/>
              </w:rPr>
              <w:t>Facility Name (Building Type)</w:t>
            </w:r>
          </w:p>
        </w:tc>
        <w:tc>
          <w:tcPr>
            <w:tcW w:w="2880" w:type="dxa"/>
          </w:tcPr>
          <w:p w14:paraId="70254248" w14:textId="77777777" w:rsidR="00810349" w:rsidRPr="00486BA2" w:rsidRDefault="00810349" w:rsidP="002134FB">
            <w:pPr>
              <w:spacing w:line="360" w:lineRule="auto"/>
              <w:rPr>
                <w:rFonts w:ascii="Arial" w:hAnsi="Arial" w:cs="Arial"/>
                <w:b/>
                <w:lang w:eastAsia="en-US"/>
              </w:rPr>
            </w:pPr>
            <w:r w:rsidRPr="00486BA2">
              <w:rPr>
                <w:rFonts w:ascii="Arial" w:hAnsi="Arial" w:cs="Arial"/>
                <w:b/>
                <w:lang w:eastAsia="en-US"/>
              </w:rPr>
              <w:t>Intended service</w:t>
            </w:r>
          </w:p>
        </w:tc>
        <w:tc>
          <w:tcPr>
            <w:tcW w:w="1890" w:type="dxa"/>
          </w:tcPr>
          <w:p w14:paraId="606CC841" w14:textId="77777777" w:rsidR="00810349" w:rsidRPr="00486BA2" w:rsidRDefault="00810349" w:rsidP="002134FB">
            <w:pPr>
              <w:spacing w:line="360" w:lineRule="auto"/>
              <w:rPr>
                <w:rFonts w:ascii="Arial" w:hAnsi="Arial" w:cs="Arial"/>
                <w:b/>
                <w:lang w:eastAsia="en-US"/>
              </w:rPr>
            </w:pPr>
            <w:r w:rsidRPr="00486BA2">
              <w:rPr>
                <w:rFonts w:ascii="Arial" w:hAnsi="Arial" w:cs="Arial"/>
                <w:b/>
                <w:lang w:eastAsia="en-US"/>
              </w:rPr>
              <w:t>Frequency (MHz)</w:t>
            </w:r>
          </w:p>
        </w:tc>
      </w:tr>
      <w:tr w:rsidR="00810349" w:rsidRPr="00486BA2" w14:paraId="734FA5D4" w14:textId="77777777" w:rsidTr="00532E5D">
        <w:trPr>
          <w:gridAfter w:val="2"/>
          <w:wAfter w:w="4770" w:type="dxa"/>
        </w:trPr>
        <w:tc>
          <w:tcPr>
            <w:tcW w:w="3150" w:type="dxa"/>
          </w:tcPr>
          <w:p w14:paraId="0B27074C" w14:textId="77777777" w:rsidR="00810349" w:rsidRPr="00486BA2" w:rsidRDefault="00810349" w:rsidP="002134FB">
            <w:pPr>
              <w:spacing w:line="360" w:lineRule="auto"/>
              <w:rPr>
                <w:rFonts w:ascii="Arial" w:hAnsi="Arial" w:cs="Arial"/>
                <w:lang w:eastAsia="en-US"/>
              </w:rPr>
            </w:pPr>
            <w:r w:rsidRPr="00486BA2">
              <w:rPr>
                <w:rFonts w:ascii="Arial" w:hAnsi="Arial" w:cs="Arial"/>
                <w:b/>
                <w:lang w:val="en-US" w:eastAsia="en-US"/>
              </w:rPr>
              <w:t xml:space="preserve">King </w:t>
            </w:r>
            <w:proofErr w:type="spellStart"/>
            <w:r w:rsidRPr="00486BA2">
              <w:rPr>
                <w:rFonts w:ascii="Arial" w:hAnsi="Arial" w:cs="Arial"/>
                <w:b/>
                <w:lang w:val="en-US" w:eastAsia="en-US"/>
              </w:rPr>
              <w:t>Shaka</w:t>
            </w:r>
            <w:proofErr w:type="spellEnd"/>
            <w:r w:rsidRPr="00486BA2">
              <w:rPr>
                <w:rFonts w:ascii="Arial" w:hAnsi="Arial" w:cs="Arial"/>
                <w:b/>
                <w:lang w:val="en-US" w:eastAsia="en-US"/>
              </w:rPr>
              <w:t xml:space="preserve"> Int’l Airport (FALE)</w:t>
            </w:r>
          </w:p>
        </w:tc>
      </w:tr>
      <w:tr w:rsidR="00810349" w:rsidRPr="00486BA2" w14:paraId="7E0A3CB1" w14:textId="77777777" w:rsidTr="004027C2">
        <w:trPr>
          <w:trHeight w:val="340"/>
        </w:trPr>
        <w:tc>
          <w:tcPr>
            <w:tcW w:w="3150" w:type="dxa"/>
            <w:vMerge w:val="restart"/>
          </w:tcPr>
          <w:p w14:paraId="5199B132"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FALE TX</w:t>
            </w:r>
          </w:p>
          <w:p w14:paraId="423DD494"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w:t>
            </w:r>
            <w:r w:rsidRPr="00486BA2">
              <w:rPr>
                <w:rFonts w:ascii="Arial" w:eastAsia="Calibri" w:hAnsi="Arial" w:cs="Arial"/>
                <w:color w:val="000000" w:themeColor="text1"/>
              </w:rPr>
              <w:t>RADAR building</w:t>
            </w:r>
            <w:r w:rsidRPr="00486BA2">
              <w:rPr>
                <w:rFonts w:ascii="Arial" w:hAnsi="Arial" w:cs="Arial"/>
                <w:color w:val="000000" w:themeColor="text1"/>
              </w:rPr>
              <w:t>)</w:t>
            </w:r>
          </w:p>
          <w:p w14:paraId="102FBCAF" w14:textId="369C5025" w:rsidR="009D49C1" w:rsidRPr="00486BA2" w:rsidRDefault="009D49C1" w:rsidP="002134FB">
            <w:pPr>
              <w:spacing w:line="360" w:lineRule="auto"/>
              <w:rPr>
                <w:rFonts w:ascii="Arial" w:hAnsi="Arial" w:cs="Arial"/>
                <w:color w:val="000000" w:themeColor="text1"/>
              </w:rPr>
            </w:pPr>
            <w:r w:rsidRPr="00486BA2">
              <w:rPr>
                <w:rFonts w:ascii="Arial" w:hAnsi="Arial" w:cs="Arial"/>
                <w:color w:val="000000" w:themeColor="text1"/>
              </w:rPr>
              <w:t>(9 Main + 9 Standby = 1</w:t>
            </w:r>
            <w:r w:rsidR="00AA2867" w:rsidRPr="00486BA2">
              <w:rPr>
                <w:rFonts w:ascii="Arial" w:hAnsi="Arial" w:cs="Arial"/>
                <w:color w:val="000000" w:themeColor="text1"/>
              </w:rPr>
              <w:t>8</w:t>
            </w:r>
            <w:r w:rsidRPr="00486BA2">
              <w:rPr>
                <w:rFonts w:ascii="Arial" w:hAnsi="Arial" w:cs="Arial"/>
                <w:color w:val="000000" w:themeColor="text1"/>
              </w:rPr>
              <w:t xml:space="preserve"> </w:t>
            </w:r>
            <w:r w:rsidR="00AA2867" w:rsidRPr="00486BA2">
              <w:rPr>
                <w:rFonts w:ascii="Arial" w:hAnsi="Arial" w:cs="Arial"/>
                <w:color w:val="000000" w:themeColor="text1"/>
              </w:rPr>
              <w:t>TX)</w:t>
            </w:r>
          </w:p>
        </w:tc>
        <w:tc>
          <w:tcPr>
            <w:tcW w:w="2880" w:type="dxa"/>
          </w:tcPr>
          <w:p w14:paraId="1266402C"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Aerodrome (Tower)</w:t>
            </w:r>
          </w:p>
        </w:tc>
        <w:tc>
          <w:tcPr>
            <w:tcW w:w="1890" w:type="dxa"/>
          </w:tcPr>
          <w:p w14:paraId="77B88D1B"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118.450</w:t>
            </w:r>
          </w:p>
        </w:tc>
      </w:tr>
      <w:tr w:rsidR="00810349" w:rsidRPr="00486BA2" w14:paraId="20E3E315" w14:textId="77777777" w:rsidTr="004027C2">
        <w:trPr>
          <w:trHeight w:val="340"/>
        </w:trPr>
        <w:tc>
          <w:tcPr>
            <w:tcW w:w="3150" w:type="dxa"/>
            <w:vMerge/>
          </w:tcPr>
          <w:p w14:paraId="69C7441D" w14:textId="77777777" w:rsidR="00810349" w:rsidRPr="00486BA2" w:rsidRDefault="00810349" w:rsidP="002134FB">
            <w:pPr>
              <w:spacing w:line="360" w:lineRule="auto"/>
              <w:rPr>
                <w:rFonts w:ascii="Arial" w:hAnsi="Arial" w:cs="Arial"/>
                <w:color w:val="000000" w:themeColor="text1"/>
              </w:rPr>
            </w:pPr>
          </w:p>
        </w:tc>
        <w:tc>
          <w:tcPr>
            <w:tcW w:w="2880" w:type="dxa"/>
          </w:tcPr>
          <w:p w14:paraId="1C8D0971"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Ground movement control</w:t>
            </w:r>
          </w:p>
        </w:tc>
        <w:tc>
          <w:tcPr>
            <w:tcW w:w="1890" w:type="dxa"/>
          </w:tcPr>
          <w:p w14:paraId="69B0060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121.650</w:t>
            </w:r>
          </w:p>
        </w:tc>
      </w:tr>
      <w:tr w:rsidR="00810349" w:rsidRPr="00486BA2" w14:paraId="2292CFE9" w14:textId="77777777" w:rsidTr="004027C2">
        <w:trPr>
          <w:trHeight w:val="340"/>
        </w:trPr>
        <w:tc>
          <w:tcPr>
            <w:tcW w:w="3150" w:type="dxa"/>
            <w:vMerge/>
          </w:tcPr>
          <w:p w14:paraId="618B5A5E" w14:textId="77777777" w:rsidR="00810349" w:rsidRPr="00486BA2" w:rsidRDefault="00810349" w:rsidP="002134FB">
            <w:pPr>
              <w:spacing w:line="360" w:lineRule="auto"/>
              <w:rPr>
                <w:rFonts w:ascii="Arial" w:hAnsi="Arial" w:cs="Arial"/>
                <w:color w:val="000000" w:themeColor="text1"/>
              </w:rPr>
            </w:pPr>
          </w:p>
        </w:tc>
        <w:tc>
          <w:tcPr>
            <w:tcW w:w="2880" w:type="dxa"/>
          </w:tcPr>
          <w:p w14:paraId="3A16BBC3"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Approach</w:t>
            </w:r>
          </w:p>
        </w:tc>
        <w:tc>
          <w:tcPr>
            <w:tcW w:w="1890" w:type="dxa"/>
          </w:tcPr>
          <w:p w14:paraId="152E0C19"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125.750</w:t>
            </w:r>
          </w:p>
        </w:tc>
      </w:tr>
      <w:tr w:rsidR="00810349" w:rsidRPr="00486BA2" w14:paraId="63FC7EF4" w14:textId="77777777" w:rsidTr="004027C2">
        <w:trPr>
          <w:trHeight w:val="340"/>
        </w:trPr>
        <w:tc>
          <w:tcPr>
            <w:tcW w:w="3150" w:type="dxa"/>
            <w:vMerge/>
          </w:tcPr>
          <w:p w14:paraId="753ED34A" w14:textId="77777777" w:rsidR="00810349" w:rsidRPr="00486BA2" w:rsidRDefault="00810349" w:rsidP="002134FB">
            <w:pPr>
              <w:spacing w:line="360" w:lineRule="auto"/>
              <w:rPr>
                <w:rFonts w:ascii="Arial" w:hAnsi="Arial" w:cs="Arial"/>
                <w:color w:val="000000" w:themeColor="text1"/>
              </w:rPr>
            </w:pPr>
          </w:p>
        </w:tc>
        <w:tc>
          <w:tcPr>
            <w:tcW w:w="2880" w:type="dxa"/>
          </w:tcPr>
          <w:p w14:paraId="063CC030"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FAOR ACC-EAST</w:t>
            </w:r>
          </w:p>
        </w:tc>
        <w:tc>
          <w:tcPr>
            <w:tcW w:w="1890" w:type="dxa"/>
          </w:tcPr>
          <w:p w14:paraId="63A5A01E"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129.100</w:t>
            </w:r>
          </w:p>
        </w:tc>
      </w:tr>
      <w:tr w:rsidR="00810349" w:rsidRPr="00486BA2" w14:paraId="2A4CBFA0" w14:textId="77777777" w:rsidTr="004027C2">
        <w:trPr>
          <w:trHeight w:val="340"/>
        </w:trPr>
        <w:tc>
          <w:tcPr>
            <w:tcW w:w="3150" w:type="dxa"/>
            <w:vMerge/>
          </w:tcPr>
          <w:p w14:paraId="689F5199" w14:textId="77777777" w:rsidR="00810349" w:rsidRPr="00486BA2" w:rsidRDefault="00810349" w:rsidP="002134FB">
            <w:pPr>
              <w:spacing w:line="360" w:lineRule="auto"/>
              <w:rPr>
                <w:rFonts w:ascii="Arial" w:hAnsi="Arial" w:cs="Arial"/>
                <w:color w:val="000000" w:themeColor="text1"/>
              </w:rPr>
            </w:pPr>
          </w:p>
        </w:tc>
        <w:tc>
          <w:tcPr>
            <w:tcW w:w="2880" w:type="dxa"/>
          </w:tcPr>
          <w:p w14:paraId="430A3732"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DATIS</w:t>
            </w:r>
          </w:p>
        </w:tc>
        <w:tc>
          <w:tcPr>
            <w:tcW w:w="1890" w:type="dxa"/>
          </w:tcPr>
          <w:p w14:paraId="79F4401E"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127.000</w:t>
            </w:r>
          </w:p>
        </w:tc>
      </w:tr>
      <w:tr w:rsidR="00810349" w:rsidRPr="00486BA2" w14:paraId="1F1E4CEA" w14:textId="77777777" w:rsidTr="004027C2">
        <w:trPr>
          <w:trHeight w:val="340"/>
        </w:trPr>
        <w:tc>
          <w:tcPr>
            <w:tcW w:w="3150" w:type="dxa"/>
            <w:vMerge/>
          </w:tcPr>
          <w:p w14:paraId="5D60395C" w14:textId="77777777" w:rsidR="00810349" w:rsidRPr="00486BA2" w:rsidRDefault="00810349" w:rsidP="002134FB">
            <w:pPr>
              <w:spacing w:line="360" w:lineRule="auto"/>
              <w:rPr>
                <w:rFonts w:ascii="Arial" w:hAnsi="Arial" w:cs="Arial"/>
                <w:color w:val="000000" w:themeColor="text1"/>
              </w:rPr>
            </w:pPr>
          </w:p>
        </w:tc>
        <w:tc>
          <w:tcPr>
            <w:tcW w:w="2880" w:type="dxa"/>
          </w:tcPr>
          <w:p w14:paraId="4F856F43"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Alternative</w:t>
            </w:r>
          </w:p>
        </w:tc>
        <w:tc>
          <w:tcPr>
            <w:tcW w:w="1890" w:type="dxa"/>
          </w:tcPr>
          <w:p w14:paraId="4D0A4C4F"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131.000</w:t>
            </w:r>
          </w:p>
        </w:tc>
      </w:tr>
      <w:tr w:rsidR="00810349" w:rsidRPr="00486BA2" w14:paraId="20408636" w14:textId="77777777" w:rsidTr="004027C2">
        <w:trPr>
          <w:trHeight w:val="340"/>
        </w:trPr>
        <w:tc>
          <w:tcPr>
            <w:tcW w:w="3150" w:type="dxa"/>
            <w:vMerge/>
          </w:tcPr>
          <w:p w14:paraId="68797B28" w14:textId="77777777" w:rsidR="00810349" w:rsidRPr="00486BA2" w:rsidRDefault="00810349" w:rsidP="002134FB">
            <w:pPr>
              <w:spacing w:line="360" w:lineRule="auto"/>
              <w:rPr>
                <w:rFonts w:ascii="Arial" w:hAnsi="Arial" w:cs="Arial"/>
                <w:color w:val="000000" w:themeColor="text1"/>
              </w:rPr>
            </w:pPr>
          </w:p>
        </w:tc>
        <w:tc>
          <w:tcPr>
            <w:tcW w:w="2880" w:type="dxa"/>
          </w:tcPr>
          <w:p w14:paraId="177698AE"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TIBA</w:t>
            </w:r>
          </w:p>
        </w:tc>
        <w:tc>
          <w:tcPr>
            <w:tcW w:w="1890" w:type="dxa"/>
          </w:tcPr>
          <w:p w14:paraId="3BCC1B4F"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124.200</w:t>
            </w:r>
          </w:p>
        </w:tc>
      </w:tr>
      <w:tr w:rsidR="00810349" w:rsidRPr="00486BA2" w14:paraId="5C77D447" w14:textId="77777777" w:rsidTr="004027C2">
        <w:trPr>
          <w:trHeight w:val="340"/>
        </w:trPr>
        <w:tc>
          <w:tcPr>
            <w:tcW w:w="3150" w:type="dxa"/>
            <w:vMerge/>
          </w:tcPr>
          <w:p w14:paraId="6669774B" w14:textId="77777777" w:rsidR="00810349" w:rsidRPr="00486BA2" w:rsidRDefault="00810349" w:rsidP="002134FB">
            <w:pPr>
              <w:spacing w:line="360" w:lineRule="auto"/>
              <w:rPr>
                <w:rFonts w:ascii="Arial" w:hAnsi="Arial" w:cs="Arial"/>
                <w:color w:val="000000" w:themeColor="text1"/>
              </w:rPr>
            </w:pPr>
          </w:p>
        </w:tc>
        <w:tc>
          <w:tcPr>
            <w:tcW w:w="2880" w:type="dxa"/>
          </w:tcPr>
          <w:p w14:paraId="7712627E"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Emergency</w:t>
            </w:r>
          </w:p>
        </w:tc>
        <w:tc>
          <w:tcPr>
            <w:tcW w:w="1890" w:type="dxa"/>
          </w:tcPr>
          <w:p w14:paraId="17596B58"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121.500</w:t>
            </w:r>
          </w:p>
        </w:tc>
      </w:tr>
      <w:tr w:rsidR="00810349" w:rsidRPr="00486BA2" w14:paraId="2E210576" w14:textId="77777777" w:rsidTr="004027C2">
        <w:trPr>
          <w:trHeight w:val="340"/>
        </w:trPr>
        <w:tc>
          <w:tcPr>
            <w:tcW w:w="3150" w:type="dxa"/>
            <w:vMerge/>
          </w:tcPr>
          <w:p w14:paraId="7C17824E" w14:textId="77777777" w:rsidR="00810349" w:rsidRPr="00486BA2" w:rsidRDefault="00810349" w:rsidP="002134FB">
            <w:pPr>
              <w:spacing w:line="360" w:lineRule="auto"/>
              <w:rPr>
                <w:rFonts w:ascii="Arial" w:hAnsi="Arial" w:cs="Arial"/>
                <w:color w:val="000000" w:themeColor="text1"/>
              </w:rPr>
            </w:pPr>
          </w:p>
        </w:tc>
        <w:tc>
          <w:tcPr>
            <w:tcW w:w="2880" w:type="dxa"/>
          </w:tcPr>
          <w:p w14:paraId="2CEED45C"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Spare</w:t>
            </w:r>
          </w:p>
        </w:tc>
        <w:tc>
          <w:tcPr>
            <w:tcW w:w="1890" w:type="dxa"/>
          </w:tcPr>
          <w:p w14:paraId="6155A829" w14:textId="65851C3B"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123.4</w:t>
            </w:r>
            <w:r w:rsidR="001361AC" w:rsidRPr="00486BA2">
              <w:rPr>
                <w:rFonts w:ascii="Arial" w:hAnsi="Arial" w:cs="Arial"/>
                <w:color w:val="000000" w:themeColor="text1"/>
              </w:rPr>
              <w:t>00</w:t>
            </w:r>
          </w:p>
        </w:tc>
      </w:tr>
      <w:tr w:rsidR="00810349" w:rsidRPr="00486BA2" w14:paraId="51B22301" w14:textId="77777777" w:rsidTr="004027C2">
        <w:trPr>
          <w:trHeight w:val="340"/>
        </w:trPr>
        <w:tc>
          <w:tcPr>
            <w:tcW w:w="3150" w:type="dxa"/>
            <w:vMerge w:val="restart"/>
          </w:tcPr>
          <w:p w14:paraId="43DB4E2B" w14:textId="366D260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FALE RX</w:t>
            </w:r>
          </w:p>
          <w:p w14:paraId="56AF1FF1" w14:textId="6052BBED" w:rsidR="00AA2867"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(FALE Tower building)</w:t>
            </w:r>
          </w:p>
          <w:p w14:paraId="77D224E8" w14:textId="44EC6208" w:rsidR="00810349" w:rsidRPr="00486BA2" w:rsidRDefault="00AA2867" w:rsidP="002134FB">
            <w:pPr>
              <w:spacing w:line="360" w:lineRule="auto"/>
              <w:rPr>
                <w:rFonts w:ascii="Arial" w:hAnsi="Arial" w:cs="Arial"/>
                <w:color w:val="000000" w:themeColor="text1"/>
              </w:rPr>
            </w:pPr>
            <w:r w:rsidRPr="00486BA2">
              <w:rPr>
                <w:rFonts w:ascii="Arial" w:hAnsi="Arial" w:cs="Arial"/>
                <w:color w:val="000000" w:themeColor="text1"/>
              </w:rPr>
              <w:t>(8 Main + 8 Standby = 16 RX)</w:t>
            </w:r>
          </w:p>
        </w:tc>
        <w:tc>
          <w:tcPr>
            <w:tcW w:w="2880" w:type="dxa"/>
          </w:tcPr>
          <w:p w14:paraId="53DECFA4"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Aerodrome (Tower)</w:t>
            </w:r>
          </w:p>
        </w:tc>
        <w:tc>
          <w:tcPr>
            <w:tcW w:w="1890" w:type="dxa"/>
          </w:tcPr>
          <w:p w14:paraId="25D0AE0E"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118.450</w:t>
            </w:r>
          </w:p>
        </w:tc>
      </w:tr>
      <w:tr w:rsidR="00810349" w:rsidRPr="00486BA2" w14:paraId="41BC9D09" w14:textId="77777777" w:rsidTr="004027C2">
        <w:trPr>
          <w:trHeight w:val="340"/>
        </w:trPr>
        <w:tc>
          <w:tcPr>
            <w:tcW w:w="3150" w:type="dxa"/>
            <w:vMerge/>
          </w:tcPr>
          <w:p w14:paraId="39F5C7FD" w14:textId="77777777" w:rsidR="00810349" w:rsidRPr="00486BA2" w:rsidRDefault="00810349" w:rsidP="002134FB">
            <w:pPr>
              <w:spacing w:line="360" w:lineRule="auto"/>
              <w:rPr>
                <w:rFonts w:ascii="Arial" w:hAnsi="Arial" w:cs="Arial"/>
                <w:color w:val="000000" w:themeColor="text1"/>
              </w:rPr>
            </w:pPr>
          </w:p>
        </w:tc>
        <w:tc>
          <w:tcPr>
            <w:tcW w:w="2880" w:type="dxa"/>
          </w:tcPr>
          <w:p w14:paraId="2505FA98"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Ground movement control</w:t>
            </w:r>
          </w:p>
        </w:tc>
        <w:tc>
          <w:tcPr>
            <w:tcW w:w="1890" w:type="dxa"/>
          </w:tcPr>
          <w:p w14:paraId="716B7035"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121.650</w:t>
            </w:r>
          </w:p>
        </w:tc>
      </w:tr>
      <w:tr w:rsidR="00810349" w:rsidRPr="00486BA2" w14:paraId="0A5E4F31" w14:textId="77777777" w:rsidTr="004027C2">
        <w:trPr>
          <w:trHeight w:val="340"/>
        </w:trPr>
        <w:tc>
          <w:tcPr>
            <w:tcW w:w="3150" w:type="dxa"/>
            <w:vMerge/>
          </w:tcPr>
          <w:p w14:paraId="7BE13ECD" w14:textId="77777777" w:rsidR="00810349" w:rsidRPr="00486BA2" w:rsidRDefault="00810349" w:rsidP="002134FB">
            <w:pPr>
              <w:spacing w:line="360" w:lineRule="auto"/>
              <w:rPr>
                <w:rFonts w:ascii="Arial" w:hAnsi="Arial" w:cs="Arial"/>
                <w:color w:val="000000" w:themeColor="text1"/>
              </w:rPr>
            </w:pPr>
          </w:p>
        </w:tc>
        <w:tc>
          <w:tcPr>
            <w:tcW w:w="2880" w:type="dxa"/>
          </w:tcPr>
          <w:p w14:paraId="0B334B31"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Approach</w:t>
            </w:r>
          </w:p>
        </w:tc>
        <w:tc>
          <w:tcPr>
            <w:tcW w:w="1890" w:type="dxa"/>
          </w:tcPr>
          <w:p w14:paraId="49D84F12"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125.750</w:t>
            </w:r>
          </w:p>
        </w:tc>
      </w:tr>
      <w:tr w:rsidR="00810349" w:rsidRPr="00486BA2" w14:paraId="2DF796C0" w14:textId="77777777" w:rsidTr="004027C2">
        <w:trPr>
          <w:trHeight w:val="340"/>
        </w:trPr>
        <w:tc>
          <w:tcPr>
            <w:tcW w:w="3150" w:type="dxa"/>
            <w:vMerge/>
          </w:tcPr>
          <w:p w14:paraId="5F10C29F" w14:textId="77777777" w:rsidR="00810349" w:rsidRPr="00486BA2" w:rsidRDefault="00810349" w:rsidP="002134FB">
            <w:pPr>
              <w:spacing w:line="360" w:lineRule="auto"/>
              <w:rPr>
                <w:rFonts w:ascii="Arial" w:hAnsi="Arial" w:cs="Arial"/>
                <w:color w:val="000000" w:themeColor="text1"/>
              </w:rPr>
            </w:pPr>
          </w:p>
        </w:tc>
        <w:tc>
          <w:tcPr>
            <w:tcW w:w="2880" w:type="dxa"/>
          </w:tcPr>
          <w:p w14:paraId="210733F7"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FAOR ACC-EAST</w:t>
            </w:r>
          </w:p>
        </w:tc>
        <w:tc>
          <w:tcPr>
            <w:tcW w:w="1890" w:type="dxa"/>
          </w:tcPr>
          <w:p w14:paraId="2C615B48"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129.100</w:t>
            </w:r>
          </w:p>
        </w:tc>
      </w:tr>
      <w:tr w:rsidR="00810349" w:rsidRPr="00486BA2" w14:paraId="5514DFD8" w14:textId="77777777" w:rsidTr="004027C2">
        <w:trPr>
          <w:trHeight w:val="340"/>
        </w:trPr>
        <w:tc>
          <w:tcPr>
            <w:tcW w:w="3150" w:type="dxa"/>
            <w:vMerge/>
          </w:tcPr>
          <w:p w14:paraId="0E5F0311" w14:textId="77777777" w:rsidR="00810349" w:rsidRPr="00486BA2" w:rsidRDefault="00810349" w:rsidP="002134FB">
            <w:pPr>
              <w:spacing w:line="360" w:lineRule="auto"/>
              <w:rPr>
                <w:rFonts w:ascii="Arial" w:hAnsi="Arial" w:cs="Arial"/>
                <w:color w:val="000000" w:themeColor="text1"/>
              </w:rPr>
            </w:pPr>
          </w:p>
        </w:tc>
        <w:tc>
          <w:tcPr>
            <w:tcW w:w="2880" w:type="dxa"/>
          </w:tcPr>
          <w:p w14:paraId="6E05694E"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Alternative</w:t>
            </w:r>
          </w:p>
        </w:tc>
        <w:tc>
          <w:tcPr>
            <w:tcW w:w="1890" w:type="dxa"/>
          </w:tcPr>
          <w:p w14:paraId="60A5D623"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131.000</w:t>
            </w:r>
          </w:p>
        </w:tc>
      </w:tr>
      <w:tr w:rsidR="00810349" w:rsidRPr="00486BA2" w14:paraId="1752EC63" w14:textId="77777777" w:rsidTr="004027C2">
        <w:trPr>
          <w:trHeight w:val="340"/>
        </w:trPr>
        <w:tc>
          <w:tcPr>
            <w:tcW w:w="3150" w:type="dxa"/>
            <w:vMerge/>
          </w:tcPr>
          <w:p w14:paraId="1CDC4739" w14:textId="77777777" w:rsidR="00810349" w:rsidRPr="00486BA2" w:rsidRDefault="00810349" w:rsidP="002134FB">
            <w:pPr>
              <w:spacing w:line="360" w:lineRule="auto"/>
              <w:rPr>
                <w:rFonts w:ascii="Arial" w:hAnsi="Arial" w:cs="Arial"/>
                <w:color w:val="000000" w:themeColor="text1"/>
              </w:rPr>
            </w:pPr>
          </w:p>
        </w:tc>
        <w:tc>
          <w:tcPr>
            <w:tcW w:w="2880" w:type="dxa"/>
          </w:tcPr>
          <w:p w14:paraId="49A522CF"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TIBA</w:t>
            </w:r>
          </w:p>
        </w:tc>
        <w:tc>
          <w:tcPr>
            <w:tcW w:w="1890" w:type="dxa"/>
          </w:tcPr>
          <w:p w14:paraId="5F353584"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124.200</w:t>
            </w:r>
          </w:p>
        </w:tc>
      </w:tr>
      <w:tr w:rsidR="00810349" w:rsidRPr="00486BA2" w14:paraId="1B8AD2AA" w14:textId="77777777" w:rsidTr="004027C2">
        <w:trPr>
          <w:trHeight w:val="340"/>
        </w:trPr>
        <w:tc>
          <w:tcPr>
            <w:tcW w:w="3150" w:type="dxa"/>
            <w:vMerge/>
          </w:tcPr>
          <w:p w14:paraId="634346DD" w14:textId="77777777" w:rsidR="00810349" w:rsidRPr="00486BA2" w:rsidRDefault="00810349" w:rsidP="002134FB">
            <w:pPr>
              <w:spacing w:line="360" w:lineRule="auto"/>
              <w:rPr>
                <w:rFonts w:ascii="Arial" w:hAnsi="Arial" w:cs="Arial"/>
                <w:color w:val="000000" w:themeColor="text1"/>
              </w:rPr>
            </w:pPr>
          </w:p>
        </w:tc>
        <w:tc>
          <w:tcPr>
            <w:tcW w:w="2880" w:type="dxa"/>
          </w:tcPr>
          <w:p w14:paraId="27026F44"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Emergency</w:t>
            </w:r>
          </w:p>
        </w:tc>
        <w:tc>
          <w:tcPr>
            <w:tcW w:w="1890" w:type="dxa"/>
          </w:tcPr>
          <w:p w14:paraId="23735B85"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121.500</w:t>
            </w:r>
          </w:p>
        </w:tc>
      </w:tr>
      <w:tr w:rsidR="00810349" w:rsidRPr="00486BA2" w14:paraId="248C9437" w14:textId="77777777" w:rsidTr="004027C2">
        <w:trPr>
          <w:trHeight w:val="340"/>
        </w:trPr>
        <w:tc>
          <w:tcPr>
            <w:tcW w:w="3150" w:type="dxa"/>
            <w:vMerge/>
          </w:tcPr>
          <w:p w14:paraId="37C072F7" w14:textId="77777777" w:rsidR="00810349" w:rsidRPr="00486BA2" w:rsidRDefault="00810349" w:rsidP="002134FB">
            <w:pPr>
              <w:spacing w:line="360" w:lineRule="auto"/>
              <w:rPr>
                <w:rFonts w:ascii="Arial" w:hAnsi="Arial" w:cs="Arial"/>
                <w:color w:val="000000" w:themeColor="text1"/>
              </w:rPr>
            </w:pPr>
          </w:p>
        </w:tc>
        <w:tc>
          <w:tcPr>
            <w:tcW w:w="2880" w:type="dxa"/>
          </w:tcPr>
          <w:p w14:paraId="6D0731D6"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Spare</w:t>
            </w:r>
          </w:p>
        </w:tc>
        <w:tc>
          <w:tcPr>
            <w:tcW w:w="1890" w:type="dxa"/>
          </w:tcPr>
          <w:p w14:paraId="480FE337" w14:textId="77D972BE"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123.4</w:t>
            </w:r>
            <w:r w:rsidR="001361AC" w:rsidRPr="00486BA2">
              <w:rPr>
                <w:rFonts w:ascii="Arial" w:hAnsi="Arial" w:cs="Arial"/>
                <w:color w:val="000000" w:themeColor="text1"/>
              </w:rPr>
              <w:t>00</w:t>
            </w:r>
          </w:p>
        </w:tc>
      </w:tr>
      <w:tr w:rsidR="006C2727" w:rsidRPr="00486BA2" w14:paraId="2AFC0EB3" w14:textId="77777777" w:rsidTr="004027C2">
        <w:trPr>
          <w:trHeight w:val="340"/>
        </w:trPr>
        <w:tc>
          <w:tcPr>
            <w:tcW w:w="3150" w:type="dxa"/>
            <w:vMerge w:val="restart"/>
          </w:tcPr>
          <w:p w14:paraId="401ED6A6" w14:textId="77777777" w:rsidR="006C2727" w:rsidRPr="00486BA2" w:rsidRDefault="006C2727" w:rsidP="002134FB">
            <w:pPr>
              <w:spacing w:line="360" w:lineRule="auto"/>
              <w:rPr>
                <w:rFonts w:ascii="Arial" w:hAnsi="Arial" w:cs="Arial"/>
                <w:color w:val="000000" w:themeColor="text1"/>
              </w:rPr>
            </w:pPr>
            <w:r w:rsidRPr="00486BA2">
              <w:rPr>
                <w:rFonts w:ascii="Arial" w:hAnsi="Arial" w:cs="Arial"/>
                <w:color w:val="000000" w:themeColor="text1"/>
              </w:rPr>
              <w:t xml:space="preserve">FALE EMR RADIOS </w:t>
            </w:r>
          </w:p>
          <w:p w14:paraId="2AE1D942" w14:textId="77777777" w:rsidR="006C2727" w:rsidRPr="00486BA2" w:rsidRDefault="006C2727" w:rsidP="002134FB">
            <w:pPr>
              <w:spacing w:line="360" w:lineRule="auto"/>
              <w:rPr>
                <w:rFonts w:ascii="Arial" w:hAnsi="Arial" w:cs="Arial"/>
                <w:color w:val="000000" w:themeColor="text1"/>
              </w:rPr>
            </w:pPr>
            <w:r w:rsidRPr="00486BA2">
              <w:rPr>
                <w:rFonts w:ascii="Arial" w:hAnsi="Arial" w:cs="Arial"/>
                <w:color w:val="000000" w:themeColor="text1"/>
              </w:rPr>
              <w:t>(FALE Tower building)</w:t>
            </w:r>
          </w:p>
          <w:p w14:paraId="7A1D81E2" w14:textId="15996CC7" w:rsidR="00AA2867" w:rsidRPr="00486BA2" w:rsidRDefault="00AA2867" w:rsidP="002134FB">
            <w:pPr>
              <w:spacing w:line="360" w:lineRule="auto"/>
              <w:rPr>
                <w:rFonts w:ascii="Arial" w:hAnsi="Arial" w:cs="Arial"/>
                <w:color w:val="000000" w:themeColor="text1"/>
              </w:rPr>
            </w:pPr>
            <w:r w:rsidRPr="00486BA2">
              <w:rPr>
                <w:rFonts w:ascii="Arial" w:hAnsi="Arial" w:cs="Arial"/>
                <w:color w:val="000000" w:themeColor="text1"/>
              </w:rPr>
              <w:t>(7 RX + 7 TX)</w:t>
            </w:r>
          </w:p>
        </w:tc>
        <w:tc>
          <w:tcPr>
            <w:tcW w:w="2880" w:type="dxa"/>
          </w:tcPr>
          <w:p w14:paraId="13E44373" w14:textId="2D63F66E" w:rsidR="006C2727" w:rsidRPr="00486BA2" w:rsidRDefault="006C2727" w:rsidP="002134FB">
            <w:pPr>
              <w:spacing w:line="360" w:lineRule="auto"/>
              <w:rPr>
                <w:rFonts w:ascii="Arial" w:hAnsi="Arial" w:cs="Arial"/>
                <w:color w:val="000000" w:themeColor="text1"/>
                <w:lang w:val="en-US"/>
              </w:rPr>
            </w:pPr>
            <w:r w:rsidRPr="00486BA2">
              <w:rPr>
                <w:rFonts w:ascii="Arial" w:hAnsi="Arial" w:cs="Arial"/>
                <w:color w:val="000000" w:themeColor="text1"/>
              </w:rPr>
              <w:t>Tower</w:t>
            </w:r>
          </w:p>
        </w:tc>
        <w:tc>
          <w:tcPr>
            <w:tcW w:w="1890" w:type="dxa"/>
          </w:tcPr>
          <w:p w14:paraId="09EB828D" w14:textId="0EF2C953" w:rsidR="006C2727" w:rsidRPr="00486BA2" w:rsidRDefault="006C2727" w:rsidP="002134FB">
            <w:pPr>
              <w:spacing w:line="360" w:lineRule="auto"/>
              <w:rPr>
                <w:rFonts w:ascii="Arial" w:hAnsi="Arial" w:cs="Arial"/>
                <w:color w:val="000000" w:themeColor="text1"/>
                <w:lang w:val="en-US"/>
              </w:rPr>
            </w:pPr>
            <w:r w:rsidRPr="00486BA2">
              <w:rPr>
                <w:rFonts w:ascii="Arial" w:hAnsi="Arial" w:cs="Arial"/>
                <w:color w:val="000000" w:themeColor="text1"/>
              </w:rPr>
              <w:t>118.45</w:t>
            </w:r>
            <w:r w:rsidR="003D4686" w:rsidRPr="00486BA2">
              <w:rPr>
                <w:rFonts w:ascii="Arial" w:hAnsi="Arial" w:cs="Arial"/>
                <w:color w:val="000000" w:themeColor="text1"/>
              </w:rPr>
              <w:t>0</w:t>
            </w:r>
          </w:p>
        </w:tc>
      </w:tr>
      <w:tr w:rsidR="006C2727" w:rsidRPr="00486BA2" w14:paraId="1D396BE8" w14:textId="77777777" w:rsidTr="004027C2">
        <w:trPr>
          <w:trHeight w:val="340"/>
        </w:trPr>
        <w:tc>
          <w:tcPr>
            <w:tcW w:w="3150" w:type="dxa"/>
            <w:vMerge/>
          </w:tcPr>
          <w:p w14:paraId="5F88FBF0" w14:textId="77777777" w:rsidR="006C2727" w:rsidRPr="00486BA2" w:rsidRDefault="006C2727" w:rsidP="002134FB">
            <w:pPr>
              <w:spacing w:line="360" w:lineRule="auto"/>
              <w:rPr>
                <w:rFonts w:ascii="Arial" w:hAnsi="Arial" w:cs="Arial"/>
                <w:color w:val="000000" w:themeColor="text1"/>
              </w:rPr>
            </w:pPr>
          </w:p>
        </w:tc>
        <w:tc>
          <w:tcPr>
            <w:tcW w:w="2880" w:type="dxa"/>
          </w:tcPr>
          <w:p w14:paraId="253603C6" w14:textId="2DFD522F" w:rsidR="006C2727" w:rsidRPr="00486BA2" w:rsidRDefault="006C2727" w:rsidP="006C2727">
            <w:pPr>
              <w:spacing w:line="360" w:lineRule="auto"/>
              <w:rPr>
                <w:rFonts w:ascii="Arial" w:hAnsi="Arial" w:cs="Arial"/>
                <w:color w:val="000000" w:themeColor="text1"/>
              </w:rPr>
            </w:pPr>
            <w:r w:rsidRPr="00486BA2">
              <w:rPr>
                <w:rFonts w:ascii="Arial" w:hAnsi="Arial" w:cs="Arial"/>
                <w:color w:val="000000" w:themeColor="text1"/>
              </w:rPr>
              <w:t>Ground</w:t>
            </w:r>
          </w:p>
        </w:tc>
        <w:tc>
          <w:tcPr>
            <w:tcW w:w="1890" w:type="dxa"/>
          </w:tcPr>
          <w:p w14:paraId="243B97C0" w14:textId="4D3A7598" w:rsidR="006C2727" w:rsidRPr="00486BA2" w:rsidRDefault="006C2727" w:rsidP="006C2727">
            <w:pPr>
              <w:spacing w:line="360" w:lineRule="auto"/>
              <w:rPr>
                <w:rFonts w:ascii="Arial" w:hAnsi="Arial" w:cs="Arial"/>
                <w:color w:val="000000" w:themeColor="text1"/>
              </w:rPr>
            </w:pPr>
            <w:r w:rsidRPr="00486BA2">
              <w:rPr>
                <w:rFonts w:ascii="Arial" w:hAnsi="Arial" w:cs="Arial"/>
                <w:color w:val="000000" w:themeColor="text1"/>
              </w:rPr>
              <w:t>121.65</w:t>
            </w:r>
            <w:r w:rsidR="003D4686" w:rsidRPr="00486BA2">
              <w:rPr>
                <w:rFonts w:ascii="Arial" w:hAnsi="Arial" w:cs="Arial"/>
                <w:color w:val="000000" w:themeColor="text1"/>
              </w:rPr>
              <w:t>0</w:t>
            </w:r>
          </w:p>
        </w:tc>
      </w:tr>
      <w:tr w:rsidR="006C2727" w:rsidRPr="00486BA2" w14:paraId="55FEEA99" w14:textId="77777777" w:rsidTr="004027C2">
        <w:trPr>
          <w:trHeight w:val="340"/>
        </w:trPr>
        <w:tc>
          <w:tcPr>
            <w:tcW w:w="3150" w:type="dxa"/>
            <w:vMerge/>
          </w:tcPr>
          <w:p w14:paraId="433C81F8" w14:textId="77777777" w:rsidR="006C2727" w:rsidRPr="00486BA2" w:rsidRDefault="006C2727" w:rsidP="002134FB">
            <w:pPr>
              <w:spacing w:line="360" w:lineRule="auto"/>
              <w:rPr>
                <w:rFonts w:ascii="Arial" w:hAnsi="Arial" w:cs="Arial"/>
                <w:color w:val="000000" w:themeColor="text1"/>
              </w:rPr>
            </w:pPr>
          </w:p>
        </w:tc>
        <w:tc>
          <w:tcPr>
            <w:tcW w:w="2880" w:type="dxa"/>
          </w:tcPr>
          <w:p w14:paraId="0352F205" w14:textId="7747BD71" w:rsidR="006C2727" w:rsidRPr="00486BA2" w:rsidRDefault="006C2727" w:rsidP="006C2727">
            <w:pPr>
              <w:spacing w:line="360" w:lineRule="auto"/>
              <w:rPr>
                <w:rFonts w:ascii="Arial" w:hAnsi="Arial" w:cs="Arial"/>
                <w:color w:val="000000" w:themeColor="text1"/>
              </w:rPr>
            </w:pPr>
            <w:r w:rsidRPr="00486BA2">
              <w:rPr>
                <w:rFonts w:ascii="Arial" w:hAnsi="Arial" w:cs="Arial"/>
                <w:color w:val="000000" w:themeColor="text1"/>
              </w:rPr>
              <w:t>Approach</w:t>
            </w:r>
          </w:p>
        </w:tc>
        <w:tc>
          <w:tcPr>
            <w:tcW w:w="1890" w:type="dxa"/>
          </w:tcPr>
          <w:p w14:paraId="201B6503" w14:textId="56BE24D4" w:rsidR="006C2727" w:rsidRPr="00486BA2" w:rsidRDefault="006C2727" w:rsidP="006C2727">
            <w:pPr>
              <w:spacing w:line="360" w:lineRule="auto"/>
              <w:rPr>
                <w:rFonts w:ascii="Arial" w:hAnsi="Arial" w:cs="Arial"/>
                <w:color w:val="000000" w:themeColor="text1"/>
              </w:rPr>
            </w:pPr>
            <w:r w:rsidRPr="00486BA2">
              <w:rPr>
                <w:rFonts w:ascii="Arial" w:hAnsi="Arial" w:cs="Arial"/>
                <w:color w:val="000000" w:themeColor="text1"/>
              </w:rPr>
              <w:t>125.75</w:t>
            </w:r>
            <w:r w:rsidR="003D4686" w:rsidRPr="00486BA2">
              <w:rPr>
                <w:rFonts w:ascii="Arial" w:hAnsi="Arial" w:cs="Arial"/>
                <w:color w:val="000000" w:themeColor="text1"/>
              </w:rPr>
              <w:t>0</w:t>
            </w:r>
          </w:p>
        </w:tc>
      </w:tr>
      <w:tr w:rsidR="006C2727" w:rsidRPr="00486BA2" w14:paraId="2474C1E8" w14:textId="77777777" w:rsidTr="004027C2">
        <w:trPr>
          <w:trHeight w:val="340"/>
        </w:trPr>
        <w:tc>
          <w:tcPr>
            <w:tcW w:w="3150" w:type="dxa"/>
            <w:vMerge/>
          </w:tcPr>
          <w:p w14:paraId="0455670C" w14:textId="77777777" w:rsidR="006C2727" w:rsidRPr="00486BA2" w:rsidRDefault="006C2727" w:rsidP="002134FB">
            <w:pPr>
              <w:spacing w:line="360" w:lineRule="auto"/>
              <w:rPr>
                <w:rFonts w:ascii="Arial" w:hAnsi="Arial" w:cs="Arial"/>
                <w:color w:val="000000" w:themeColor="text1"/>
              </w:rPr>
            </w:pPr>
          </w:p>
        </w:tc>
        <w:tc>
          <w:tcPr>
            <w:tcW w:w="2880" w:type="dxa"/>
          </w:tcPr>
          <w:p w14:paraId="5B5ED854" w14:textId="3E0B707F" w:rsidR="006C2727" w:rsidRPr="00486BA2" w:rsidRDefault="006C2727" w:rsidP="006C2727">
            <w:pPr>
              <w:spacing w:line="360" w:lineRule="auto"/>
              <w:rPr>
                <w:rFonts w:ascii="Arial" w:hAnsi="Arial" w:cs="Arial"/>
                <w:color w:val="000000" w:themeColor="text1"/>
              </w:rPr>
            </w:pPr>
            <w:r w:rsidRPr="00486BA2">
              <w:rPr>
                <w:rFonts w:ascii="Arial" w:hAnsi="Arial" w:cs="Arial"/>
                <w:color w:val="000000" w:themeColor="text1"/>
              </w:rPr>
              <w:t>Alternative</w:t>
            </w:r>
          </w:p>
        </w:tc>
        <w:tc>
          <w:tcPr>
            <w:tcW w:w="1890" w:type="dxa"/>
          </w:tcPr>
          <w:p w14:paraId="609DE55B" w14:textId="7681F3BF" w:rsidR="006C2727" w:rsidRPr="00486BA2" w:rsidRDefault="006C2727" w:rsidP="006C2727">
            <w:pPr>
              <w:spacing w:line="360" w:lineRule="auto"/>
              <w:rPr>
                <w:rFonts w:ascii="Arial" w:hAnsi="Arial" w:cs="Arial"/>
                <w:color w:val="000000" w:themeColor="text1"/>
              </w:rPr>
            </w:pPr>
            <w:r w:rsidRPr="00486BA2">
              <w:rPr>
                <w:rFonts w:ascii="Arial" w:hAnsi="Arial" w:cs="Arial"/>
                <w:color w:val="000000" w:themeColor="text1"/>
              </w:rPr>
              <w:t>131.0</w:t>
            </w:r>
            <w:r w:rsidR="003D4686" w:rsidRPr="00486BA2">
              <w:rPr>
                <w:rFonts w:ascii="Arial" w:hAnsi="Arial" w:cs="Arial"/>
                <w:color w:val="000000" w:themeColor="text1"/>
              </w:rPr>
              <w:t>00</w:t>
            </w:r>
          </w:p>
        </w:tc>
      </w:tr>
      <w:tr w:rsidR="006C2727" w:rsidRPr="00486BA2" w14:paraId="22CED770" w14:textId="77777777" w:rsidTr="004027C2">
        <w:trPr>
          <w:trHeight w:val="340"/>
        </w:trPr>
        <w:tc>
          <w:tcPr>
            <w:tcW w:w="3150" w:type="dxa"/>
            <w:vMerge/>
          </w:tcPr>
          <w:p w14:paraId="41C98CC8" w14:textId="77777777" w:rsidR="006C2727" w:rsidRPr="00486BA2" w:rsidRDefault="006C2727" w:rsidP="002134FB">
            <w:pPr>
              <w:spacing w:line="360" w:lineRule="auto"/>
              <w:rPr>
                <w:rFonts w:ascii="Arial" w:hAnsi="Arial" w:cs="Arial"/>
                <w:color w:val="000000" w:themeColor="text1"/>
              </w:rPr>
            </w:pPr>
          </w:p>
        </w:tc>
        <w:tc>
          <w:tcPr>
            <w:tcW w:w="2880" w:type="dxa"/>
          </w:tcPr>
          <w:p w14:paraId="6C2ABC5B" w14:textId="5E9C930F" w:rsidR="006C2727" w:rsidRPr="00486BA2" w:rsidRDefault="006C2727" w:rsidP="006C2727">
            <w:pPr>
              <w:spacing w:line="360" w:lineRule="auto"/>
              <w:rPr>
                <w:rFonts w:ascii="Arial" w:hAnsi="Arial" w:cs="Arial"/>
                <w:color w:val="000000" w:themeColor="text1"/>
              </w:rPr>
            </w:pPr>
            <w:r w:rsidRPr="00486BA2">
              <w:rPr>
                <w:rFonts w:ascii="Arial" w:hAnsi="Arial" w:cs="Arial"/>
                <w:color w:val="000000" w:themeColor="text1"/>
              </w:rPr>
              <w:t>TIBA</w:t>
            </w:r>
          </w:p>
        </w:tc>
        <w:tc>
          <w:tcPr>
            <w:tcW w:w="1890" w:type="dxa"/>
          </w:tcPr>
          <w:p w14:paraId="3E88D7E2" w14:textId="6DA1BF53" w:rsidR="006C2727" w:rsidRPr="00486BA2" w:rsidRDefault="006C2727" w:rsidP="006C2727">
            <w:pPr>
              <w:spacing w:line="360" w:lineRule="auto"/>
              <w:rPr>
                <w:rFonts w:ascii="Arial" w:hAnsi="Arial" w:cs="Arial"/>
                <w:color w:val="000000" w:themeColor="text1"/>
              </w:rPr>
            </w:pPr>
            <w:r w:rsidRPr="00486BA2">
              <w:rPr>
                <w:rFonts w:ascii="Arial" w:hAnsi="Arial" w:cs="Arial"/>
                <w:color w:val="000000" w:themeColor="text1"/>
              </w:rPr>
              <w:t>124.2</w:t>
            </w:r>
            <w:r w:rsidR="003D4686" w:rsidRPr="00486BA2">
              <w:rPr>
                <w:rFonts w:ascii="Arial" w:hAnsi="Arial" w:cs="Arial"/>
                <w:color w:val="000000" w:themeColor="text1"/>
              </w:rPr>
              <w:t>00</w:t>
            </w:r>
          </w:p>
        </w:tc>
      </w:tr>
      <w:tr w:rsidR="006C2727" w:rsidRPr="00486BA2" w14:paraId="540301DB" w14:textId="77777777" w:rsidTr="004027C2">
        <w:trPr>
          <w:trHeight w:val="340"/>
        </w:trPr>
        <w:tc>
          <w:tcPr>
            <w:tcW w:w="3150" w:type="dxa"/>
            <w:vMerge/>
          </w:tcPr>
          <w:p w14:paraId="0545F15F" w14:textId="77777777" w:rsidR="006C2727" w:rsidRPr="00486BA2" w:rsidRDefault="006C2727" w:rsidP="002134FB">
            <w:pPr>
              <w:spacing w:line="360" w:lineRule="auto"/>
              <w:rPr>
                <w:rFonts w:ascii="Arial" w:hAnsi="Arial" w:cs="Arial"/>
                <w:color w:val="000000" w:themeColor="text1"/>
              </w:rPr>
            </w:pPr>
          </w:p>
        </w:tc>
        <w:tc>
          <w:tcPr>
            <w:tcW w:w="2880" w:type="dxa"/>
          </w:tcPr>
          <w:p w14:paraId="674973D8" w14:textId="1B067FBA" w:rsidR="006C2727" w:rsidRPr="00486BA2" w:rsidRDefault="006C2727" w:rsidP="006C2727">
            <w:pPr>
              <w:spacing w:line="360" w:lineRule="auto"/>
              <w:rPr>
                <w:rFonts w:ascii="Arial" w:hAnsi="Arial" w:cs="Arial"/>
                <w:color w:val="000000" w:themeColor="text1"/>
              </w:rPr>
            </w:pPr>
            <w:r w:rsidRPr="00486BA2">
              <w:rPr>
                <w:rFonts w:ascii="Arial" w:hAnsi="Arial" w:cs="Arial"/>
                <w:color w:val="000000" w:themeColor="text1"/>
              </w:rPr>
              <w:t>Emergency</w:t>
            </w:r>
          </w:p>
        </w:tc>
        <w:tc>
          <w:tcPr>
            <w:tcW w:w="1890" w:type="dxa"/>
          </w:tcPr>
          <w:p w14:paraId="07EE175D" w14:textId="09409C7D" w:rsidR="006C2727" w:rsidRPr="00486BA2" w:rsidRDefault="006C2727" w:rsidP="006C2727">
            <w:pPr>
              <w:spacing w:line="360" w:lineRule="auto"/>
              <w:rPr>
                <w:rFonts w:ascii="Arial" w:hAnsi="Arial" w:cs="Arial"/>
                <w:color w:val="000000" w:themeColor="text1"/>
              </w:rPr>
            </w:pPr>
            <w:r w:rsidRPr="00486BA2">
              <w:rPr>
                <w:rFonts w:ascii="Arial" w:hAnsi="Arial" w:cs="Arial"/>
                <w:color w:val="000000" w:themeColor="text1"/>
              </w:rPr>
              <w:t>121.500</w:t>
            </w:r>
          </w:p>
        </w:tc>
      </w:tr>
      <w:tr w:rsidR="006C2727" w:rsidRPr="00486BA2" w14:paraId="27D9A0FD" w14:textId="77777777" w:rsidTr="004027C2">
        <w:trPr>
          <w:trHeight w:val="340"/>
        </w:trPr>
        <w:tc>
          <w:tcPr>
            <w:tcW w:w="3150" w:type="dxa"/>
            <w:vMerge/>
          </w:tcPr>
          <w:p w14:paraId="1C3BB0F2" w14:textId="77777777" w:rsidR="006C2727" w:rsidRPr="00486BA2" w:rsidRDefault="006C2727" w:rsidP="002134FB">
            <w:pPr>
              <w:spacing w:line="360" w:lineRule="auto"/>
              <w:rPr>
                <w:rFonts w:ascii="Arial" w:hAnsi="Arial" w:cs="Arial"/>
                <w:color w:val="000000" w:themeColor="text1"/>
              </w:rPr>
            </w:pPr>
          </w:p>
        </w:tc>
        <w:tc>
          <w:tcPr>
            <w:tcW w:w="2880" w:type="dxa"/>
          </w:tcPr>
          <w:p w14:paraId="38FFEDD6" w14:textId="0463CF53" w:rsidR="006C2727" w:rsidRPr="00486BA2" w:rsidRDefault="006C2727" w:rsidP="002134FB">
            <w:pPr>
              <w:spacing w:line="360" w:lineRule="auto"/>
              <w:rPr>
                <w:rFonts w:ascii="Arial" w:hAnsi="Arial" w:cs="Arial"/>
                <w:color w:val="000000" w:themeColor="text1"/>
              </w:rPr>
            </w:pPr>
            <w:r w:rsidRPr="00486BA2">
              <w:rPr>
                <w:rFonts w:ascii="Arial" w:hAnsi="Arial" w:cs="Arial"/>
                <w:color w:val="000000" w:themeColor="text1"/>
              </w:rPr>
              <w:t>Spare</w:t>
            </w:r>
          </w:p>
        </w:tc>
        <w:tc>
          <w:tcPr>
            <w:tcW w:w="1890" w:type="dxa"/>
          </w:tcPr>
          <w:p w14:paraId="4D53EDE1" w14:textId="0D8DC8C5" w:rsidR="006C2727" w:rsidRPr="00486BA2" w:rsidRDefault="006C2727" w:rsidP="002134FB">
            <w:pPr>
              <w:spacing w:line="360" w:lineRule="auto"/>
              <w:rPr>
                <w:rFonts w:ascii="Arial" w:hAnsi="Arial" w:cs="Arial"/>
                <w:color w:val="000000" w:themeColor="text1"/>
              </w:rPr>
            </w:pPr>
            <w:r w:rsidRPr="00486BA2">
              <w:rPr>
                <w:rFonts w:ascii="Arial" w:hAnsi="Arial" w:cs="Arial"/>
                <w:color w:val="000000" w:themeColor="text1"/>
              </w:rPr>
              <w:t>123.4</w:t>
            </w:r>
            <w:r w:rsidR="001361AC" w:rsidRPr="00486BA2">
              <w:rPr>
                <w:rFonts w:ascii="Arial" w:hAnsi="Arial" w:cs="Arial"/>
                <w:color w:val="000000" w:themeColor="text1"/>
              </w:rPr>
              <w:t>00</w:t>
            </w:r>
          </w:p>
        </w:tc>
      </w:tr>
      <w:tr w:rsidR="00810349" w:rsidRPr="00486BA2" w14:paraId="342B04B8" w14:textId="77777777" w:rsidTr="00810349">
        <w:tc>
          <w:tcPr>
            <w:tcW w:w="3150" w:type="dxa"/>
            <w:vMerge w:val="restart"/>
          </w:tcPr>
          <w:p w14:paraId="22CCBAB4" w14:textId="0846D6D5" w:rsidR="00810349" w:rsidRPr="00486BA2" w:rsidRDefault="005A4512" w:rsidP="002134FB">
            <w:pPr>
              <w:spacing w:line="360" w:lineRule="auto"/>
              <w:rPr>
                <w:rFonts w:ascii="Arial" w:hAnsi="Arial" w:cs="Arial"/>
                <w:color w:val="000000" w:themeColor="text1"/>
              </w:rPr>
            </w:pPr>
            <w:r>
              <w:rPr>
                <w:rFonts w:ascii="Arial" w:hAnsi="Arial" w:cs="Arial"/>
                <w:color w:val="000000" w:themeColor="text1"/>
              </w:rPr>
              <w:t>Pietermaritzburg (</w:t>
            </w:r>
            <w:r w:rsidR="00810349" w:rsidRPr="00486BA2">
              <w:rPr>
                <w:rFonts w:ascii="Arial" w:hAnsi="Arial" w:cs="Arial"/>
                <w:color w:val="000000" w:themeColor="text1"/>
              </w:rPr>
              <w:t>FAPM</w:t>
            </w:r>
            <w:r>
              <w:rPr>
                <w:rFonts w:ascii="Arial" w:hAnsi="Arial" w:cs="Arial"/>
                <w:color w:val="000000" w:themeColor="text1"/>
              </w:rPr>
              <w:t>)</w:t>
            </w:r>
          </w:p>
          <w:p w14:paraId="0A5AC5F8"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(FAPM Tower building)</w:t>
            </w:r>
          </w:p>
          <w:p w14:paraId="23233E6B" w14:textId="76BD56C7" w:rsidR="00AA2867" w:rsidRPr="00486BA2" w:rsidRDefault="00AA2867" w:rsidP="002134FB">
            <w:pPr>
              <w:spacing w:line="360" w:lineRule="auto"/>
              <w:rPr>
                <w:rFonts w:ascii="Arial" w:hAnsi="Arial" w:cs="Arial"/>
                <w:color w:val="000000" w:themeColor="text1"/>
              </w:rPr>
            </w:pPr>
            <w:r w:rsidRPr="00486BA2">
              <w:rPr>
                <w:rFonts w:ascii="Arial" w:hAnsi="Arial" w:cs="Arial"/>
                <w:color w:val="000000" w:themeColor="text1"/>
              </w:rPr>
              <w:t>(</w:t>
            </w:r>
            <w:r w:rsidR="00BC0E28" w:rsidRPr="00486BA2">
              <w:rPr>
                <w:rFonts w:ascii="Arial" w:hAnsi="Arial" w:cs="Arial"/>
                <w:color w:val="000000" w:themeColor="text1"/>
              </w:rPr>
              <w:t>7 TX + 7 RX</w:t>
            </w:r>
            <w:r w:rsidRPr="00486BA2">
              <w:rPr>
                <w:rFonts w:ascii="Arial" w:hAnsi="Arial" w:cs="Arial"/>
                <w:color w:val="000000" w:themeColor="text1"/>
              </w:rPr>
              <w:t>)</w:t>
            </w:r>
          </w:p>
        </w:tc>
        <w:tc>
          <w:tcPr>
            <w:tcW w:w="2880" w:type="dxa"/>
          </w:tcPr>
          <w:p w14:paraId="1A1E5D19"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Aerodrome (Tower)</w:t>
            </w:r>
          </w:p>
        </w:tc>
        <w:tc>
          <w:tcPr>
            <w:tcW w:w="1890" w:type="dxa"/>
          </w:tcPr>
          <w:p w14:paraId="19E653D6"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122.000</w:t>
            </w:r>
          </w:p>
        </w:tc>
      </w:tr>
      <w:tr w:rsidR="00810349" w:rsidRPr="00486BA2" w14:paraId="56DCCA14" w14:textId="77777777" w:rsidTr="00810349">
        <w:tc>
          <w:tcPr>
            <w:tcW w:w="3150" w:type="dxa"/>
            <w:vMerge/>
          </w:tcPr>
          <w:p w14:paraId="7160E7B9" w14:textId="77777777" w:rsidR="00810349" w:rsidRPr="00486BA2" w:rsidRDefault="00810349" w:rsidP="002134FB">
            <w:pPr>
              <w:spacing w:line="360" w:lineRule="auto"/>
              <w:rPr>
                <w:rFonts w:ascii="Arial" w:hAnsi="Arial" w:cs="Arial"/>
                <w:color w:val="000000" w:themeColor="text1"/>
              </w:rPr>
            </w:pPr>
          </w:p>
        </w:tc>
        <w:tc>
          <w:tcPr>
            <w:tcW w:w="2880" w:type="dxa"/>
          </w:tcPr>
          <w:p w14:paraId="2DA69F17"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FALE APP</w:t>
            </w:r>
          </w:p>
        </w:tc>
        <w:tc>
          <w:tcPr>
            <w:tcW w:w="1890" w:type="dxa"/>
          </w:tcPr>
          <w:p w14:paraId="6C320AFF"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125.750</w:t>
            </w:r>
          </w:p>
        </w:tc>
      </w:tr>
      <w:tr w:rsidR="00810349" w:rsidRPr="00486BA2" w14:paraId="01187BAF" w14:textId="77777777" w:rsidTr="00810349">
        <w:tc>
          <w:tcPr>
            <w:tcW w:w="3150" w:type="dxa"/>
            <w:vMerge/>
          </w:tcPr>
          <w:p w14:paraId="6F413B67" w14:textId="77777777" w:rsidR="00810349" w:rsidRPr="00486BA2" w:rsidRDefault="00810349" w:rsidP="002134FB">
            <w:pPr>
              <w:spacing w:line="360" w:lineRule="auto"/>
              <w:rPr>
                <w:rFonts w:ascii="Arial" w:hAnsi="Arial" w:cs="Arial"/>
                <w:color w:val="000000" w:themeColor="text1"/>
              </w:rPr>
            </w:pPr>
          </w:p>
        </w:tc>
        <w:tc>
          <w:tcPr>
            <w:tcW w:w="2880" w:type="dxa"/>
          </w:tcPr>
          <w:p w14:paraId="3490CBF7"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TIBA</w:t>
            </w:r>
          </w:p>
        </w:tc>
        <w:tc>
          <w:tcPr>
            <w:tcW w:w="1890" w:type="dxa"/>
          </w:tcPr>
          <w:p w14:paraId="31ED8BC9"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124.200</w:t>
            </w:r>
          </w:p>
        </w:tc>
      </w:tr>
      <w:tr w:rsidR="00810349" w:rsidRPr="00486BA2" w14:paraId="3ACBD163" w14:textId="77777777" w:rsidTr="00810349">
        <w:tc>
          <w:tcPr>
            <w:tcW w:w="3150" w:type="dxa"/>
            <w:vMerge/>
          </w:tcPr>
          <w:p w14:paraId="234D9E00" w14:textId="77777777" w:rsidR="00810349" w:rsidRPr="00486BA2" w:rsidRDefault="00810349" w:rsidP="002134FB">
            <w:pPr>
              <w:spacing w:line="360" w:lineRule="auto"/>
              <w:rPr>
                <w:rFonts w:ascii="Arial" w:hAnsi="Arial" w:cs="Arial"/>
                <w:color w:val="000000" w:themeColor="text1"/>
              </w:rPr>
            </w:pPr>
          </w:p>
        </w:tc>
        <w:tc>
          <w:tcPr>
            <w:tcW w:w="2880" w:type="dxa"/>
          </w:tcPr>
          <w:p w14:paraId="73B32D08"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GFA</w:t>
            </w:r>
          </w:p>
        </w:tc>
        <w:tc>
          <w:tcPr>
            <w:tcW w:w="1890" w:type="dxa"/>
          </w:tcPr>
          <w:p w14:paraId="3BD378BD"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124.400</w:t>
            </w:r>
          </w:p>
        </w:tc>
      </w:tr>
      <w:tr w:rsidR="00810349" w:rsidRPr="00486BA2" w14:paraId="60CFEEAA" w14:textId="77777777" w:rsidTr="00810349">
        <w:trPr>
          <w:trHeight w:val="485"/>
        </w:trPr>
        <w:tc>
          <w:tcPr>
            <w:tcW w:w="3150" w:type="dxa"/>
            <w:vMerge/>
          </w:tcPr>
          <w:p w14:paraId="382C9DEE" w14:textId="77777777" w:rsidR="00810349" w:rsidRPr="00486BA2" w:rsidRDefault="00810349" w:rsidP="002134FB">
            <w:pPr>
              <w:spacing w:line="360" w:lineRule="auto"/>
              <w:rPr>
                <w:rFonts w:ascii="Arial" w:hAnsi="Arial" w:cs="Arial"/>
                <w:color w:val="000000" w:themeColor="text1"/>
              </w:rPr>
            </w:pPr>
          </w:p>
        </w:tc>
        <w:tc>
          <w:tcPr>
            <w:tcW w:w="2880" w:type="dxa"/>
          </w:tcPr>
          <w:p w14:paraId="22B37A92"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Emergency</w:t>
            </w:r>
          </w:p>
        </w:tc>
        <w:tc>
          <w:tcPr>
            <w:tcW w:w="1890" w:type="dxa"/>
          </w:tcPr>
          <w:p w14:paraId="5A71F4FA"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121.500</w:t>
            </w:r>
          </w:p>
        </w:tc>
      </w:tr>
      <w:tr w:rsidR="00810349" w:rsidRPr="00486BA2" w14:paraId="4976A8F2" w14:textId="77777777" w:rsidTr="00DD6CD4">
        <w:trPr>
          <w:trHeight w:val="340"/>
        </w:trPr>
        <w:tc>
          <w:tcPr>
            <w:tcW w:w="3150" w:type="dxa"/>
            <w:vMerge w:val="restart"/>
          </w:tcPr>
          <w:p w14:paraId="2403D36A" w14:textId="500AF817" w:rsidR="00810349" w:rsidRPr="00486BA2" w:rsidRDefault="005A4512" w:rsidP="002134FB">
            <w:pPr>
              <w:spacing w:line="360" w:lineRule="auto"/>
              <w:rPr>
                <w:rFonts w:ascii="Arial" w:hAnsi="Arial" w:cs="Arial"/>
                <w:color w:val="000000" w:themeColor="text1"/>
              </w:rPr>
            </w:pPr>
            <w:r>
              <w:rPr>
                <w:rFonts w:ascii="Arial" w:hAnsi="Arial" w:cs="Arial"/>
                <w:color w:val="000000" w:themeColor="text1"/>
              </w:rPr>
              <w:t>Virginia (</w:t>
            </w:r>
            <w:r w:rsidR="00810349" w:rsidRPr="00486BA2">
              <w:rPr>
                <w:rFonts w:ascii="Arial" w:hAnsi="Arial" w:cs="Arial"/>
                <w:color w:val="000000" w:themeColor="text1"/>
              </w:rPr>
              <w:t>FAVG</w:t>
            </w:r>
            <w:r>
              <w:rPr>
                <w:rFonts w:ascii="Arial" w:hAnsi="Arial" w:cs="Arial"/>
                <w:color w:val="000000" w:themeColor="text1"/>
              </w:rPr>
              <w:t>)</w:t>
            </w:r>
          </w:p>
          <w:p w14:paraId="75FEE320"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(FAVG Tower building)</w:t>
            </w:r>
          </w:p>
          <w:p w14:paraId="41D25350" w14:textId="50314E2B" w:rsidR="00BC0E28" w:rsidRPr="00486BA2" w:rsidRDefault="00BC0E28" w:rsidP="002134FB">
            <w:pPr>
              <w:spacing w:line="360" w:lineRule="auto"/>
              <w:rPr>
                <w:rFonts w:ascii="Arial" w:hAnsi="Arial" w:cs="Arial"/>
                <w:color w:val="000000" w:themeColor="text1"/>
              </w:rPr>
            </w:pPr>
            <w:r w:rsidRPr="00486BA2">
              <w:rPr>
                <w:rFonts w:ascii="Arial" w:hAnsi="Arial" w:cs="Arial"/>
                <w:color w:val="000000" w:themeColor="text1"/>
              </w:rPr>
              <w:t>(5 TX + 5 RX)</w:t>
            </w:r>
          </w:p>
        </w:tc>
        <w:tc>
          <w:tcPr>
            <w:tcW w:w="2880" w:type="dxa"/>
          </w:tcPr>
          <w:p w14:paraId="3CD2FAAE"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Aerodrome (Tower)</w:t>
            </w:r>
          </w:p>
        </w:tc>
        <w:tc>
          <w:tcPr>
            <w:tcW w:w="1890" w:type="dxa"/>
          </w:tcPr>
          <w:p w14:paraId="04E7BE28"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120.600</w:t>
            </w:r>
          </w:p>
        </w:tc>
      </w:tr>
      <w:tr w:rsidR="00810349" w:rsidRPr="00486BA2" w14:paraId="5B403D29" w14:textId="77777777" w:rsidTr="00DD6CD4">
        <w:trPr>
          <w:trHeight w:val="340"/>
        </w:trPr>
        <w:tc>
          <w:tcPr>
            <w:tcW w:w="3150" w:type="dxa"/>
            <w:vMerge/>
          </w:tcPr>
          <w:p w14:paraId="683C3064" w14:textId="77777777" w:rsidR="00810349" w:rsidRPr="00486BA2" w:rsidRDefault="00810349" w:rsidP="002134FB">
            <w:pPr>
              <w:spacing w:line="360" w:lineRule="auto"/>
              <w:rPr>
                <w:rFonts w:ascii="Arial" w:hAnsi="Arial" w:cs="Arial"/>
                <w:color w:val="000000" w:themeColor="text1"/>
              </w:rPr>
            </w:pPr>
          </w:p>
        </w:tc>
        <w:tc>
          <w:tcPr>
            <w:tcW w:w="2880" w:type="dxa"/>
          </w:tcPr>
          <w:p w14:paraId="68195C6B"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TIBA</w:t>
            </w:r>
          </w:p>
        </w:tc>
        <w:tc>
          <w:tcPr>
            <w:tcW w:w="1890" w:type="dxa"/>
          </w:tcPr>
          <w:p w14:paraId="2FFB6AE2"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124.200</w:t>
            </w:r>
          </w:p>
        </w:tc>
      </w:tr>
      <w:tr w:rsidR="00810349" w:rsidRPr="00486BA2" w14:paraId="62B7C051" w14:textId="77777777" w:rsidTr="00DD6CD4">
        <w:trPr>
          <w:trHeight w:val="340"/>
        </w:trPr>
        <w:tc>
          <w:tcPr>
            <w:tcW w:w="3150" w:type="dxa"/>
            <w:vMerge/>
          </w:tcPr>
          <w:p w14:paraId="4A773EA9" w14:textId="77777777" w:rsidR="00810349" w:rsidRPr="00486BA2" w:rsidRDefault="00810349" w:rsidP="002134FB">
            <w:pPr>
              <w:spacing w:line="360" w:lineRule="auto"/>
              <w:rPr>
                <w:rFonts w:ascii="Arial" w:hAnsi="Arial" w:cs="Arial"/>
                <w:color w:val="000000" w:themeColor="text1"/>
              </w:rPr>
            </w:pPr>
          </w:p>
        </w:tc>
        <w:tc>
          <w:tcPr>
            <w:tcW w:w="2880" w:type="dxa"/>
          </w:tcPr>
          <w:p w14:paraId="5BABC16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GFA</w:t>
            </w:r>
          </w:p>
        </w:tc>
        <w:tc>
          <w:tcPr>
            <w:tcW w:w="1890" w:type="dxa"/>
          </w:tcPr>
          <w:p w14:paraId="67271E06"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124.400</w:t>
            </w:r>
          </w:p>
        </w:tc>
      </w:tr>
      <w:tr w:rsidR="00810349" w:rsidRPr="00486BA2" w14:paraId="7FE80FCA" w14:textId="77777777" w:rsidTr="00DD6CD4">
        <w:trPr>
          <w:trHeight w:val="340"/>
        </w:trPr>
        <w:tc>
          <w:tcPr>
            <w:tcW w:w="3150" w:type="dxa"/>
            <w:vMerge/>
          </w:tcPr>
          <w:p w14:paraId="3E59D218" w14:textId="77777777" w:rsidR="00810349" w:rsidRPr="00486BA2" w:rsidRDefault="00810349" w:rsidP="002134FB">
            <w:pPr>
              <w:spacing w:line="360" w:lineRule="auto"/>
              <w:rPr>
                <w:rFonts w:ascii="Arial" w:hAnsi="Arial" w:cs="Arial"/>
                <w:color w:val="000000" w:themeColor="text1"/>
              </w:rPr>
            </w:pPr>
          </w:p>
        </w:tc>
        <w:tc>
          <w:tcPr>
            <w:tcW w:w="2880" w:type="dxa"/>
          </w:tcPr>
          <w:p w14:paraId="553858DE" w14:textId="0ECD4F85" w:rsidR="00810349" w:rsidRPr="00486BA2" w:rsidRDefault="00810349" w:rsidP="006C2727">
            <w:pPr>
              <w:spacing w:line="360" w:lineRule="auto"/>
              <w:rPr>
                <w:rFonts w:ascii="Arial" w:hAnsi="Arial" w:cs="Arial"/>
                <w:color w:val="000000" w:themeColor="text1"/>
                <w:lang w:val="en-US"/>
              </w:rPr>
            </w:pPr>
            <w:r w:rsidRPr="00486BA2">
              <w:rPr>
                <w:rFonts w:ascii="Arial" w:hAnsi="Arial" w:cs="Arial"/>
                <w:color w:val="000000" w:themeColor="text1"/>
              </w:rPr>
              <w:t>Emergency</w:t>
            </w:r>
          </w:p>
        </w:tc>
        <w:tc>
          <w:tcPr>
            <w:tcW w:w="1890" w:type="dxa"/>
          </w:tcPr>
          <w:p w14:paraId="6DB6264B"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121.500</w:t>
            </w:r>
          </w:p>
        </w:tc>
      </w:tr>
      <w:tr w:rsidR="00F35382" w:rsidRPr="00486BA2" w14:paraId="1BD9529E" w14:textId="77777777" w:rsidTr="00810349">
        <w:tc>
          <w:tcPr>
            <w:tcW w:w="3150" w:type="dxa"/>
            <w:vMerge w:val="restart"/>
          </w:tcPr>
          <w:p w14:paraId="04B2C507" w14:textId="02800161" w:rsidR="00F35382" w:rsidRPr="00486BA2" w:rsidRDefault="005A4512" w:rsidP="002134FB">
            <w:pPr>
              <w:spacing w:line="360" w:lineRule="auto"/>
              <w:rPr>
                <w:rFonts w:ascii="Arial" w:hAnsi="Arial" w:cs="Arial"/>
                <w:color w:val="000000" w:themeColor="text1"/>
              </w:rPr>
            </w:pPr>
            <w:r>
              <w:rPr>
                <w:rFonts w:ascii="Arial" w:hAnsi="Arial" w:cs="Arial"/>
                <w:color w:val="000000" w:themeColor="text1"/>
              </w:rPr>
              <w:t>Richards Bay (</w:t>
            </w:r>
            <w:r w:rsidR="00F35382" w:rsidRPr="00486BA2">
              <w:rPr>
                <w:rFonts w:ascii="Arial" w:hAnsi="Arial" w:cs="Arial"/>
                <w:color w:val="000000" w:themeColor="text1"/>
              </w:rPr>
              <w:t>FARB</w:t>
            </w:r>
            <w:r>
              <w:rPr>
                <w:rFonts w:ascii="Arial" w:hAnsi="Arial" w:cs="Arial"/>
                <w:color w:val="000000" w:themeColor="text1"/>
              </w:rPr>
              <w:t>)</w:t>
            </w:r>
            <w:r w:rsidR="00F35382" w:rsidRPr="00486BA2">
              <w:rPr>
                <w:rFonts w:ascii="Arial" w:hAnsi="Arial" w:cs="Arial"/>
                <w:color w:val="000000" w:themeColor="text1"/>
              </w:rPr>
              <w:t xml:space="preserve"> FRS </w:t>
            </w:r>
          </w:p>
          <w:p w14:paraId="44B14866" w14:textId="77777777" w:rsidR="00F35382" w:rsidRPr="00486BA2" w:rsidRDefault="00F35382" w:rsidP="002134FB">
            <w:pPr>
              <w:spacing w:line="360" w:lineRule="auto"/>
              <w:rPr>
                <w:rFonts w:ascii="Arial" w:hAnsi="Arial" w:cs="Arial"/>
                <w:color w:val="000000" w:themeColor="text1"/>
              </w:rPr>
            </w:pPr>
            <w:r w:rsidRPr="00486BA2">
              <w:rPr>
                <w:rFonts w:ascii="Arial" w:hAnsi="Arial" w:cs="Arial"/>
                <w:color w:val="000000" w:themeColor="text1"/>
              </w:rPr>
              <w:t>(CVOR Container)</w:t>
            </w:r>
          </w:p>
          <w:p w14:paraId="593D4EC5" w14:textId="45C80A20" w:rsidR="007A4477" w:rsidRPr="00486BA2" w:rsidRDefault="007A4477" w:rsidP="002134FB">
            <w:pPr>
              <w:spacing w:line="360" w:lineRule="auto"/>
              <w:rPr>
                <w:rFonts w:ascii="Arial" w:hAnsi="Arial" w:cs="Arial"/>
                <w:color w:val="000000" w:themeColor="text1"/>
              </w:rPr>
            </w:pPr>
            <w:r w:rsidRPr="00486BA2">
              <w:rPr>
                <w:rFonts w:ascii="Arial" w:hAnsi="Arial" w:cs="Arial"/>
                <w:color w:val="000000" w:themeColor="text1"/>
              </w:rPr>
              <w:lastRenderedPageBreak/>
              <w:t>(7 TX + 7 RX)</w:t>
            </w:r>
          </w:p>
        </w:tc>
        <w:tc>
          <w:tcPr>
            <w:tcW w:w="2880" w:type="dxa"/>
          </w:tcPr>
          <w:p w14:paraId="2003C25F" w14:textId="77777777" w:rsidR="00F35382" w:rsidRPr="00486BA2" w:rsidRDefault="00F35382" w:rsidP="002134FB">
            <w:pPr>
              <w:spacing w:line="360" w:lineRule="auto"/>
              <w:rPr>
                <w:rFonts w:ascii="Arial" w:hAnsi="Arial" w:cs="Arial"/>
                <w:lang w:val="en-US"/>
              </w:rPr>
            </w:pPr>
            <w:r w:rsidRPr="00486BA2">
              <w:rPr>
                <w:rFonts w:ascii="Arial" w:hAnsi="Arial" w:cs="Arial"/>
              </w:rPr>
              <w:lastRenderedPageBreak/>
              <w:t>FALE APP</w:t>
            </w:r>
          </w:p>
        </w:tc>
        <w:tc>
          <w:tcPr>
            <w:tcW w:w="1890" w:type="dxa"/>
          </w:tcPr>
          <w:p w14:paraId="4B447214" w14:textId="77777777" w:rsidR="00F35382" w:rsidRPr="00486BA2" w:rsidRDefault="00F35382" w:rsidP="002134FB">
            <w:pPr>
              <w:spacing w:line="360" w:lineRule="auto"/>
              <w:rPr>
                <w:rFonts w:ascii="Arial" w:hAnsi="Arial" w:cs="Arial"/>
                <w:lang w:val="en-US"/>
              </w:rPr>
            </w:pPr>
            <w:r w:rsidRPr="00486BA2">
              <w:rPr>
                <w:rFonts w:ascii="Arial" w:hAnsi="Arial" w:cs="Arial"/>
              </w:rPr>
              <w:t>125.750</w:t>
            </w:r>
          </w:p>
        </w:tc>
      </w:tr>
      <w:tr w:rsidR="00F35382" w:rsidRPr="00486BA2" w14:paraId="0E69FB4E" w14:textId="77777777" w:rsidTr="00810349">
        <w:tc>
          <w:tcPr>
            <w:tcW w:w="3150" w:type="dxa"/>
            <w:vMerge/>
          </w:tcPr>
          <w:p w14:paraId="78467AD2" w14:textId="77777777" w:rsidR="00F35382" w:rsidRPr="00486BA2" w:rsidRDefault="00F35382" w:rsidP="002134FB">
            <w:pPr>
              <w:spacing w:line="360" w:lineRule="auto"/>
              <w:rPr>
                <w:rFonts w:ascii="Arial" w:hAnsi="Arial" w:cs="Arial"/>
                <w:color w:val="000000" w:themeColor="text1"/>
              </w:rPr>
            </w:pPr>
          </w:p>
        </w:tc>
        <w:tc>
          <w:tcPr>
            <w:tcW w:w="2880" w:type="dxa"/>
          </w:tcPr>
          <w:p w14:paraId="42E2CD7D" w14:textId="36228B18" w:rsidR="00F35382" w:rsidRPr="00486BA2" w:rsidRDefault="00F35382" w:rsidP="009A4FBB">
            <w:pPr>
              <w:rPr>
                <w:rFonts w:ascii="Arial" w:hAnsi="Arial" w:cs="Arial"/>
              </w:rPr>
            </w:pPr>
            <w:r w:rsidRPr="00486BA2">
              <w:rPr>
                <w:rFonts w:ascii="Arial" w:hAnsi="Arial" w:cs="Arial"/>
              </w:rPr>
              <w:t>Aerodrome Tower</w:t>
            </w:r>
          </w:p>
        </w:tc>
        <w:tc>
          <w:tcPr>
            <w:tcW w:w="1890" w:type="dxa"/>
          </w:tcPr>
          <w:p w14:paraId="11F2105A" w14:textId="75D01CB4" w:rsidR="00F35382" w:rsidRPr="00486BA2" w:rsidRDefault="00F35382" w:rsidP="002134FB">
            <w:pPr>
              <w:spacing w:line="360" w:lineRule="auto"/>
              <w:rPr>
                <w:rFonts w:ascii="Arial" w:hAnsi="Arial" w:cs="Arial"/>
              </w:rPr>
            </w:pPr>
            <w:r w:rsidRPr="00486BA2">
              <w:rPr>
                <w:rFonts w:ascii="Arial" w:hAnsi="Arial" w:cs="Arial"/>
              </w:rPr>
              <w:t>120.600</w:t>
            </w:r>
          </w:p>
        </w:tc>
      </w:tr>
      <w:tr w:rsidR="00F35382" w:rsidRPr="00486BA2" w14:paraId="386B6BBC" w14:textId="77777777" w:rsidTr="00810349">
        <w:tc>
          <w:tcPr>
            <w:tcW w:w="3150" w:type="dxa"/>
            <w:vMerge/>
          </w:tcPr>
          <w:p w14:paraId="2A777040" w14:textId="77777777" w:rsidR="00F35382" w:rsidRPr="00486BA2" w:rsidRDefault="00F35382" w:rsidP="002134FB">
            <w:pPr>
              <w:spacing w:line="360" w:lineRule="auto"/>
              <w:rPr>
                <w:rFonts w:ascii="Arial" w:hAnsi="Arial" w:cs="Arial"/>
                <w:color w:val="000000" w:themeColor="text1"/>
              </w:rPr>
            </w:pPr>
          </w:p>
        </w:tc>
        <w:tc>
          <w:tcPr>
            <w:tcW w:w="2880" w:type="dxa"/>
          </w:tcPr>
          <w:p w14:paraId="431A0A9C" w14:textId="20162A4B" w:rsidR="00F35382" w:rsidRPr="00486BA2" w:rsidRDefault="00F35382" w:rsidP="009A4FBB">
            <w:pPr>
              <w:rPr>
                <w:rFonts w:ascii="Arial" w:hAnsi="Arial" w:cs="Arial"/>
              </w:rPr>
            </w:pPr>
            <w:r w:rsidRPr="00486BA2">
              <w:rPr>
                <w:rFonts w:ascii="Arial" w:hAnsi="Arial" w:cs="Arial"/>
              </w:rPr>
              <w:t>TIBA</w:t>
            </w:r>
          </w:p>
        </w:tc>
        <w:tc>
          <w:tcPr>
            <w:tcW w:w="1890" w:type="dxa"/>
          </w:tcPr>
          <w:p w14:paraId="5915E7D3" w14:textId="21ECBA2F" w:rsidR="00F35382" w:rsidRPr="00486BA2" w:rsidRDefault="00F35382" w:rsidP="002134FB">
            <w:pPr>
              <w:spacing w:line="360" w:lineRule="auto"/>
              <w:rPr>
                <w:rFonts w:ascii="Arial" w:hAnsi="Arial" w:cs="Arial"/>
              </w:rPr>
            </w:pPr>
            <w:r w:rsidRPr="00486BA2">
              <w:rPr>
                <w:rFonts w:ascii="Arial" w:hAnsi="Arial" w:cs="Arial"/>
              </w:rPr>
              <w:t>124.200</w:t>
            </w:r>
          </w:p>
        </w:tc>
      </w:tr>
      <w:tr w:rsidR="00F35382" w:rsidRPr="00486BA2" w14:paraId="2D00F389" w14:textId="77777777" w:rsidTr="00810349">
        <w:tc>
          <w:tcPr>
            <w:tcW w:w="3150" w:type="dxa"/>
            <w:vMerge/>
          </w:tcPr>
          <w:p w14:paraId="266789DA" w14:textId="77777777" w:rsidR="00F35382" w:rsidRPr="00486BA2" w:rsidRDefault="00F35382" w:rsidP="002134FB">
            <w:pPr>
              <w:spacing w:line="360" w:lineRule="auto"/>
              <w:rPr>
                <w:rFonts w:ascii="Arial" w:hAnsi="Arial" w:cs="Arial"/>
                <w:color w:val="000000" w:themeColor="text1"/>
              </w:rPr>
            </w:pPr>
          </w:p>
        </w:tc>
        <w:tc>
          <w:tcPr>
            <w:tcW w:w="2880" w:type="dxa"/>
          </w:tcPr>
          <w:p w14:paraId="6D2046E3" w14:textId="1F13D2AA" w:rsidR="00F35382" w:rsidRPr="00486BA2" w:rsidRDefault="00F35382" w:rsidP="009A4FBB">
            <w:pPr>
              <w:rPr>
                <w:rFonts w:ascii="Arial" w:hAnsi="Arial" w:cs="Arial"/>
              </w:rPr>
            </w:pPr>
            <w:r w:rsidRPr="00486BA2">
              <w:rPr>
                <w:rFonts w:ascii="Arial" w:hAnsi="Arial" w:cs="Arial"/>
              </w:rPr>
              <w:t>GFA</w:t>
            </w:r>
          </w:p>
        </w:tc>
        <w:tc>
          <w:tcPr>
            <w:tcW w:w="1890" w:type="dxa"/>
          </w:tcPr>
          <w:p w14:paraId="0A4C5260" w14:textId="37CFE943" w:rsidR="00F35382" w:rsidRPr="00486BA2" w:rsidRDefault="00F35382" w:rsidP="002134FB">
            <w:pPr>
              <w:spacing w:line="360" w:lineRule="auto"/>
              <w:rPr>
                <w:rFonts w:ascii="Arial" w:hAnsi="Arial" w:cs="Arial"/>
              </w:rPr>
            </w:pPr>
            <w:r w:rsidRPr="00486BA2">
              <w:rPr>
                <w:rFonts w:ascii="Arial" w:hAnsi="Arial" w:cs="Arial"/>
              </w:rPr>
              <w:t>124.400</w:t>
            </w:r>
          </w:p>
        </w:tc>
      </w:tr>
      <w:tr w:rsidR="00F35382" w:rsidRPr="00486BA2" w14:paraId="710E7F6B" w14:textId="77777777" w:rsidTr="00810349">
        <w:tc>
          <w:tcPr>
            <w:tcW w:w="3150" w:type="dxa"/>
            <w:vMerge/>
          </w:tcPr>
          <w:p w14:paraId="381E35FE" w14:textId="77777777" w:rsidR="00F35382" w:rsidRPr="00486BA2" w:rsidRDefault="00F35382" w:rsidP="002134FB">
            <w:pPr>
              <w:spacing w:line="360" w:lineRule="auto"/>
              <w:rPr>
                <w:rFonts w:ascii="Arial" w:hAnsi="Arial" w:cs="Arial"/>
                <w:color w:val="000000" w:themeColor="text1"/>
              </w:rPr>
            </w:pPr>
          </w:p>
        </w:tc>
        <w:tc>
          <w:tcPr>
            <w:tcW w:w="2880" w:type="dxa"/>
          </w:tcPr>
          <w:p w14:paraId="7A0A2CAF" w14:textId="41174EB8" w:rsidR="00F35382" w:rsidRPr="00486BA2" w:rsidRDefault="00F35382" w:rsidP="002134FB">
            <w:pPr>
              <w:spacing w:line="360" w:lineRule="auto"/>
              <w:rPr>
                <w:rFonts w:ascii="Arial" w:hAnsi="Arial" w:cs="Arial"/>
              </w:rPr>
            </w:pPr>
            <w:r w:rsidRPr="00486BA2">
              <w:rPr>
                <w:rFonts w:ascii="Arial" w:hAnsi="Arial" w:cs="Arial"/>
              </w:rPr>
              <w:t>Emergency</w:t>
            </w:r>
          </w:p>
        </w:tc>
        <w:tc>
          <w:tcPr>
            <w:tcW w:w="1890" w:type="dxa"/>
          </w:tcPr>
          <w:p w14:paraId="7361267D" w14:textId="7FA4B9E8" w:rsidR="00F35382" w:rsidRPr="00486BA2" w:rsidRDefault="00F35382" w:rsidP="002134FB">
            <w:pPr>
              <w:spacing w:line="360" w:lineRule="auto"/>
              <w:rPr>
                <w:rFonts w:ascii="Arial" w:hAnsi="Arial" w:cs="Arial"/>
              </w:rPr>
            </w:pPr>
            <w:r w:rsidRPr="00486BA2">
              <w:rPr>
                <w:rFonts w:ascii="Arial" w:hAnsi="Arial" w:cs="Arial"/>
              </w:rPr>
              <w:t>121.500</w:t>
            </w:r>
          </w:p>
        </w:tc>
      </w:tr>
      <w:tr w:rsidR="00810349" w:rsidRPr="00486BA2" w14:paraId="34D102A3" w14:textId="77777777" w:rsidTr="00DD6CD4">
        <w:trPr>
          <w:trHeight w:val="340"/>
        </w:trPr>
        <w:tc>
          <w:tcPr>
            <w:tcW w:w="3150" w:type="dxa"/>
            <w:vMerge w:val="restart"/>
          </w:tcPr>
          <w:p w14:paraId="7B4339B5" w14:textId="77777777" w:rsidR="00810349" w:rsidRPr="00486BA2" w:rsidRDefault="00810349" w:rsidP="002134FB">
            <w:pPr>
              <w:spacing w:line="360" w:lineRule="auto"/>
              <w:rPr>
                <w:rFonts w:ascii="Arial" w:hAnsi="Arial" w:cs="Arial"/>
                <w:color w:val="000000" w:themeColor="text1"/>
              </w:rPr>
            </w:pPr>
            <w:proofErr w:type="spellStart"/>
            <w:r w:rsidRPr="00486BA2">
              <w:rPr>
                <w:rFonts w:ascii="Arial" w:hAnsi="Arial" w:cs="Arial"/>
                <w:color w:val="000000" w:themeColor="text1"/>
              </w:rPr>
              <w:t>Louwsburg</w:t>
            </w:r>
            <w:proofErr w:type="spellEnd"/>
            <w:r w:rsidRPr="00486BA2">
              <w:rPr>
                <w:rFonts w:ascii="Arial" w:hAnsi="Arial" w:cs="Arial"/>
                <w:color w:val="000000" w:themeColor="text1"/>
              </w:rPr>
              <w:t xml:space="preserve"> FRS</w:t>
            </w:r>
          </w:p>
          <w:p w14:paraId="598121F3"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(Brick building)</w:t>
            </w:r>
          </w:p>
          <w:p w14:paraId="5D09CB70" w14:textId="44BD1407" w:rsidR="00BC0E28" w:rsidRPr="00486BA2" w:rsidRDefault="00BC0E28" w:rsidP="002134FB">
            <w:pPr>
              <w:spacing w:line="360" w:lineRule="auto"/>
              <w:rPr>
                <w:rFonts w:ascii="Arial" w:hAnsi="Arial" w:cs="Arial"/>
                <w:color w:val="000000" w:themeColor="text1"/>
              </w:rPr>
            </w:pPr>
            <w:r w:rsidRPr="00486BA2">
              <w:rPr>
                <w:rFonts w:ascii="Arial" w:hAnsi="Arial" w:cs="Arial"/>
                <w:color w:val="000000" w:themeColor="text1"/>
              </w:rPr>
              <w:t>(4 TX + 4 RX)</w:t>
            </w:r>
          </w:p>
        </w:tc>
        <w:tc>
          <w:tcPr>
            <w:tcW w:w="2880" w:type="dxa"/>
          </w:tcPr>
          <w:p w14:paraId="5BCE7D19"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 xml:space="preserve">FAOR ACC-EAST </w:t>
            </w:r>
          </w:p>
        </w:tc>
        <w:tc>
          <w:tcPr>
            <w:tcW w:w="1890" w:type="dxa"/>
          </w:tcPr>
          <w:p w14:paraId="1BA21A20"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129.100</w:t>
            </w:r>
          </w:p>
        </w:tc>
      </w:tr>
      <w:tr w:rsidR="00810349" w:rsidRPr="00486BA2" w14:paraId="7F2F7744" w14:textId="77777777" w:rsidTr="00DD6CD4">
        <w:trPr>
          <w:trHeight w:val="340"/>
        </w:trPr>
        <w:tc>
          <w:tcPr>
            <w:tcW w:w="3150" w:type="dxa"/>
            <w:vMerge/>
          </w:tcPr>
          <w:p w14:paraId="515EE5DB" w14:textId="77777777" w:rsidR="00810349" w:rsidRPr="00486BA2" w:rsidRDefault="00810349" w:rsidP="002134FB">
            <w:pPr>
              <w:spacing w:line="360" w:lineRule="auto"/>
              <w:rPr>
                <w:rFonts w:ascii="Arial" w:hAnsi="Arial" w:cs="Arial"/>
                <w:color w:val="000000" w:themeColor="text1"/>
              </w:rPr>
            </w:pPr>
          </w:p>
        </w:tc>
        <w:tc>
          <w:tcPr>
            <w:tcW w:w="2880" w:type="dxa"/>
          </w:tcPr>
          <w:p w14:paraId="40A4D6B4"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 xml:space="preserve">FAOR ACC-S/E </w:t>
            </w:r>
          </w:p>
        </w:tc>
        <w:tc>
          <w:tcPr>
            <w:tcW w:w="1890" w:type="dxa"/>
          </w:tcPr>
          <w:p w14:paraId="0ECD908F"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132.150</w:t>
            </w:r>
          </w:p>
        </w:tc>
      </w:tr>
      <w:tr w:rsidR="00810349" w:rsidRPr="00486BA2" w14:paraId="47D265B1" w14:textId="77777777" w:rsidTr="00DD6CD4">
        <w:trPr>
          <w:trHeight w:val="340"/>
        </w:trPr>
        <w:tc>
          <w:tcPr>
            <w:tcW w:w="3150" w:type="dxa"/>
          </w:tcPr>
          <w:p w14:paraId="5AFF6A2E"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 xml:space="preserve">Mount </w:t>
            </w:r>
            <w:proofErr w:type="spellStart"/>
            <w:r w:rsidRPr="00486BA2">
              <w:rPr>
                <w:rFonts w:ascii="Arial" w:hAnsi="Arial" w:cs="Arial"/>
                <w:color w:val="000000" w:themeColor="text1"/>
              </w:rPr>
              <w:t>Ayliffe</w:t>
            </w:r>
            <w:proofErr w:type="spellEnd"/>
            <w:r w:rsidRPr="00486BA2">
              <w:rPr>
                <w:rFonts w:ascii="Arial" w:hAnsi="Arial" w:cs="Arial"/>
                <w:color w:val="000000" w:themeColor="text1"/>
              </w:rPr>
              <w:t xml:space="preserve"> FRS</w:t>
            </w:r>
          </w:p>
          <w:p w14:paraId="62956A7D"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 xml:space="preserve"> (Brick building)</w:t>
            </w:r>
          </w:p>
          <w:p w14:paraId="139957EE" w14:textId="1F2AE8F8" w:rsidR="00BC0E28" w:rsidRPr="00486BA2" w:rsidRDefault="00BC0E28" w:rsidP="002134FB">
            <w:pPr>
              <w:spacing w:line="360" w:lineRule="auto"/>
              <w:rPr>
                <w:rFonts w:ascii="Arial" w:hAnsi="Arial" w:cs="Arial"/>
                <w:color w:val="000000" w:themeColor="text1"/>
              </w:rPr>
            </w:pPr>
            <w:r w:rsidRPr="00486BA2">
              <w:rPr>
                <w:rFonts w:ascii="Arial" w:hAnsi="Arial" w:cs="Arial"/>
                <w:color w:val="000000" w:themeColor="text1"/>
              </w:rPr>
              <w:t>(2 TX + 2 RX)</w:t>
            </w:r>
          </w:p>
        </w:tc>
        <w:tc>
          <w:tcPr>
            <w:tcW w:w="2880" w:type="dxa"/>
          </w:tcPr>
          <w:p w14:paraId="7CCF0A8B"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FAOR ACC-EAST</w:t>
            </w:r>
          </w:p>
        </w:tc>
        <w:tc>
          <w:tcPr>
            <w:tcW w:w="1890" w:type="dxa"/>
          </w:tcPr>
          <w:p w14:paraId="2DD46278"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121.900</w:t>
            </w:r>
          </w:p>
        </w:tc>
      </w:tr>
      <w:tr w:rsidR="00810349" w:rsidRPr="00486BA2" w14:paraId="6562383D" w14:textId="77777777" w:rsidTr="00532E5D">
        <w:trPr>
          <w:gridAfter w:val="2"/>
          <w:wAfter w:w="4770" w:type="dxa"/>
        </w:trPr>
        <w:tc>
          <w:tcPr>
            <w:tcW w:w="3150" w:type="dxa"/>
          </w:tcPr>
          <w:p w14:paraId="6D9417CE"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b/>
                <w:color w:val="000000" w:themeColor="text1"/>
              </w:rPr>
              <w:t>Port Elizabeth Airport (FAPE)</w:t>
            </w:r>
          </w:p>
        </w:tc>
      </w:tr>
      <w:tr w:rsidR="00810349" w:rsidRPr="00486BA2" w14:paraId="15C199E1" w14:textId="77777777" w:rsidTr="00DD6CD4">
        <w:trPr>
          <w:trHeight w:val="340"/>
        </w:trPr>
        <w:tc>
          <w:tcPr>
            <w:tcW w:w="3150" w:type="dxa"/>
            <w:vMerge w:val="restart"/>
          </w:tcPr>
          <w:p w14:paraId="0414667D"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 xml:space="preserve">FAPE TX </w:t>
            </w:r>
          </w:p>
          <w:p w14:paraId="7928569A"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(Brick building)</w:t>
            </w:r>
          </w:p>
          <w:p w14:paraId="1DAC7339" w14:textId="52E54FA1" w:rsidR="00BC0E28" w:rsidRPr="00486BA2" w:rsidRDefault="00BC0E28" w:rsidP="002134FB">
            <w:pPr>
              <w:spacing w:line="360" w:lineRule="auto"/>
              <w:rPr>
                <w:rFonts w:ascii="Arial" w:hAnsi="Arial" w:cs="Arial"/>
                <w:color w:val="000000" w:themeColor="text1"/>
              </w:rPr>
            </w:pPr>
            <w:r w:rsidRPr="00486BA2">
              <w:rPr>
                <w:rFonts w:ascii="Arial" w:hAnsi="Arial" w:cs="Arial"/>
                <w:color w:val="000000" w:themeColor="text1"/>
              </w:rPr>
              <w:t>(8 Main + 8 Standby = 16 TX)</w:t>
            </w:r>
          </w:p>
        </w:tc>
        <w:tc>
          <w:tcPr>
            <w:tcW w:w="2880" w:type="dxa"/>
          </w:tcPr>
          <w:p w14:paraId="7BCD12D1"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Aerodrome (Tower) control</w:t>
            </w:r>
          </w:p>
        </w:tc>
        <w:tc>
          <w:tcPr>
            <w:tcW w:w="1890" w:type="dxa"/>
          </w:tcPr>
          <w:p w14:paraId="0557D636"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118.100</w:t>
            </w:r>
          </w:p>
        </w:tc>
      </w:tr>
      <w:tr w:rsidR="00810349" w:rsidRPr="00486BA2" w14:paraId="7D3A55F1" w14:textId="77777777" w:rsidTr="00DD6CD4">
        <w:trPr>
          <w:trHeight w:val="340"/>
        </w:trPr>
        <w:tc>
          <w:tcPr>
            <w:tcW w:w="3150" w:type="dxa"/>
            <w:vMerge/>
          </w:tcPr>
          <w:p w14:paraId="3F39126C" w14:textId="77777777" w:rsidR="00810349" w:rsidRPr="00486BA2" w:rsidRDefault="00810349" w:rsidP="002134FB">
            <w:pPr>
              <w:spacing w:line="360" w:lineRule="auto"/>
              <w:rPr>
                <w:rFonts w:ascii="Arial" w:hAnsi="Arial" w:cs="Arial"/>
                <w:color w:val="000000" w:themeColor="text1"/>
              </w:rPr>
            </w:pPr>
          </w:p>
        </w:tc>
        <w:tc>
          <w:tcPr>
            <w:tcW w:w="2880" w:type="dxa"/>
          </w:tcPr>
          <w:p w14:paraId="0B84903B"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Approach control</w:t>
            </w:r>
          </w:p>
        </w:tc>
        <w:tc>
          <w:tcPr>
            <w:tcW w:w="1890" w:type="dxa"/>
          </w:tcPr>
          <w:p w14:paraId="779DD67C"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120.400</w:t>
            </w:r>
          </w:p>
        </w:tc>
      </w:tr>
      <w:tr w:rsidR="00810349" w:rsidRPr="00486BA2" w14:paraId="3CA20953" w14:textId="77777777" w:rsidTr="00DD6CD4">
        <w:trPr>
          <w:trHeight w:val="340"/>
        </w:trPr>
        <w:tc>
          <w:tcPr>
            <w:tcW w:w="3150" w:type="dxa"/>
            <w:vMerge/>
          </w:tcPr>
          <w:p w14:paraId="42000B57" w14:textId="77777777" w:rsidR="00810349" w:rsidRPr="00486BA2" w:rsidRDefault="00810349" w:rsidP="002134FB">
            <w:pPr>
              <w:spacing w:line="360" w:lineRule="auto"/>
              <w:rPr>
                <w:rFonts w:ascii="Arial" w:hAnsi="Arial" w:cs="Arial"/>
                <w:color w:val="000000" w:themeColor="text1"/>
              </w:rPr>
            </w:pPr>
          </w:p>
        </w:tc>
        <w:tc>
          <w:tcPr>
            <w:tcW w:w="2880" w:type="dxa"/>
          </w:tcPr>
          <w:p w14:paraId="16BFEE23"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Clearance delivery</w:t>
            </w:r>
          </w:p>
        </w:tc>
        <w:tc>
          <w:tcPr>
            <w:tcW w:w="1890" w:type="dxa"/>
          </w:tcPr>
          <w:p w14:paraId="5C1F6CE9"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122.100</w:t>
            </w:r>
          </w:p>
        </w:tc>
      </w:tr>
      <w:tr w:rsidR="00810349" w:rsidRPr="00486BA2" w14:paraId="4A6BDD79" w14:textId="77777777" w:rsidTr="00DD6CD4">
        <w:trPr>
          <w:trHeight w:val="340"/>
        </w:trPr>
        <w:tc>
          <w:tcPr>
            <w:tcW w:w="3150" w:type="dxa"/>
            <w:vMerge/>
          </w:tcPr>
          <w:p w14:paraId="2F4C9776" w14:textId="77777777" w:rsidR="00810349" w:rsidRPr="00486BA2" w:rsidRDefault="00810349" w:rsidP="002134FB">
            <w:pPr>
              <w:spacing w:line="360" w:lineRule="auto"/>
              <w:rPr>
                <w:rFonts w:ascii="Arial" w:hAnsi="Arial" w:cs="Arial"/>
                <w:color w:val="000000" w:themeColor="text1"/>
              </w:rPr>
            </w:pPr>
          </w:p>
        </w:tc>
        <w:tc>
          <w:tcPr>
            <w:tcW w:w="2880" w:type="dxa"/>
          </w:tcPr>
          <w:p w14:paraId="285B4955"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FACT ACC-EAST</w:t>
            </w:r>
          </w:p>
        </w:tc>
        <w:tc>
          <w:tcPr>
            <w:tcW w:w="1890" w:type="dxa"/>
          </w:tcPr>
          <w:p w14:paraId="511915F3"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124.700</w:t>
            </w:r>
          </w:p>
        </w:tc>
      </w:tr>
      <w:tr w:rsidR="00810349" w:rsidRPr="00486BA2" w14:paraId="2A439E8E" w14:textId="77777777" w:rsidTr="00DD6CD4">
        <w:trPr>
          <w:trHeight w:val="340"/>
        </w:trPr>
        <w:tc>
          <w:tcPr>
            <w:tcW w:w="3150" w:type="dxa"/>
            <w:vMerge/>
          </w:tcPr>
          <w:p w14:paraId="271C4EC3" w14:textId="77777777" w:rsidR="00810349" w:rsidRPr="00486BA2" w:rsidRDefault="00810349" w:rsidP="002134FB">
            <w:pPr>
              <w:spacing w:line="360" w:lineRule="auto"/>
              <w:rPr>
                <w:rFonts w:ascii="Arial" w:hAnsi="Arial" w:cs="Arial"/>
                <w:color w:val="000000" w:themeColor="text1"/>
              </w:rPr>
            </w:pPr>
          </w:p>
        </w:tc>
        <w:tc>
          <w:tcPr>
            <w:tcW w:w="2880" w:type="dxa"/>
          </w:tcPr>
          <w:p w14:paraId="04066696"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FACT FIS-EAST</w:t>
            </w:r>
          </w:p>
        </w:tc>
        <w:tc>
          <w:tcPr>
            <w:tcW w:w="1890" w:type="dxa"/>
          </w:tcPr>
          <w:p w14:paraId="049A3082"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127.575</w:t>
            </w:r>
          </w:p>
        </w:tc>
      </w:tr>
      <w:tr w:rsidR="00810349" w:rsidRPr="00486BA2" w14:paraId="59A47CC9" w14:textId="77777777" w:rsidTr="00DD6CD4">
        <w:trPr>
          <w:trHeight w:val="340"/>
        </w:trPr>
        <w:tc>
          <w:tcPr>
            <w:tcW w:w="3150" w:type="dxa"/>
            <w:vMerge/>
          </w:tcPr>
          <w:p w14:paraId="7F267151" w14:textId="77777777" w:rsidR="00810349" w:rsidRPr="00486BA2" w:rsidRDefault="00810349" w:rsidP="002134FB">
            <w:pPr>
              <w:spacing w:line="360" w:lineRule="auto"/>
              <w:rPr>
                <w:rFonts w:ascii="Arial" w:hAnsi="Arial" w:cs="Arial"/>
                <w:color w:val="000000" w:themeColor="text1"/>
              </w:rPr>
            </w:pPr>
          </w:p>
        </w:tc>
        <w:tc>
          <w:tcPr>
            <w:tcW w:w="2880" w:type="dxa"/>
          </w:tcPr>
          <w:p w14:paraId="00D6386D"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DATIS</w:t>
            </w:r>
          </w:p>
        </w:tc>
        <w:tc>
          <w:tcPr>
            <w:tcW w:w="1890" w:type="dxa"/>
          </w:tcPr>
          <w:p w14:paraId="353F54C9"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126.800</w:t>
            </w:r>
          </w:p>
        </w:tc>
      </w:tr>
      <w:tr w:rsidR="00810349" w:rsidRPr="00486BA2" w14:paraId="121F3703" w14:textId="77777777" w:rsidTr="00DD6CD4">
        <w:trPr>
          <w:trHeight w:val="340"/>
        </w:trPr>
        <w:tc>
          <w:tcPr>
            <w:tcW w:w="3150" w:type="dxa"/>
            <w:vMerge/>
          </w:tcPr>
          <w:p w14:paraId="1654013A" w14:textId="77777777" w:rsidR="00810349" w:rsidRPr="00486BA2" w:rsidRDefault="00810349" w:rsidP="002134FB">
            <w:pPr>
              <w:spacing w:line="360" w:lineRule="auto"/>
              <w:rPr>
                <w:rFonts w:ascii="Arial" w:hAnsi="Arial" w:cs="Arial"/>
                <w:color w:val="000000" w:themeColor="text1"/>
              </w:rPr>
            </w:pPr>
          </w:p>
        </w:tc>
        <w:tc>
          <w:tcPr>
            <w:tcW w:w="2880" w:type="dxa"/>
          </w:tcPr>
          <w:p w14:paraId="2FBFD3E8"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Emergency</w:t>
            </w:r>
          </w:p>
        </w:tc>
        <w:tc>
          <w:tcPr>
            <w:tcW w:w="1890" w:type="dxa"/>
          </w:tcPr>
          <w:p w14:paraId="6D3129D8"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121.500</w:t>
            </w:r>
          </w:p>
        </w:tc>
      </w:tr>
      <w:tr w:rsidR="00810349" w:rsidRPr="00486BA2" w14:paraId="11FF352B" w14:textId="77777777" w:rsidTr="00DD6CD4">
        <w:trPr>
          <w:trHeight w:val="340"/>
        </w:trPr>
        <w:tc>
          <w:tcPr>
            <w:tcW w:w="3150" w:type="dxa"/>
            <w:vMerge/>
          </w:tcPr>
          <w:p w14:paraId="528E2529" w14:textId="77777777" w:rsidR="00810349" w:rsidRPr="00486BA2" w:rsidRDefault="00810349" w:rsidP="002134FB">
            <w:pPr>
              <w:spacing w:line="360" w:lineRule="auto"/>
              <w:rPr>
                <w:rFonts w:ascii="Arial" w:hAnsi="Arial" w:cs="Arial"/>
                <w:color w:val="000000" w:themeColor="text1"/>
              </w:rPr>
            </w:pPr>
          </w:p>
        </w:tc>
        <w:tc>
          <w:tcPr>
            <w:tcW w:w="2880" w:type="dxa"/>
          </w:tcPr>
          <w:p w14:paraId="32348324"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Spare</w:t>
            </w:r>
          </w:p>
        </w:tc>
        <w:tc>
          <w:tcPr>
            <w:tcW w:w="1890" w:type="dxa"/>
          </w:tcPr>
          <w:p w14:paraId="2397CF7A" w14:textId="7AD33814"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123.4</w:t>
            </w:r>
            <w:r w:rsidR="00CB1BDC" w:rsidRPr="00486BA2">
              <w:rPr>
                <w:rFonts w:ascii="Arial" w:hAnsi="Arial" w:cs="Arial"/>
                <w:color w:val="000000" w:themeColor="text1"/>
              </w:rPr>
              <w:t>00</w:t>
            </w:r>
          </w:p>
        </w:tc>
      </w:tr>
      <w:tr w:rsidR="00810349" w:rsidRPr="00486BA2" w14:paraId="01A4274D" w14:textId="77777777" w:rsidTr="00DD6CD4">
        <w:trPr>
          <w:trHeight w:val="340"/>
        </w:trPr>
        <w:tc>
          <w:tcPr>
            <w:tcW w:w="3150" w:type="dxa"/>
            <w:vMerge w:val="restart"/>
          </w:tcPr>
          <w:p w14:paraId="06A76ECB"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 xml:space="preserve"> FAPE RX </w:t>
            </w:r>
          </w:p>
          <w:p w14:paraId="40B3EDB9" w14:textId="0BB700E8" w:rsidR="00BC0E28" w:rsidRPr="00486BA2" w:rsidRDefault="00810349" w:rsidP="00BB7DEC">
            <w:pPr>
              <w:spacing w:line="360" w:lineRule="auto"/>
              <w:rPr>
                <w:rFonts w:ascii="Arial" w:hAnsi="Arial" w:cs="Arial"/>
                <w:color w:val="000000" w:themeColor="text1"/>
              </w:rPr>
            </w:pPr>
            <w:r w:rsidRPr="00486BA2">
              <w:rPr>
                <w:rFonts w:ascii="Arial" w:hAnsi="Arial" w:cs="Arial"/>
                <w:color w:val="000000" w:themeColor="text1"/>
              </w:rPr>
              <w:t>(Brick building)</w:t>
            </w:r>
          </w:p>
          <w:p w14:paraId="52FC9CC0" w14:textId="11AD22AE" w:rsidR="00BC0E28" w:rsidRPr="00486BA2" w:rsidRDefault="00BC0E28" w:rsidP="00BC0E28">
            <w:pPr>
              <w:spacing w:line="360" w:lineRule="auto"/>
              <w:rPr>
                <w:rFonts w:ascii="Arial" w:hAnsi="Arial" w:cs="Arial"/>
                <w:color w:val="000000" w:themeColor="text1"/>
              </w:rPr>
            </w:pPr>
            <w:r w:rsidRPr="00486BA2">
              <w:rPr>
                <w:rFonts w:ascii="Arial" w:hAnsi="Arial" w:cs="Arial"/>
                <w:color w:val="000000" w:themeColor="text1"/>
              </w:rPr>
              <w:t>(</w:t>
            </w:r>
            <w:r w:rsidR="006F273F" w:rsidRPr="00486BA2">
              <w:rPr>
                <w:rFonts w:ascii="Arial" w:hAnsi="Arial" w:cs="Arial"/>
                <w:color w:val="000000" w:themeColor="text1"/>
              </w:rPr>
              <w:t>7</w:t>
            </w:r>
            <w:r w:rsidRPr="00486BA2">
              <w:rPr>
                <w:rFonts w:ascii="Arial" w:hAnsi="Arial" w:cs="Arial"/>
                <w:color w:val="000000" w:themeColor="text1"/>
              </w:rPr>
              <w:t xml:space="preserve"> Main + </w:t>
            </w:r>
            <w:r w:rsidR="006F273F" w:rsidRPr="00486BA2">
              <w:rPr>
                <w:rFonts w:ascii="Arial" w:hAnsi="Arial" w:cs="Arial"/>
                <w:color w:val="000000" w:themeColor="text1"/>
              </w:rPr>
              <w:t>7</w:t>
            </w:r>
            <w:r w:rsidRPr="00486BA2">
              <w:rPr>
                <w:rFonts w:ascii="Arial" w:hAnsi="Arial" w:cs="Arial"/>
                <w:color w:val="000000" w:themeColor="text1"/>
              </w:rPr>
              <w:t xml:space="preserve"> Standby = </w:t>
            </w:r>
            <w:r w:rsidR="00081C1F" w:rsidRPr="00486BA2">
              <w:rPr>
                <w:rFonts w:ascii="Arial" w:hAnsi="Arial" w:cs="Arial"/>
                <w:color w:val="000000" w:themeColor="text1"/>
              </w:rPr>
              <w:t>1</w:t>
            </w:r>
            <w:r w:rsidR="006F273F" w:rsidRPr="00486BA2">
              <w:rPr>
                <w:rFonts w:ascii="Arial" w:hAnsi="Arial" w:cs="Arial"/>
                <w:color w:val="000000" w:themeColor="text1"/>
              </w:rPr>
              <w:t>4</w:t>
            </w:r>
            <w:r w:rsidRPr="00486BA2">
              <w:rPr>
                <w:rFonts w:ascii="Arial" w:hAnsi="Arial" w:cs="Arial"/>
                <w:color w:val="000000" w:themeColor="text1"/>
              </w:rPr>
              <w:t xml:space="preserve"> RX)</w:t>
            </w:r>
          </w:p>
          <w:p w14:paraId="473326D2" w14:textId="77777777" w:rsidR="00810349" w:rsidRPr="00486BA2" w:rsidRDefault="00810349" w:rsidP="00BB7DEC">
            <w:pPr>
              <w:spacing w:line="360" w:lineRule="auto"/>
              <w:rPr>
                <w:rFonts w:ascii="Arial" w:hAnsi="Arial" w:cs="Arial"/>
                <w:color w:val="000000" w:themeColor="text1"/>
              </w:rPr>
            </w:pPr>
          </w:p>
        </w:tc>
        <w:tc>
          <w:tcPr>
            <w:tcW w:w="2880" w:type="dxa"/>
          </w:tcPr>
          <w:p w14:paraId="1065199D"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Aerodrome (Tower)</w:t>
            </w:r>
          </w:p>
        </w:tc>
        <w:tc>
          <w:tcPr>
            <w:tcW w:w="1890" w:type="dxa"/>
          </w:tcPr>
          <w:p w14:paraId="11944EEA"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118.100</w:t>
            </w:r>
          </w:p>
        </w:tc>
      </w:tr>
      <w:tr w:rsidR="00810349" w:rsidRPr="00486BA2" w14:paraId="1A9EEA2E" w14:textId="77777777" w:rsidTr="00DD6CD4">
        <w:trPr>
          <w:trHeight w:val="340"/>
        </w:trPr>
        <w:tc>
          <w:tcPr>
            <w:tcW w:w="3150" w:type="dxa"/>
            <w:vMerge/>
          </w:tcPr>
          <w:p w14:paraId="1184629B" w14:textId="77777777" w:rsidR="00810349" w:rsidRPr="00486BA2" w:rsidRDefault="00810349" w:rsidP="002134FB">
            <w:pPr>
              <w:spacing w:line="360" w:lineRule="auto"/>
              <w:rPr>
                <w:rFonts w:ascii="Arial" w:hAnsi="Arial" w:cs="Arial"/>
                <w:color w:val="000000" w:themeColor="text1"/>
              </w:rPr>
            </w:pPr>
          </w:p>
        </w:tc>
        <w:tc>
          <w:tcPr>
            <w:tcW w:w="2880" w:type="dxa"/>
          </w:tcPr>
          <w:p w14:paraId="1EC79F8A"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Approach control</w:t>
            </w:r>
          </w:p>
        </w:tc>
        <w:tc>
          <w:tcPr>
            <w:tcW w:w="1890" w:type="dxa"/>
          </w:tcPr>
          <w:p w14:paraId="6B403E32"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120.400</w:t>
            </w:r>
          </w:p>
        </w:tc>
      </w:tr>
      <w:tr w:rsidR="00810349" w:rsidRPr="00486BA2" w14:paraId="16B8D215" w14:textId="77777777" w:rsidTr="00DD6CD4">
        <w:trPr>
          <w:trHeight w:val="340"/>
        </w:trPr>
        <w:tc>
          <w:tcPr>
            <w:tcW w:w="3150" w:type="dxa"/>
            <w:vMerge/>
          </w:tcPr>
          <w:p w14:paraId="5D8AB90E" w14:textId="77777777" w:rsidR="00810349" w:rsidRPr="00486BA2" w:rsidRDefault="00810349" w:rsidP="002134FB">
            <w:pPr>
              <w:spacing w:line="360" w:lineRule="auto"/>
              <w:rPr>
                <w:rFonts w:ascii="Arial" w:hAnsi="Arial" w:cs="Arial"/>
                <w:color w:val="000000" w:themeColor="text1"/>
              </w:rPr>
            </w:pPr>
          </w:p>
        </w:tc>
        <w:tc>
          <w:tcPr>
            <w:tcW w:w="2880" w:type="dxa"/>
          </w:tcPr>
          <w:p w14:paraId="2DEA3FD4"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Clearance delivery</w:t>
            </w:r>
          </w:p>
        </w:tc>
        <w:tc>
          <w:tcPr>
            <w:tcW w:w="1890" w:type="dxa"/>
          </w:tcPr>
          <w:p w14:paraId="0E9F778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122.100</w:t>
            </w:r>
          </w:p>
        </w:tc>
      </w:tr>
      <w:tr w:rsidR="00810349" w:rsidRPr="00486BA2" w14:paraId="611DEFA9" w14:textId="77777777" w:rsidTr="00DD6CD4">
        <w:trPr>
          <w:trHeight w:val="340"/>
        </w:trPr>
        <w:tc>
          <w:tcPr>
            <w:tcW w:w="3150" w:type="dxa"/>
            <w:vMerge/>
          </w:tcPr>
          <w:p w14:paraId="4B601BE9" w14:textId="77777777" w:rsidR="00810349" w:rsidRPr="00486BA2" w:rsidRDefault="00810349" w:rsidP="002134FB">
            <w:pPr>
              <w:spacing w:line="360" w:lineRule="auto"/>
              <w:rPr>
                <w:rFonts w:ascii="Arial" w:hAnsi="Arial" w:cs="Arial"/>
                <w:color w:val="000000" w:themeColor="text1"/>
              </w:rPr>
            </w:pPr>
          </w:p>
        </w:tc>
        <w:tc>
          <w:tcPr>
            <w:tcW w:w="2880" w:type="dxa"/>
          </w:tcPr>
          <w:p w14:paraId="411BA0E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FACT ACC-EAST</w:t>
            </w:r>
          </w:p>
        </w:tc>
        <w:tc>
          <w:tcPr>
            <w:tcW w:w="1890" w:type="dxa"/>
          </w:tcPr>
          <w:p w14:paraId="5BF85691"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124.700</w:t>
            </w:r>
          </w:p>
        </w:tc>
      </w:tr>
      <w:tr w:rsidR="00810349" w:rsidRPr="00486BA2" w14:paraId="6E478B00" w14:textId="77777777" w:rsidTr="00DD6CD4">
        <w:trPr>
          <w:trHeight w:val="340"/>
        </w:trPr>
        <w:tc>
          <w:tcPr>
            <w:tcW w:w="3150" w:type="dxa"/>
            <w:vMerge/>
          </w:tcPr>
          <w:p w14:paraId="54801151" w14:textId="77777777" w:rsidR="00810349" w:rsidRPr="00486BA2" w:rsidRDefault="00810349" w:rsidP="002134FB">
            <w:pPr>
              <w:spacing w:line="360" w:lineRule="auto"/>
              <w:rPr>
                <w:rFonts w:ascii="Arial" w:hAnsi="Arial" w:cs="Arial"/>
                <w:color w:val="000000" w:themeColor="text1"/>
              </w:rPr>
            </w:pPr>
          </w:p>
        </w:tc>
        <w:tc>
          <w:tcPr>
            <w:tcW w:w="2880" w:type="dxa"/>
          </w:tcPr>
          <w:p w14:paraId="502531FB"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FACT FIS-EAST</w:t>
            </w:r>
          </w:p>
        </w:tc>
        <w:tc>
          <w:tcPr>
            <w:tcW w:w="1890" w:type="dxa"/>
          </w:tcPr>
          <w:p w14:paraId="3DFB570E"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127.575</w:t>
            </w:r>
          </w:p>
        </w:tc>
      </w:tr>
      <w:tr w:rsidR="00810349" w:rsidRPr="00486BA2" w14:paraId="4ABF22D6" w14:textId="77777777" w:rsidTr="00DD6CD4">
        <w:trPr>
          <w:trHeight w:val="340"/>
        </w:trPr>
        <w:tc>
          <w:tcPr>
            <w:tcW w:w="3150" w:type="dxa"/>
            <w:vMerge/>
          </w:tcPr>
          <w:p w14:paraId="49AC73D0" w14:textId="77777777" w:rsidR="00810349" w:rsidRPr="00486BA2" w:rsidRDefault="00810349" w:rsidP="002134FB">
            <w:pPr>
              <w:spacing w:line="360" w:lineRule="auto"/>
              <w:rPr>
                <w:rFonts w:ascii="Arial" w:hAnsi="Arial" w:cs="Arial"/>
                <w:color w:val="000000" w:themeColor="text1"/>
              </w:rPr>
            </w:pPr>
          </w:p>
        </w:tc>
        <w:tc>
          <w:tcPr>
            <w:tcW w:w="2880" w:type="dxa"/>
          </w:tcPr>
          <w:p w14:paraId="77E3D34B"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FACT ACC-EAST EMR</w:t>
            </w:r>
          </w:p>
        </w:tc>
        <w:tc>
          <w:tcPr>
            <w:tcW w:w="1890" w:type="dxa"/>
          </w:tcPr>
          <w:p w14:paraId="7A2DD130"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124.700</w:t>
            </w:r>
          </w:p>
        </w:tc>
      </w:tr>
      <w:tr w:rsidR="00810349" w:rsidRPr="00486BA2" w14:paraId="08ABBB75" w14:textId="77777777" w:rsidTr="00DD6CD4">
        <w:trPr>
          <w:trHeight w:val="340"/>
        </w:trPr>
        <w:tc>
          <w:tcPr>
            <w:tcW w:w="3150" w:type="dxa"/>
            <w:vMerge/>
          </w:tcPr>
          <w:p w14:paraId="21A84416" w14:textId="77777777" w:rsidR="00810349" w:rsidRPr="00486BA2" w:rsidRDefault="00810349" w:rsidP="002134FB">
            <w:pPr>
              <w:spacing w:line="360" w:lineRule="auto"/>
              <w:rPr>
                <w:rFonts w:ascii="Arial" w:hAnsi="Arial" w:cs="Arial"/>
                <w:color w:val="000000" w:themeColor="text1"/>
              </w:rPr>
            </w:pPr>
          </w:p>
        </w:tc>
        <w:tc>
          <w:tcPr>
            <w:tcW w:w="2880" w:type="dxa"/>
          </w:tcPr>
          <w:p w14:paraId="4F48B963"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Emergency</w:t>
            </w:r>
          </w:p>
        </w:tc>
        <w:tc>
          <w:tcPr>
            <w:tcW w:w="1890" w:type="dxa"/>
          </w:tcPr>
          <w:p w14:paraId="33FCEA0D"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121.500</w:t>
            </w:r>
          </w:p>
        </w:tc>
      </w:tr>
      <w:tr w:rsidR="00810349" w:rsidRPr="00486BA2" w14:paraId="547D5B2A" w14:textId="77777777" w:rsidTr="00DD6CD4">
        <w:trPr>
          <w:trHeight w:val="340"/>
        </w:trPr>
        <w:tc>
          <w:tcPr>
            <w:tcW w:w="3150" w:type="dxa"/>
            <w:vMerge/>
          </w:tcPr>
          <w:p w14:paraId="3F433CF6" w14:textId="77777777" w:rsidR="00810349" w:rsidRPr="00486BA2" w:rsidRDefault="00810349" w:rsidP="002134FB">
            <w:pPr>
              <w:spacing w:line="360" w:lineRule="auto"/>
              <w:rPr>
                <w:rFonts w:ascii="Arial" w:hAnsi="Arial" w:cs="Arial"/>
                <w:color w:val="000000" w:themeColor="text1"/>
              </w:rPr>
            </w:pPr>
          </w:p>
        </w:tc>
        <w:tc>
          <w:tcPr>
            <w:tcW w:w="2880" w:type="dxa"/>
          </w:tcPr>
          <w:p w14:paraId="118691D2"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Spare</w:t>
            </w:r>
          </w:p>
        </w:tc>
        <w:tc>
          <w:tcPr>
            <w:tcW w:w="1890" w:type="dxa"/>
          </w:tcPr>
          <w:p w14:paraId="7294E0B4" w14:textId="793FA330"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123.4</w:t>
            </w:r>
            <w:r w:rsidR="003D4686" w:rsidRPr="00486BA2">
              <w:rPr>
                <w:rFonts w:ascii="Arial" w:hAnsi="Arial" w:cs="Arial"/>
                <w:color w:val="000000" w:themeColor="text1"/>
              </w:rPr>
              <w:t>00</w:t>
            </w:r>
          </w:p>
        </w:tc>
      </w:tr>
      <w:tr w:rsidR="00810349" w:rsidRPr="00486BA2" w14:paraId="53E8468A" w14:textId="77777777" w:rsidTr="00DD6CD4">
        <w:trPr>
          <w:trHeight w:val="340"/>
        </w:trPr>
        <w:tc>
          <w:tcPr>
            <w:tcW w:w="3150" w:type="dxa"/>
            <w:vMerge w:val="restart"/>
          </w:tcPr>
          <w:p w14:paraId="0C2EFE77"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FAPE EMR RADIOS</w:t>
            </w:r>
          </w:p>
          <w:p w14:paraId="4FD532C7" w14:textId="7EAECFF0" w:rsidR="00EF2158" w:rsidRPr="00486BA2" w:rsidRDefault="00EF2158" w:rsidP="002134FB">
            <w:pPr>
              <w:spacing w:line="360" w:lineRule="auto"/>
              <w:rPr>
                <w:rFonts w:ascii="Arial" w:hAnsi="Arial" w:cs="Arial"/>
                <w:color w:val="000000" w:themeColor="text1"/>
              </w:rPr>
            </w:pPr>
            <w:r w:rsidRPr="00486BA2">
              <w:rPr>
                <w:rFonts w:ascii="Arial" w:hAnsi="Arial" w:cs="Arial"/>
                <w:color w:val="000000" w:themeColor="text1"/>
              </w:rPr>
              <w:t>(</w:t>
            </w:r>
            <w:r w:rsidR="00081C1F" w:rsidRPr="00486BA2">
              <w:rPr>
                <w:rFonts w:ascii="Arial" w:hAnsi="Arial" w:cs="Arial"/>
                <w:color w:val="000000" w:themeColor="text1"/>
              </w:rPr>
              <w:t xml:space="preserve">FAPE </w:t>
            </w:r>
            <w:r w:rsidR="00D079D7" w:rsidRPr="00486BA2">
              <w:rPr>
                <w:rFonts w:ascii="Arial" w:hAnsi="Arial" w:cs="Arial"/>
                <w:color w:val="000000" w:themeColor="text1"/>
              </w:rPr>
              <w:t>Tower Building</w:t>
            </w:r>
            <w:r w:rsidRPr="00486BA2">
              <w:rPr>
                <w:rFonts w:ascii="Arial" w:hAnsi="Arial" w:cs="Arial"/>
                <w:color w:val="000000" w:themeColor="text1"/>
              </w:rPr>
              <w:t>)</w:t>
            </w:r>
          </w:p>
          <w:p w14:paraId="681F4B2C" w14:textId="1637CADF" w:rsidR="00081C1F" w:rsidRPr="00486BA2" w:rsidRDefault="00081C1F" w:rsidP="002134FB">
            <w:pPr>
              <w:spacing w:line="360" w:lineRule="auto"/>
              <w:rPr>
                <w:rFonts w:ascii="Arial" w:hAnsi="Arial" w:cs="Arial"/>
                <w:color w:val="000000" w:themeColor="text1"/>
              </w:rPr>
            </w:pPr>
            <w:r w:rsidRPr="00486BA2">
              <w:rPr>
                <w:rFonts w:ascii="Arial" w:hAnsi="Arial" w:cs="Arial"/>
                <w:color w:val="000000" w:themeColor="text1"/>
              </w:rPr>
              <w:t>(5 RX + 5 TX)</w:t>
            </w:r>
          </w:p>
        </w:tc>
        <w:tc>
          <w:tcPr>
            <w:tcW w:w="2880" w:type="dxa"/>
          </w:tcPr>
          <w:p w14:paraId="1393CCED"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Aerodrome (Tower)</w:t>
            </w:r>
          </w:p>
        </w:tc>
        <w:tc>
          <w:tcPr>
            <w:tcW w:w="1890" w:type="dxa"/>
          </w:tcPr>
          <w:p w14:paraId="28294FD4"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118.100</w:t>
            </w:r>
          </w:p>
        </w:tc>
      </w:tr>
      <w:tr w:rsidR="00810349" w:rsidRPr="00486BA2" w14:paraId="61EF36C5" w14:textId="77777777" w:rsidTr="00DD6CD4">
        <w:trPr>
          <w:trHeight w:val="340"/>
        </w:trPr>
        <w:tc>
          <w:tcPr>
            <w:tcW w:w="3150" w:type="dxa"/>
            <w:vMerge/>
          </w:tcPr>
          <w:p w14:paraId="10E703C3"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09880B56"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Approach control</w:t>
            </w:r>
          </w:p>
        </w:tc>
        <w:tc>
          <w:tcPr>
            <w:tcW w:w="1890" w:type="dxa"/>
          </w:tcPr>
          <w:p w14:paraId="43279E43"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120.400</w:t>
            </w:r>
          </w:p>
        </w:tc>
      </w:tr>
      <w:tr w:rsidR="00810349" w:rsidRPr="00486BA2" w14:paraId="538E7BAF" w14:textId="77777777" w:rsidTr="00DD6CD4">
        <w:trPr>
          <w:trHeight w:val="340"/>
        </w:trPr>
        <w:tc>
          <w:tcPr>
            <w:tcW w:w="3150" w:type="dxa"/>
            <w:vMerge/>
          </w:tcPr>
          <w:p w14:paraId="311519E1"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118E9F50"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Clearance delivery</w:t>
            </w:r>
          </w:p>
        </w:tc>
        <w:tc>
          <w:tcPr>
            <w:tcW w:w="1890" w:type="dxa"/>
          </w:tcPr>
          <w:p w14:paraId="278279FC"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122.100</w:t>
            </w:r>
          </w:p>
        </w:tc>
      </w:tr>
      <w:tr w:rsidR="00810349" w:rsidRPr="00486BA2" w14:paraId="2220BDB8" w14:textId="77777777" w:rsidTr="00DD6CD4">
        <w:trPr>
          <w:trHeight w:val="340"/>
        </w:trPr>
        <w:tc>
          <w:tcPr>
            <w:tcW w:w="3150" w:type="dxa"/>
            <w:vMerge/>
          </w:tcPr>
          <w:p w14:paraId="1C2BB8D3"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545E3EBC"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Spare</w:t>
            </w:r>
          </w:p>
        </w:tc>
        <w:tc>
          <w:tcPr>
            <w:tcW w:w="1890" w:type="dxa"/>
          </w:tcPr>
          <w:p w14:paraId="3E998219" w14:textId="386BD73A"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123.4</w:t>
            </w:r>
            <w:r w:rsidR="003D4686" w:rsidRPr="00486BA2">
              <w:rPr>
                <w:rFonts w:ascii="Arial" w:hAnsi="Arial" w:cs="Arial"/>
                <w:color w:val="000000" w:themeColor="text1"/>
              </w:rPr>
              <w:t>00</w:t>
            </w:r>
          </w:p>
        </w:tc>
      </w:tr>
      <w:tr w:rsidR="00810349" w:rsidRPr="00486BA2" w14:paraId="51AF6005" w14:textId="77777777" w:rsidTr="00DD6CD4">
        <w:trPr>
          <w:trHeight w:val="340"/>
        </w:trPr>
        <w:tc>
          <w:tcPr>
            <w:tcW w:w="3150" w:type="dxa"/>
            <w:vMerge/>
          </w:tcPr>
          <w:p w14:paraId="5D1AFE01"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6F8F551C"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Emergency</w:t>
            </w:r>
          </w:p>
        </w:tc>
        <w:tc>
          <w:tcPr>
            <w:tcW w:w="1890" w:type="dxa"/>
          </w:tcPr>
          <w:p w14:paraId="68C110D3"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121.500</w:t>
            </w:r>
          </w:p>
        </w:tc>
      </w:tr>
      <w:tr w:rsidR="00810349" w:rsidRPr="00486BA2" w14:paraId="46F0AA46" w14:textId="77777777" w:rsidTr="00DD6CD4">
        <w:trPr>
          <w:trHeight w:val="340"/>
        </w:trPr>
        <w:tc>
          <w:tcPr>
            <w:tcW w:w="3150" w:type="dxa"/>
            <w:vMerge w:val="restart"/>
          </w:tcPr>
          <w:p w14:paraId="500372D6"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Humansdorp FRS</w:t>
            </w:r>
          </w:p>
          <w:p w14:paraId="61755365"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(Brick building)</w:t>
            </w:r>
          </w:p>
          <w:p w14:paraId="2F595F79" w14:textId="7B269404" w:rsidR="00081C1F" w:rsidRPr="00486BA2" w:rsidRDefault="00081C1F" w:rsidP="002134FB">
            <w:pPr>
              <w:spacing w:line="360" w:lineRule="auto"/>
              <w:rPr>
                <w:rFonts w:ascii="Arial" w:hAnsi="Arial" w:cs="Arial"/>
                <w:color w:val="000000" w:themeColor="text1"/>
              </w:rPr>
            </w:pPr>
            <w:r w:rsidRPr="00486BA2">
              <w:rPr>
                <w:rFonts w:ascii="Arial" w:hAnsi="Arial" w:cs="Arial"/>
                <w:color w:val="000000" w:themeColor="text1"/>
              </w:rPr>
              <w:t>(6 TX + 6 RX)</w:t>
            </w:r>
          </w:p>
        </w:tc>
        <w:tc>
          <w:tcPr>
            <w:tcW w:w="2880" w:type="dxa"/>
          </w:tcPr>
          <w:p w14:paraId="12B075BC"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FAPE Approach</w:t>
            </w:r>
          </w:p>
        </w:tc>
        <w:tc>
          <w:tcPr>
            <w:tcW w:w="1890" w:type="dxa"/>
          </w:tcPr>
          <w:p w14:paraId="16A1596F"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120.400</w:t>
            </w:r>
          </w:p>
        </w:tc>
      </w:tr>
      <w:tr w:rsidR="00810349" w:rsidRPr="00486BA2" w14:paraId="2942577B" w14:textId="77777777" w:rsidTr="00DD6CD4">
        <w:trPr>
          <w:trHeight w:val="340"/>
        </w:trPr>
        <w:tc>
          <w:tcPr>
            <w:tcW w:w="3150" w:type="dxa"/>
            <w:vMerge/>
          </w:tcPr>
          <w:p w14:paraId="19C12D0D" w14:textId="77777777" w:rsidR="00810349" w:rsidRPr="00486BA2" w:rsidRDefault="00810349" w:rsidP="002134FB">
            <w:pPr>
              <w:spacing w:line="360" w:lineRule="auto"/>
              <w:rPr>
                <w:rFonts w:ascii="Arial" w:hAnsi="Arial" w:cs="Arial"/>
                <w:color w:val="000000" w:themeColor="text1"/>
              </w:rPr>
            </w:pPr>
          </w:p>
        </w:tc>
        <w:tc>
          <w:tcPr>
            <w:tcW w:w="2880" w:type="dxa"/>
          </w:tcPr>
          <w:p w14:paraId="22EA1B99"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FACT ACC-EAST</w:t>
            </w:r>
          </w:p>
        </w:tc>
        <w:tc>
          <w:tcPr>
            <w:tcW w:w="1890" w:type="dxa"/>
          </w:tcPr>
          <w:p w14:paraId="0A318830"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124.700</w:t>
            </w:r>
          </w:p>
        </w:tc>
      </w:tr>
      <w:tr w:rsidR="00810349" w:rsidRPr="00486BA2" w14:paraId="25439E82" w14:textId="77777777" w:rsidTr="00DD6CD4">
        <w:trPr>
          <w:trHeight w:val="340"/>
        </w:trPr>
        <w:tc>
          <w:tcPr>
            <w:tcW w:w="3150" w:type="dxa"/>
            <w:vMerge/>
          </w:tcPr>
          <w:p w14:paraId="7122CC71" w14:textId="77777777" w:rsidR="00810349" w:rsidRPr="00486BA2" w:rsidRDefault="00810349" w:rsidP="002134FB">
            <w:pPr>
              <w:spacing w:line="360" w:lineRule="auto"/>
              <w:rPr>
                <w:rFonts w:ascii="Arial" w:hAnsi="Arial" w:cs="Arial"/>
                <w:color w:val="000000" w:themeColor="text1"/>
              </w:rPr>
            </w:pPr>
          </w:p>
        </w:tc>
        <w:tc>
          <w:tcPr>
            <w:tcW w:w="2880" w:type="dxa"/>
          </w:tcPr>
          <w:p w14:paraId="5F0A052F"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FACT FIS-EAST</w:t>
            </w:r>
          </w:p>
        </w:tc>
        <w:tc>
          <w:tcPr>
            <w:tcW w:w="1890" w:type="dxa"/>
          </w:tcPr>
          <w:p w14:paraId="1E75B8EA" w14:textId="57814629"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w:t>
            </w:r>
            <w:r w:rsidR="00F0352E">
              <w:rPr>
                <w:rFonts w:ascii="Arial" w:hAnsi="Arial" w:cs="Arial"/>
                <w:color w:val="000000" w:themeColor="text1"/>
              </w:rPr>
              <w:t>7</w:t>
            </w:r>
            <w:r w:rsidRPr="00486BA2">
              <w:rPr>
                <w:rFonts w:ascii="Arial" w:hAnsi="Arial" w:cs="Arial"/>
                <w:color w:val="000000" w:themeColor="text1"/>
              </w:rPr>
              <w:t>.575</w:t>
            </w:r>
          </w:p>
        </w:tc>
      </w:tr>
      <w:tr w:rsidR="00810349" w:rsidRPr="00486BA2" w14:paraId="562E5486" w14:textId="77777777" w:rsidTr="00532E5D">
        <w:trPr>
          <w:gridAfter w:val="2"/>
          <w:wAfter w:w="4770" w:type="dxa"/>
        </w:trPr>
        <w:tc>
          <w:tcPr>
            <w:tcW w:w="3150" w:type="dxa"/>
          </w:tcPr>
          <w:p w14:paraId="7EEFF246"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b/>
                <w:color w:val="000000" w:themeColor="text1"/>
              </w:rPr>
              <w:t>East London Airport (FAEL)</w:t>
            </w:r>
          </w:p>
        </w:tc>
      </w:tr>
      <w:tr w:rsidR="00810349" w:rsidRPr="00486BA2" w14:paraId="2EAC38D7" w14:textId="77777777" w:rsidTr="00177530">
        <w:trPr>
          <w:trHeight w:val="340"/>
        </w:trPr>
        <w:tc>
          <w:tcPr>
            <w:tcW w:w="3150" w:type="dxa"/>
            <w:vMerge w:val="restart"/>
          </w:tcPr>
          <w:p w14:paraId="4A6D8480"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FAEL TX</w:t>
            </w:r>
          </w:p>
          <w:p w14:paraId="340F8801"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(Old container)</w:t>
            </w:r>
          </w:p>
          <w:p w14:paraId="66810AF3" w14:textId="61E00753" w:rsidR="00081C1F" w:rsidRPr="00486BA2" w:rsidRDefault="00081C1F" w:rsidP="002134FB">
            <w:pPr>
              <w:spacing w:line="360" w:lineRule="auto"/>
              <w:rPr>
                <w:rFonts w:ascii="Arial" w:hAnsi="Arial" w:cs="Arial"/>
                <w:color w:val="000000" w:themeColor="text1"/>
              </w:rPr>
            </w:pPr>
            <w:r w:rsidRPr="00486BA2">
              <w:rPr>
                <w:rFonts w:ascii="Arial" w:hAnsi="Arial" w:cs="Arial"/>
                <w:color w:val="000000" w:themeColor="text1"/>
              </w:rPr>
              <w:t>(</w:t>
            </w:r>
            <w:r w:rsidR="00D618E7" w:rsidRPr="00486BA2">
              <w:rPr>
                <w:rFonts w:ascii="Arial" w:hAnsi="Arial" w:cs="Arial"/>
                <w:color w:val="000000" w:themeColor="text1"/>
              </w:rPr>
              <w:t>7</w:t>
            </w:r>
            <w:r w:rsidRPr="00486BA2">
              <w:rPr>
                <w:rFonts w:ascii="Arial" w:hAnsi="Arial" w:cs="Arial"/>
                <w:color w:val="000000" w:themeColor="text1"/>
              </w:rPr>
              <w:t xml:space="preserve"> Main + </w:t>
            </w:r>
            <w:r w:rsidR="00D618E7" w:rsidRPr="00486BA2">
              <w:rPr>
                <w:rFonts w:ascii="Arial" w:hAnsi="Arial" w:cs="Arial"/>
                <w:color w:val="000000" w:themeColor="text1"/>
              </w:rPr>
              <w:t>7</w:t>
            </w:r>
            <w:r w:rsidRPr="00486BA2">
              <w:rPr>
                <w:rFonts w:ascii="Arial" w:hAnsi="Arial" w:cs="Arial"/>
                <w:color w:val="000000" w:themeColor="text1"/>
              </w:rPr>
              <w:t xml:space="preserve"> Standby = </w:t>
            </w:r>
            <w:r w:rsidR="00A37828" w:rsidRPr="00486BA2">
              <w:rPr>
                <w:rFonts w:ascii="Arial" w:hAnsi="Arial" w:cs="Arial"/>
                <w:color w:val="000000" w:themeColor="text1"/>
              </w:rPr>
              <w:t>14</w:t>
            </w:r>
            <w:r w:rsidRPr="00486BA2">
              <w:rPr>
                <w:rFonts w:ascii="Arial" w:hAnsi="Arial" w:cs="Arial"/>
                <w:color w:val="000000" w:themeColor="text1"/>
              </w:rPr>
              <w:t xml:space="preserve"> TX</w:t>
            </w:r>
            <w:r w:rsidR="00D618E7" w:rsidRPr="00486BA2">
              <w:rPr>
                <w:rFonts w:ascii="Arial" w:hAnsi="Arial" w:cs="Arial"/>
                <w:color w:val="000000" w:themeColor="text1"/>
              </w:rPr>
              <w:t>)</w:t>
            </w:r>
          </w:p>
        </w:tc>
        <w:tc>
          <w:tcPr>
            <w:tcW w:w="2880" w:type="dxa"/>
          </w:tcPr>
          <w:p w14:paraId="7F8DEE0E"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Aerodrome (Tower)</w:t>
            </w:r>
          </w:p>
        </w:tc>
        <w:tc>
          <w:tcPr>
            <w:tcW w:w="1890" w:type="dxa"/>
          </w:tcPr>
          <w:p w14:paraId="02F290DE"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118.300</w:t>
            </w:r>
          </w:p>
        </w:tc>
      </w:tr>
      <w:tr w:rsidR="00810349" w:rsidRPr="00486BA2" w14:paraId="16456DFC" w14:textId="77777777" w:rsidTr="00177530">
        <w:trPr>
          <w:trHeight w:val="340"/>
        </w:trPr>
        <w:tc>
          <w:tcPr>
            <w:tcW w:w="3150" w:type="dxa"/>
            <w:vMerge/>
          </w:tcPr>
          <w:p w14:paraId="200D5FAF" w14:textId="77777777" w:rsidR="00810349" w:rsidRPr="00486BA2" w:rsidRDefault="00810349" w:rsidP="002134FB">
            <w:pPr>
              <w:spacing w:line="360" w:lineRule="auto"/>
              <w:rPr>
                <w:rFonts w:ascii="Arial" w:hAnsi="Arial" w:cs="Arial"/>
                <w:color w:val="000000" w:themeColor="text1"/>
              </w:rPr>
            </w:pPr>
          </w:p>
        </w:tc>
        <w:tc>
          <w:tcPr>
            <w:tcW w:w="2880" w:type="dxa"/>
          </w:tcPr>
          <w:p w14:paraId="3C1C834F"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FAEL Approach</w:t>
            </w:r>
          </w:p>
        </w:tc>
        <w:tc>
          <w:tcPr>
            <w:tcW w:w="1890" w:type="dxa"/>
          </w:tcPr>
          <w:p w14:paraId="2CE63329"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120.100</w:t>
            </w:r>
          </w:p>
        </w:tc>
      </w:tr>
      <w:tr w:rsidR="00810349" w:rsidRPr="00486BA2" w14:paraId="483A7CB6" w14:textId="77777777" w:rsidTr="00177530">
        <w:trPr>
          <w:trHeight w:val="340"/>
        </w:trPr>
        <w:tc>
          <w:tcPr>
            <w:tcW w:w="3150" w:type="dxa"/>
            <w:vMerge/>
          </w:tcPr>
          <w:p w14:paraId="009917F8" w14:textId="77777777" w:rsidR="00810349" w:rsidRPr="00486BA2" w:rsidRDefault="00810349" w:rsidP="002134FB">
            <w:pPr>
              <w:spacing w:line="360" w:lineRule="auto"/>
              <w:rPr>
                <w:rFonts w:ascii="Arial" w:hAnsi="Arial" w:cs="Arial"/>
                <w:color w:val="000000" w:themeColor="text1"/>
              </w:rPr>
            </w:pPr>
          </w:p>
        </w:tc>
        <w:tc>
          <w:tcPr>
            <w:tcW w:w="2880" w:type="dxa"/>
          </w:tcPr>
          <w:p w14:paraId="0C393A2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FACT ACC-EAST</w:t>
            </w:r>
          </w:p>
        </w:tc>
        <w:tc>
          <w:tcPr>
            <w:tcW w:w="1890" w:type="dxa"/>
          </w:tcPr>
          <w:p w14:paraId="0A786800"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124.700</w:t>
            </w:r>
          </w:p>
        </w:tc>
      </w:tr>
      <w:tr w:rsidR="00810349" w:rsidRPr="00486BA2" w14:paraId="608249D5" w14:textId="77777777" w:rsidTr="00177530">
        <w:trPr>
          <w:trHeight w:val="340"/>
        </w:trPr>
        <w:tc>
          <w:tcPr>
            <w:tcW w:w="3150" w:type="dxa"/>
            <w:vMerge/>
          </w:tcPr>
          <w:p w14:paraId="06CF36DD" w14:textId="77777777" w:rsidR="00810349" w:rsidRPr="00486BA2" w:rsidRDefault="00810349" w:rsidP="002134FB">
            <w:pPr>
              <w:spacing w:line="360" w:lineRule="auto"/>
              <w:rPr>
                <w:rFonts w:ascii="Arial" w:hAnsi="Arial" w:cs="Arial"/>
                <w:color w:val="000000" w:themeColor="text1"/>
              </w:rPr>
            </w:pPr>
          </w:p>
        </w:tc>
        <w:tc>
          <w:tcPr>
            <w:tcW w:w="2880" w:type="dxa"/>
          </w:tcPr>
          <w:p w14:paraId="567864E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FACT FIS-EAST</w:t>
            </w:r>
          </w:p>
        </w:tc>
        <w:tc>
          <w:tcPr>
            <w:tcW w:w="1890" w:type="dxa"/>
          </w:tcPr>
          <w:p w14:paraId="63C39043"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127.575</w:t>
            </w:r>
          </w:p>
        </w:tc>
      </w:tr>
      <w:tr w:rsidR="00810349" w:rsidRPr="00486BA2" w14:paraId="35F29765" w14:textId="77777777" w:rsidTr="00177530">
        <w:trPr>
          <w:trHeight w:val="340"/>
        </w:trPr>
        <w:tc>
          <w:tcPr>
            <w:tcW w:w="3150" w:type="dxa"/>
            <w:vMerge/>
          </w:tcPr>
          <w:p w14:paraId="01575503" w14:textId="77777777" w:rsidR="00810349" w:rsidRPr="00486BA2" w:rsidRDefault="00810349" w:rsidP="002134FB">
            <w:pPr>
              <w:spacing w:line="360" w:lineRule="auto"/>
              <w:rPr>
                <w:rFonts w:ascii="Arial" w:hAnsi="Arial" w:cs="Arial"/>
                <w:color w:val="000000" w:themeColor="text1"/>
              </w:rPr>
            </w:pPr>
          </w:p>
        </w:tc>
        <w:tc>
          <w:tcPr>
            <w:tcW w:w="2880" w:type="dxa"/>
          </w:tcPr>
          <w:p w14:paraId="0E65056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FAEL ATIS</w:t>
            </w:r>
          </w:p>
        </w:tc>
        <w:tc>
          <w:tcPr>
            <w:tcW w:w="1890" w:type="dxa"/>
          </w:tcPr>
          <w:p w14:paraId="548CBB19"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126.650</w:t>
            </w:r>
          </w:p>
        </w:tc>
      </w:tr>
      <w:tr w:rsidR="00810349" w:rsidRPr="00486BA2" w14:paraId="6A9CCBF7" w14:textId="77777777" w:rsidTr="00177530">
        <w:trPr>
          <w:trHeight w:val="340"/>
        </w:trPr>
        <w:tc>
          <w:tcPr>
            <w:tcW w:w="3150" w:type="dxa"/>
            <w:vMerge/>
          </w:tcPr>
          <w:p w14:paraId="36A6CFAA" w14:textId="77777777" w:rsidR="00810349" w:rsidRPr="00486BA2" w:rsidRDefault="00810349" w:rsidP="002134FB">
            <w:pPr>
              <w:spacing w:line="360" w:lineRule="auto"/>
              <w:rPr>
                <w:rFonts w:ascii="Arial" w:hAnsi="Arial" w:cs="Arial"/>
                <w:color w:val="000000" w:themeColor="text1"/>
              </w:rPr>
            </w:pPr>
          </w:p>
        </w:tc>
        <w:tc>
          <w:tcPr>
            <w:tcW w:w="2880" w:type="dxa"/>
          </w:tcPr>
          <w:p w14:paraId="38797BA8"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Emergency</w:t>
            </w:r>
          </w:p>
        </w:tc>
        <w:tc>
          <w:tcPr>
            <w:tcW w:w="1890" w:type="dxa"/>
          </w:tcPr>
          <w:p w14:paraId="2789C023"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121.500</w:t>
            </w:r>
          </w:p>
        </w:tc>
      </w:tr>
      <w:tr w:rsidR="00810349" w:rsidRPr="00486BA2" w14:paraId="14B4E6A4" w14:textId="77777777" w:rsidTr="00177530">
        <w:trPr>
          <w:trHeight w:val="340"/>
        </w:trPr>
        <w:tc>
          <w:tcPr>
            <w:tcW w:w="3150" w:type="dxa"/>
            <w:vMerge/>
          </w:tcPr>
          <w:p w14:paraId="1C49A6FD" w14:textId="77777777" w:rsidR="00810349" w:rsidRPr="00486BA2" w:rsidRDefault="00810349" w:rsidP="002134FB">
            <w:pPr>
              <w:spacing w:line="360" w:lineRule="auto"/>
              <w:rPr>
                <w:rFonts w:ascii="Arial" w:hAnsi="Arial" w:cs="Arial"/>
                <w:color w:val="000000" w:themeColor="text1"/>
              </w:rPr>
            </w:pPr>
          </w:p>
        </w:tc>
        <w:tc>
          <w:tcPr>
            <w:tcW w:w="2880" w:type="dxa"/>
          </w:tcPr>
          <w:p w14:paraId="5097ECBC"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Spare</w:t>
            </w:r>
          </w:p>
        </w:tc>
        <w:tc>
          <w:tcPr>
            <w:tcW w:w="1890" w:type="dxa"/>
          </w:tcPr>
          <w:p w14:paraId="6F61C44E"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123.4</w:t>
            </w:r>
          </w:p>
        </w:tc>
      </w:tr>
      <w:tr w:rsidR="00810349" w:rsidRPr="00486BA2" w14:paraId="2423615C" w14:textId="77777777" w:rsidTr="00177530">
        <w:trPr>
          <w:trHeight w:val="340"/>
        </w:trPr>
        <w:tc>
          <w:tcPr>
            <w:tcW w:w="3150" w:type="dxa"/>
            <w:vMerge w:val="restart"/>
          </w:tcPr>
          <w:p w14:paraId="7B00D041"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 xml:space="preserve">FAEL RX </w:t>
            </w:r>
          </w:p>
          <w:p w14:paraId="3F1F8B1C" w14:textId="68FFE129" w:rsidR="00D618E7" w:rsidRPr="00486BA2" w:rsidRDefault="00810349" w:rsidP="00BB7DEC">
            <w:pPr>
              <w:spacing w:line="360" w:lineRule="auto"/>
              <w:rPr>
                <w:rFonts w:ascii="Arial" w:hAnsi="Arial" w:cs="Arial"/>
                <w:color w:val="000000" w:themeColor="text1"/>
              </w:rPr>
            </w:pPr>
            <w:r w:rsidRPr="00486BA2">
              <w:rPr>
                <w:rFonts w:ascii="Arial" w:hAnsi="Arial" w:cs="Arial"/>
                <w:color w:val="000000" w:themeColor="text1"/>
              </w:rPr>
              <w:t>(Old container)</w:t>
            </w:r>
          </w:p>
          <w:p w14:paraId="329D25B0" w14:textId="2BDBB178" w:rsidR="00D618E7" w:rsidRPr="00486BA2" w:rsidRDefault="00D618E7" w:rsidP="00D618E7">
            <w:pPr>
              <w:spacing w:line="360" w:lineRule="auto"/>
              <w:rPr>
                <w:rFonts w:ascii="Arial" w:hAnsi="Arial" w:cs="Arial"/>
                <w:color w:val="000000" w:themeColor="text1"/>
              </w:rPr>
            </w:pPr>
            <w:r w:rsidRPr="00486BA2">
              <w:rPr>
                <w:rFonts w:ascii="Arial" w:hAnsi="Arial" w:cs="Arial"/>
                <w:color w:val="000000" w:themeColor="text1"/>
              </w:rPr>
              <w:t>(6 Main + 6 Standby = 12 TX)</w:t>
            </w:r>
          </w:p>
          <w:p w14:paraId="309EB204" w14:textId="77777777" w:rsidR="00810349" w:rsidRPr="00486BA2" w:rsidRDefault="00810349" w:rsidP="00BB7DEC">
            <w:pPr>
              <w:spacing w:line="360" w:lineRule="auto"/>
              <w:rPr>
                <w:rFonts w:ascii="Arial" w:hAnsi="Arial" w:cs="Arial"/>
                <w:color w:val="000000" w:themeColor="text1"/>
              </w:rPr>
            </w:pPr>
          </w:p>
        </w:tc>
        <w:tc>
          <w:tcPr>
            <w:tcW w:w="2880" w:type="dxa"/>
          </w:tcPr>
          <w:p w14:paraId="532007A3"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Aerodrome Control</w:t>
            </w:r>
          </w:p>
        </w:tc>
        <w:tc>
          <w:tcPr>
            <w:tcW w:w="1890" w:type="dxa"/>
          </w:tcPr>
          <w:p w14:paraId="0ED1DD4C"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118.300</w:t>
            </w:r>
          </w:p>
        </w:tc>
      </w:tr>
      <w:tr w:rsidR="00810349" w:rsidRPr="00486BA2" w14:paraId="6B52A7AC" w14:textId="77777777" w:rsidTr="00177530">
        <w:trPr>
          <w:trHeight w:val="340"/>
        </w:trPr>
        <w:tc>
          <w:tcPr>
            <w:tcW w:w="3150" w:type="dxa"/>
            <w:vMerge/>
          </w:tcPr>
          <w:p w14:paraId="7C5ADB76" w14:textId="77777777" w:rsidR="00810349" w:rsidRPr="00486BA2" w:rsidRDefault="00810349" w:rsidP="002134FB">
            <w:pPr>
              <w:spacing w:line="360" w:lineRule="auto"/>
              <w:rPr>
                <w:rFonts w:ascii="Arial" w:hAnsi="Arial" w:cs="Arial"/>
                <w:color w:val="000000" w:themeColor="text1"/>
              </w:rPr>
            </w:pPr>
          </w:p>
        </w:tc>
        <w:tc>
          <w:tcPr>
            <w:tcW w:w="2880" w:type="dxa"/>
          </w:tcPr>
          <w:p w14:paraId="44A2444A"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FAEL Approach</w:t>
            </w:r>
          </w:p>
        </w:tc>
        <w:tc>
          <w:tcPr>
            <w:tcW w:w="1890" w:type="dxa"/>
          </w:tcPr>
          <w:p w14:paraId="20229FA1"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120.100</w:t>
            </w:r>
          </w:p>
        </w:tc>
      </w:tr>
      <w:tr w:rsidR="00810349" w:rsidRPr="00486BA2" w14:paraId="3040F487" w14:textId="77777777" w:rsidTr="00177530">
        <w:trPr>
          <w:trHeight w:val="340"/>
        </w:trPr>
        <w:tc>
          <w:tcPr>
            <w:tcW w:w="3150" w:type="dxa"/>
            <w:vMerge/>
          </w:tcPr>
          <w:p w14:paraId="5CF75690" w14:textId="77777777" w:rsidR="00810349" w:rsidRPr="00486BA2" w:rsidRDefault="00810349" w:rsidP="002134FB">
            <w:pPr>
              <w:spacing w:line="360" w:lineRule="auto"/>
              <w:rPr>
                <w:rFonts w:ascii="Arial" w:hAnsi="Arial" w:cs="Arial"/>
                <w:color w:val="000000" w:themeColor="text1"/>
              </w:rPr>
            </w:pPr>
          </w:p>
        </w:tc>
        <w:tc>
          <w:tcPr>
            <w:tcW w:w="2880" w:type="dxa"/>
          </w:tcPr>
          <w:p w14:paraId="17C0AD81"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FACT ACC-EAST</w:t>
            </w:r>
          </w:p>
        </w:tc>
        <w:tc>
          <w:tcPr>
            <w:tcW w:w="1890" w:type="dxa"/>
          </w:tcPr>
          <w:p w14:paraId="55CCE383"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124.700</w:t>
            </w:r>
          </w:p>
        </w:tc>
      </w:tr>
      <w:tr w:rsidR="00810349" w:rsidRPr="00486BA2" w14:paraId="353C0AD6" w14:textId="77777777" w:rsidTr="00177530">
        <w:trPr>
          <w:trHeight w:val="340"/>
        </w:trPr>
        <w:tc>
          <w:tcPr>
            <w:tcW w:w="3150" w:type="dxa"/>
            <w:vMerge/>
          </w:tcPr>
          <w:p w14:paraId="46F1B403" w14:textId="77777777" w:rsidR="00810349" w:rsidRPr="00486BA2" w:rsidRDefault="00810349" w:rsidP="002134FB">
            <w:pPr>
              <w:spacing w:line="360" w:lineRule="auto"/>
              <w:rPr>
                <w:rFonts w:ascii="Arial" w:hAnsi="Arial" w:cs="Arial"/>
                <w:color w:val="000000" w:themeColor="text1"/>
              </w:rPr>
            </w:pPr>
          </w:p>
        </w:tc>
        <w:tc>
          <w:tcPr>
            <w:tcW w:w="2880" w:type="dxa"/>
          </w:tcPr>
          <w:p w14:paraId="4193B02E"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FACT FIS-E</w:t>
            </w:r>
          </w:p>
        </w:tc>
        <w:tc>
          <w:tcPr>
            <w:tcW w:w="1890" w:type="dxa"/>
          </w:tcPr>
          <w:p w14:paraId="59DAAD6D"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127.575</w:t>
            </w:r>
          </w:p>
        </w:tc>
      </w:tr>
      <w:tr w:rsidR="00810349" w:rsidRPr="00486BA2" w14:paraId="57D72DF1" w14:textId="77777777" w:rsidTr="00177530">
        <w:trPr>
          <w:trHeight w:val="340"/>
        </w:trPr>
        <w:tc>
          <w:tcPr>
            <w:tcW w:w="3150" w:type="dxa"/>
            <w:vMerge/>
          </w:tcPr>
          <w:p w14:paraId="5B787E38" w14:textId="77777777" w:rsidR="00810349" w:rsidRPr="00486BA2" w:rsidRDefault="00810349" w:rsidP="002134FB">
            <w:pPr>
              <w:spacing w:line="360" w:lineRule="auto"/>
              <w:rPr>
                <w:rFonts w:ascii="Arial" w:hAnsi="Arial" w:cs="Arial"/>
                <w:color w:val="000000" w:themeColor="text1"/>
              </w:rPr>
            </w:pPr>
          </w:p>
        </w:tc>
        <w:tc>
          <w:tcPr>
            <w:tcW w:w="2880" w:type="dxa"/>
          </w:tcPr>
          <w:p w14:paraId="388F1950"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Emergency</w:t>
            </w:r>
          </w:p>
        </w:tc>
        <w:tc>
          <w:tcPr>
            <w:tcW w:w="1890" w:type="dxa"/>
          </w:tcPr>
          <w:p w14:paraId="64CAEC46"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121.500</w:t>
            </w:r>
          </w:p>
        </w:tc>
      </w:tr>
      <w:tr w:rsidR="00810349" w:rsidRPr="00486BA2" w14:paraId="1A7A2C44" w14:textId="77777777" w:rsidTr="00177530">
        <w:trPr>
          <w:trHeight w:val="340"/>
        </w:trPr>
        <w:tc>
          <w:tcPr>
            <w:tcW w:w="3150" w:type="dxa"/>
            <w:vMerge/>
          </w:tcPr>
          <w:p w14:paraId="750A61B2" w14:textId="77777777" w:rsidR="00810349" w:rsidRPr="00486BA2" w:rsidRDefault="00810349" w:rsidP="002134FB">
            <w:pPr>
              <w:spacing w:line="360" w:lineRule="auto"/>
              <w:rPr>
                <w:rFonts w:ascii="Arial" w:hAnsi="Arial" w:cs="Arial"/>
                <w:color w:val="000000" w:themeColor="text1"/>
              </w:rPr>
            </w:pPr>
          </w:p>
        </w:tc>
        <w:tc>
          <w:tcPr>
            <w:tcW w:w="2880" w:type="dxa"/>
          </w:tcPr>
          <w:p w14:paraId="2A52E021"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Spare</w:t>
            </w:r>
          </w:p>
        </w:tc>
        <w:tc>
          <w:tcPr>
            <w:tcW w:w="1890" w:type="dxa"/>
          </w:tcPr>
          <w:p w14:paraId="486D0C3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123.4</w:t>
            </w:r>
          </w:p>
        </w:tc>
      </w:tr>
      <w:tr w:rsidR="00810349" w:rsidRPr="00486BA2" w14:paraId="5C22EDC0" w14:textId="77777777" w:rsidTr="00177530">
        <w:trPr>
          <w:trHeight w:val="340"/>
        </w:trPr>
        <w:tc>
          <w:tcPr>
            <w:tcW w:w="3150" w:type="dxa"/>
            <w:vMerge w:val="restart"/>
          </w:tcPr>
          <w:p w14:paraId="0AEF9D8E"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FAEL EMR RADIOS</w:t>
            </w:r>
          </w:p>
          <w:p w14:paraId="37C01D80" w14:textId="77777777" w:rsidR="00EF2158" w:rsidRPr="00486BA2" w:rsidRDefault="00EF2158" w:rsidP="002134FB">
            <w:pPr>
              <w:spacing w:line="360" w:lineRule="auto"/>
              <w:rPr>
                <w:rFonts w:ascii="Arial" w:hAnsi="Arial" w:cs="Arial"/>
                <w:color w:val="000000" w:themeColor="text1"/>
              </w:rPr>
            </w:pPr>
            <w:r w:rsidRPr="00486BA2">
              <w:rPr>
                <w:rFonts w:ascii="Arial" w:hAnsi="Arial" w:cs="Arial"/>
                <w:color w:val="000000" w:themeColor="text1"/>
              </w:rPr>
              <w:t>(</w:t>
            </w:r>
            <w:r w:rsidR="00D079D7" w:rsidRPr="00486BA2">
              <w:rPr>
                <w:rFonts w:ascii="Arial" w:hAnsi="Arial" w:cs="Arial"/>
                <w:color w:val="000000" w:themeColor="text1"/>
              </w:rPr>
              <w:t>FAEL Tower Building</w:t>
            </w:r>
            <w:r w:rsidRPr="00486BA2">
              <w:rPr>
                <w:rFonts w:ascii="Arial" w:hAnsi="Arial" w:cs="Arial"/>
                <w:color w:val="000000" w:themeColor="text1"/>
              </w:rPr>
              <w:t>)</w:t>
            </w:r>
          </w:p>
          <w:p w14:paraId="5C00EC77" w14:textId="10304A45" w:rsidR="006F273F" w:rsidRPr="00486BA2" w:rsidRDefault="006F273F" w:rsidP="002134FB">
            <w:pPr>
              <w:spacing w:line="360" w:lineRule="auto"/>
              <w:rPr>
                <w:rFonts w:ascii="Arial" w:hAnsi="Arial" w:cs="Arial"/>
                <w:color w:val="000000" w:themeColor="text1"/>
                <w:highlight w:val="yellow"/>
              </w:rPr>
            </w:pPr>
            <w:r w:rsidRPr="00486BA2">
              <w:rPr>
                <w:rFonts w:ascii="Arial" w:hAnsi="Arial" w:cs="Arial"/>
                <w:color w:val="000000" w:themeColor="text1"/>
              </w:rPr>
              <w:t>(6 TX + 6 RX)</w:t>
            </w:r>
          </w:p>
        </w:tc>
        <w:tc>
          <w:tcPr>
            <w:tcW w:w="2880" w:type="dxa"/>
          </w:tcPr>
          <w:p w14:paraId="2A7C812D"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Aerodrome Control</w:t>
            </w:r>
          </w:p>
        </w:tc>
        <w:tc>
          <w:tcPr>
            <w:tcW w:w="1890" w:type="dxa"/>
          </w:tcPr>
          <w:p w14:paraId="05745D10"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118.300</w:t>
            </w:r>
          </w:p>
        </w:tc>
      </w:tr>
      <w:tr w:rsidR="00810349" w:rsidRPr="00486BA2" w14:paraId="363B8A92" w14:textId="77777777" w:rsidTr="00177530">
        <w:trPr>
          <w:trHeight w:val="340"/>
        </w:trPr>
        <w:tc>
          <w:tcPr>
            <w:tcW w:w="3150" w:type="dxa"/>
            <w:vMerge/>
          </w:tcPr>
          <w:p w14:paraId="4307CEC5"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1D942440"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FAEL Approach</w:t>
            </w:r>
          </w:p>
        </w:tc>
        <w:tc>
          <w:tcPr>
            <w:tcW w:w="1890" w:type="dxa"/>
          </w:tcPr>
          <w:p w14:paraId="573F6611"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120.100</w:t>
            </w:r>
          </w:p>
        </w:tc>
      </w:tr>
      <w:tr w:rsidR="00810349" w:rsidRPr="00486BA2" w14:paraId="0028DC09" w14:textId="77777777" w:rsidTr="00177530">
        <w:trPr>
          <w:trHeight w:val="340"/>
        </w:trPr>
        <w:tc>
          <w:tcPr>
            <w:tcW w:w="3150" w:type="dxa"/>
            <w:vMerge/>
          </w:tcPr>
          <w:p w14:paraId="253FC833"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1AF0191B"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Emergency</w:t>
            </w:r>
          </w:p>
        </w:tc>
        <w:tc>
          <w:tcPr>
            <w:tcW w:w="1890" w:type="dxa"/>
          </w:tcPr>
          <w:p w14:paraId="07FFECB7"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121.500</w:t>
            </w:r>
          </w:p>
        </w:tc>
      </w:tr>
      <w:tr w:rsidR="00810349" w:rsidRPr="00486BA2" w14:paraId="2C183355" w14:textId="77777777" w:rsidTr="00177530">
        <w:trPr>
          <w:trHeight w:val="340"/>
        </w:trPr>
        <w:tc>
          <w:tcPr>
            <w:tcW w:w="3150" w:type="dxa"/>
            <w:vMerge/>
          </w:tcPr>
          <w:p w14:paraId="3A8DF78C"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735E8B20"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Spare</w:t>
            </w:r>
          </w:p>
        </w:tc>
        <w:tc>
          <w:tcPr>
            <w:tcW w:w="1890" w:type="dxa"/>
          </w:tcPr>
          <w:p w14:paraId="0D0C4DFA"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123.4</w:t>
            </w:r>
          </w:p>
        </w:tc>
      </w:tr>
      <w:tr w:rsidR="00810349" w:rsidRPr="00486BA2" w14:paraId="1C2E8218" w14:textId="77777777" w:rsidTr="00177530">
        <w:trPr>
          <w:trHeight w:val="340"/>
        </w:trPr>
        <w:tc>
          <w:tcPr>
            <w:tcW w:w="3150" w:type="dxa"/>
            <w:vMerge w:val="restart"/>
          </w:tcPr>
          <w:p w14:paraId="327D933B" w14:textId="632FF3D4"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 xml:space="preserve">Mthatha </w:t>
            </w:r>
            <w:r w:rsidR="005A4512">
              <w:rPr>
                <w:rFonts w:ascii="Arial" w:hAnsi="Arial" w:cs="Arial"/>
                <w:color w:val="000000" w:themeColor="text1"/>
              </w:rPr>
              <w:t>FRS</w:t>
            </w:r>
          </w:p>
          <w:p w14:paraId="071C0A21"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(Brick building)</w:t>
            </w:r>
          </w:p>
          <w:p w14:paraId="16860B63" w14:textId="378F11CF" w:rsidR="00A37828" w:rsidRPr="00486BA2" w:rsidRDefault="009D2C12" w:rsidP="002134FB">
            <w:pPr>
              <w:spacing w:line="360" w:lineRule="auto"/>
              <w:rPr>
                <w:rFonts w:ascii="Arial" w:hAnsi="Arial" w:cs="Arial"/>
                <w:color w:val="000000" w:themeColor="text1"/>
                <w:highlight w:val="yellow"/>
              </w:rPr>
            </w:pPr>
            <w:r w:rsidRPr="00486BA2">
              <w:rPr>
                <w:rFonts w:ascii="Arial" w:hAnsi="Arial" w:cs="Arial"/>
                <w:color w:val="000000" w:themeColor="text1"/>
              </w:rPr>
              <w:t>(</w:t>
            </w:r>
            <w:r w:rsidR="00486BA2" w:rsidRPr="00486BA2">
              <w:rPr>
                <w:rFonts w:ascii="Arial" w:hAnsi="Arial" w:cs="Arial"/>
                <w:color w:val="000000" w:themeColor="text1"/>
              </w:rPr>
              <w:t>4</w:t>
            </w:r>
            <w:r w:rsidRPr="00486BA2">
              <w:rPr>
                <w:rFonts w:ascii="Arial" w:hAnsi="Arial" w:cs="Arial"/>
                <w:color w:val="000000" w:themeColor="text1"/>
              </w:rPr>
              <w:t xml:space="preserve"> TX + </w:t>
            </w:r>
            <w:r w:rsidR="00756B6E" w:rsidRPr="00486BA2">
              <w:rPr>
                <w:rFonts w:ascii="Arial" w:hAnsi="Arial" w:cs="Arial"/>
                <w:color w:val="000000" w:themeColor="text1"/>
              </w:rPr>
              <w:t>4</w:t>
            </w:r>
            <w:r w:rsidRPr="00486BA2">
              <w:rPr>
                <w:rFonts w:ascii="Arial" w:hAnsi="Arial" w:cs="Arial"/>
                <w:color w:val="000000" w:themeColor="text1"/>
              </w:rPr>
              <w:t xml:space="preserve"> RX)</w:t>
            </w:r>
          </w:p>
        </w:tc>
        <w:tc>
          <w:tcPr>
            <w:tcW w:w="2880" w:type="dxa"/>
          </w:tcPr>
          <w:p w14:paraId="2F6F9D59" w14:textId="6C17FFE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Aerodrome (Tower)</w:t>
            </w:r>
          </w:p>
        </w:tc>
        <w:tc>
          <w:tcPr>
            <w:tcW w:w="1890" w:type="dxa"/>
          </w:tcPr>
          <w:p w14:paraId="67F424A3"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121.300</w:t>
            </w:r>
          </w:p>
        </w:tc>
      </w:tr>
      <w:tr w:rsidR="00810349" w:rsidRPr="00486BA2" w14:paraId="7EE5965F" w14:textId="77777777" w:rsidTr="00177530">
        <w:trPr>
          <w:trHeight w:val="340"/>
        </w:trPr>
        <w:tc>
          <w:tcPr>
            <w:tcW w:w="3150" w:type="dxa"/>
            <w:vMerge/>
          </w:tcPr>
          <w:p w14:paraId="3F419661"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5232E1E7"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Emergency</w:t>
            </w:r>
          </w:p>
        </w:tc>
        <w:tc>
          <w:tcPr>
            <w:tcW w:w="1890" w:type="dxa"/>
          </w:tcPr>
          <w:p w14:paraId="05112C8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121.500</w:t>
            </w:r>
          </w:p>
        </w:tc>
      </w:tr>
      <w:tr w:rsidR="00810349" w:rsidRPr="00486BA2" w14:paraId="468A8E7A" w14:textId="77777777" w:rsidTr="00177530">
        <w:trPr>
          <w:trHeight w:val="340"/>
        </w:trPr>
        <w:tc>
          <w:tcPr>
            <w:tcW w:w="3150" w:type="dxa"/>
            <w:vMerge w:val="restart"/>
          </w:tcPr>
          <w:p w14:paraId="48C6B339"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 xml:space="preserve">Queenstown FRS </w:t>
            </w:r>
          </w:p>
          <w:p w14:paraId="03B0B9BF"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(Brick building)</w:t>
            </w:r>
          </w:p>
          <w:p w14:paraId="09D65D2A" w14:textId="4FDCDEBB" w:rsidR="009D2C12" w:rsidRPr="00486BA2" w:rsidRDefault="009D2C12" w:rsidP="002134FB">
            <w:pPr>
              <w:spacing w:line="360" w:lineRule="auto"/>
              <w:rPr>
                <w:rFonts w:ascii="Arial" w:hAnsi="Arial" w:cs="Arial"/>
                <w:color w:val="000000" w:themeColor="text1"/>
              </w:rPr>
            </w:pPr>
            <w:r w:rsidRPr="00486BA2">
              <w:rPr>
                <w:rFonts w:ascii="Arial" w:hAnsi="Arial" w:cs="Arial"/>
                <w:color w:val="000000" w:themeColor="text1"/>
              </w:rPr>
              <w:t>(4 TX + 4 RX)</w:t>
            </w:r>
          </w:p>
        </w:tc>
        <w:tc>
          <w:tcPr>
            <w:tcW w:w="2880" w:type="dxa"/>
          </w:tcPr>
          <w:p w14:paraId="7FC0C45C"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FACT FIS-E</w:t>
            </w:r>
          </w:p>
        </w:tc>
        <w:tc>
          <w:tcPr>
            <w:tcW w:w="1890" w:type="dxa"/>
          </w:tcPr>
          <w:p w14:paraId="2139EECA"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127.575</w:t>
            </w:r>
          </w:p>
        </w:tc>
      </w:tr>
      <w:tr w:rsidR="00810349" w:rsidRPr="00486BA2" w14:paraId="40965A06" w14:textId="77777777" w:rsidTr="00177530">
        <w:trPr>
          <w:trHeight w:val="340"/>
        </w:trPr>
        <w:tc>
          <w:tcPr>
            <w:tcW w:w="3150" w:type="dxa"/>
            <w:vMerge/>
          </w:tcPr>
          <w:p w14:paraId="4C88C905" w14:textId="77777777" w:rsidR="00810349" w:rsidRPr="00486BA2" w:rsidRDefault="00810349" w:rsidP="002134FB">
            <w:pPr>
              <w:spacing w:line="360" w:lineRule="auto"/>
              <w:rPr>
                <w:rFonts w:ascii="Arial" w:hAnsi="Arial" w:cs="Arial"/>
                <w:color w:val="000000" w:themeColor="text1"/>
              </w:rPr>
            </w:pPr>
          </w:p>
        </w:tc>
        <w:tc>
          <w:tcPr>
            <w:tcW w:w="2880" w:type="dxa"/>
          </w:tcPr>
          <w:p w14:paraId="36949178"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FACT Area East</w:t>
            </w:r>
          </w:p>
        </w:tc>
        <w:tc>
          <w:tcPr>
            <w:tcW w:w="1890" w:type="dxa"/>
          </w:tcPr>
          <w:p w14:paraId="7C9D7B76"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124.700</w:t>
            </w:r>
          </w:p>
        </w:tc>
      </w:tr>
      <w:tr w:rsidR="00810349" w:rsidRPr="00486BA2" w14:paraId="55EE3CC8" w14:textId="77777777" w:rsidTr="00532E5D">
        <w:trPr>
          <w:gridAfter w:val="2"/>
          <w:wAfter w:w="4770" w:type="dxa"/>
        </w:trPr>
        <w:tc>
          <w:tcPr>
            <w:tcW w:w="3150" w:type="dxa"/>
          </w:tcPr>
          <w:p w14:paraId="63087145"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b/>
                <w:color w:val="000000" w:themeColor="text1"/>
              </w:rPr>
              <w:t>George Airport (FAGG)</w:t>
            </w:r>
          </w:p>
        </w:tc>
      </w:tr>
      <w:tr w:rsidR="00810349" w:rsidRPr="00486BA2" w14:paraId="1E169910" w14:textId="77777777" w:rsidTr="00177530">
        <w:trPr>
          <w:trHeight w:val="340"/>
        </w:trPr>
        <w:tc>
          <w:tcPr>
            <w:tcW w:w="3150" w:type="dxa"/>
            <w:vMerge w:val="restart"/>
          </w:tcPr>
          <w:p w14:paraId="2F9EA0E5"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 xml:space="preserve">FAGG TX </w:t>
            </w:r>
          </w:p>
          <w:p w14:paraId="592F767A"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(Brick building)</w:t>
            </w:r>
          </w:p>
          <w:p w14:paraId="668A5D65" w14:textId="636BC420" w:rsidR="009D2C12" w:rsidRPr="00486BA2" w:rsidRDefault="009D2C12" w:rsidP="009D2C12">
            <w:pPr>
              <w:spacing w:line="360" w:lineRule="auto"/>
              <w:rPr>
                <w:rFonts w:ascii="Arial" w:hAnsi="Arial" w:cs="Arial"/>
                <w:color w:val="000000" w:themeColor="text1"/>
              </w:rPr>
            </w:pPr>
            <w:r w:rsidRPr="00486BA2">
              <w:rPr>
                <w:rFonts w:ascii="Arial" w:hAnsi="Arial" w:cs="Arial"/>
                <w:color w:val="000000" w:themeColor="text1"/>
              </w:rPr>
              <w:t>(6 Main + 6 Standby = 12 TX)</w:t>
            </w:r>
          </w:p>
          <w:p w14:paraId="738F3BAB" w14:textId="5D993267" w:rsidR="009D2C12" w:rsidRPr="00486BA2" w:rsidRDefault="009D2C12" w:rsidP="002134FB">
            <w:pPr>
              <w:spacing w:line="360" w:lineRule="auto"/>
              <w:rPr>
                <w:rFonts w:ascii="Arial" w:hAnsi="Arial" w:cs="Arial"/>
                <w:color w:val="000000" w:themeColor="text1"/>
              </w:rPr>
            </w:pPr>
          </w:p>
        </w:tc>
        <w:tc>
          <w:tcPr>
            <w:tcW w:w="2880" w:type="dxa"/>
          </w:tcPr>
          <w:p w14:paraId="58F0FE17"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Aerodrome (Tower)</w:t>
            </w:r>
          </w:p>
        </w:tc>
        <w:tc>
          <w:tcPr>
            <w:tcW w:w="1890" w:type="dxa"/>
          </w:tcPr>
          <w:p w14:paraId="305092A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118.900</w:t>
            </w:r>
          </w:p>
        </w:tc>
      </w:tr>
      <w:tr w:rsidR="00810349" w:rsidRPr="00486BA2" w14:paraId="05B196BC" w14:textId="77777777" w:rsidTr="00177530">
        <w:trPr>
          <w:trHeight w:val="340"/>
        </w:trPr>
        <w:tc>
          <w:tcPr>
            <w:tcW w:w="3150" w:type="dxa"/>
            <w:vMerge/>
          </w:tcPr>
          <w:p w14:paraId="63FABB79" w14:textId="77777777" w:rsidR="00810349" w:rsidRPr="00486BA2" w:rsidRDefault="00810349" w:rsidP="002134FB">
            <w:pPr>
              <w:spacing w:line="360" w:lineRule="auto"/>
              <w:rPr>
                <w:rFonts w:ascii="Arial" w:hAnsi="Arial" w:cs="Arial"/>
                <w:color w:val="000000" w:themeColor="text1"/>
              </w:rPr>
            </w:pPr>
          </w:p>
        </w:tc>
        <w:tc>
          <w:tcPr>
            <w:tcW w:w="2880" w:type="dxa"/>
          </w:tcPr>
          <w:p w14:paraId="24F707CC"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FACT ACC-WEST</w:t>
            </w:r>
          </w:p>
        </w:tc>
        <w:tc>
          <w:tcPr>
            <w:tcW w:w="1890" w:type="dxa"/>
          </w:tcPr>
          <w:p w14:paraId="33F2D3BC"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125.100</w:t>
            </w:r>
          </w:p>
        </w:tc>
      </w:tr>
      <w:tr w:rsidR="00810349" w:rsidRPr="00486BA2" w14:paraId="031031F2" w14:textId="77777777" w:rsidTr="00177530">
        <w:trPr>
          <w:trHeight w:val="340"/>
        </w:trPr>
        <w:tc>
          <w:tcPr>
            <w:tcW w:w="3150" w:type="dxa"/>
            <w:vMerge/>
          </w:tcPr>
          <w:p w14:paraId="08F0700F" w14:textId="77777777" w:rsidR="00810349" w:rsidRPr="00486BA2" w:rsidRDefault="00810349" w:rsidP="002134FB">
            <w:pPr>
              <w:spacing w:line="360" w:lineRule="auto"/>
              <w:rPr>
                <w:rFonts w:ascii="Arial" w:hAnsi="Arial" w:cs="Arial"/>
                <w:color w:val="000000" w:themeColor="text1"/>
              </w:rPr>
            </w:pPr>
          </w:p>
        </w:tc>
        <w:tc>
          <w:tcPr>
            <w:tcW w:w="2880" w:type="dxa"/>
          </w:tcPr>
          <w:p w14:paraId="0B07A70D"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ATIS</w:t>
            </w:r>
          </w:p>
        </w:tc>
        <w:tc>
          <w:tcPr>
            <w:tcW w:w="1890" w:type="dxa"/>
          </w:tcPr>
          <w:p w14:paraId="3FA048A8"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126.225</w:t>
            </w:r>
          </w:p>
        </w:tc>
      </w:tr>
      <w:tr w:rsidR="00810349" w:rsidRPr="00486BA2" w14:paraId="69FB422E" w14:textId="77777777" w:rsidTr="00177530">
        <w:trPr>
          <w:trHeight w:val="340"/>
        </w:trPr>
        <w:tc>
          <w:tcPr>
            <w:tcW w:w="3150" w:type="dxa"/>
            <w:vMerge/>
          </w:tcPr>
          <w:p w14:paraId="1F58CD62" w14:textId="77777777" w:rsidR="00810349" w:rsidRPr="00486BA2" w:rsidRDefault="00810349" w:rsidP="002134FB">
            <w:pPr>
              <w:spacing w:line="360" w:lineRule="auto"/>
              <w:rPr>
                <w:rFonts w:ascii="Arial" w:hAnsi="Arial" w:cs="Arial"/>
                <w:color w:val="000000" w:themeColor="text1"/>
              </w:rPr>
            </w:pPr>
          </w:p>
        </w:tc>
        <w:tc>
          <w:tcPr>
            <w:tcW w:w="2880" w:type="dxa"/>
          </w:tcPr>
          <w:p w14:paraId="2CCBF27C"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FAGG Approach</w:t>
            </w:r>
          </w:p>
        </w:tc>
        <w:tc>
          <w:tcPr>
            <w:tcW w:w="1890" w:type="dxa"/>
          </w:tcPr>
          <w:p w14:paraId="27224D46"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128.200</w:t>
            </w:r>
          </w:p>
        </w:tc>
      </w:tr>
      <w:tr w:rsidR="00810349" w:rsidRPr="00486BA2" w14:paraId="08CE70AA" w14:textId="77777777" w:rsidTr="00177530">
        <w:trPr>
          <w:trHeight w:val="340"/>
        </w:trPr>
        <w:tc>
          <w:tcPr>
            <w:tcW w:w="3150" w:type="dxa"/>
            <w:vMerge/>
          </w:tcPr>
          <w:p w14:paraId="6726D10D" w14:textId="77777777" w:rsidR="00810349" w:rsidRPr="00486BA2" w:rsidRDefault="00810349" w:rsidP="002134FB">
            <w:pPr>
              <w:spacing w:line="360" w:lineRule="auto"/>
              <w:rPr>
                <w:rFonts w:ascii="Arial" w:hAnsi="Arial" w:cs="Arial"/>
                <w:color w:val="000000" w:themeColor="text1"/>
              </w:rPr>
            </w:pPr>
          </w:p>
        </w:tc>
        <w:tc>
          <w:tcPr>
            <w:tcW w:w="2880" w:type="dxa"/>
          </w:tcPr>
          <w:p w14:paraId="572EC09B"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Emergency</w:t>
            </w:r>
          </w:p>
        </w:tc>
        <w:tc>
          <w:tcPr>
            <w:tcW w:w="1890" w:type="dxa"/>
          </w:tcPr>
          <w:p w14:paraId="379FCED4"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121.500</w:t>
            </w:r>
          </w:p>
        </w:tc>
      </w:tr>
      <w:tr w:rsidR="00810349" w:rsidRPr="00486BA2" w14:paraId="7F9995B2" w14:textId="77777777" w:rsidTr="00177530">
        <w:trPr>
          <w:trHeight w:val="340"/>
        </w:trPr>
        <w:tc>
          <w:tcPr>
            <w:tcW w:w="3150" w:type="dxa"/>
            <w:vMerge/>
          </w:tcPr>
          <w:p w14:paraId="72C4CE78" w14:textId="77777777" w:rsidR="00810349" w:rsidRPr="00486BA2" w:rsidRDefault="00810349" w:rsidP="002134FB">
            <w:pPr>
              <w:spacing w:line="360" w:lineRule="auto"/>
              <w:rPr>
                <w:rFonts w:ascii="Arial" w:hAnsi="Arial" w:cs="Arial"/>
                <w:color w:val="000000" w:themeColor="text1"/>
              </w:rPr>
            </w:pPr>
          </w:p>
        </w:tc>
        <w:tc>
          <w:tcPr>
            <w:tcW w:w="2880" w:type="dxa"/>
          </w:tcPr>
          <w:p w14:paraId="0331D1F3"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Spare</w:t>
            </w:r>
          </w:p>
        </w:tc>
        <w:tc>
          <w:tcPr>
            <w:tcW w:w="1890" w:type="dxa"/>
          </w:tcPr>
          <w:p w14:paraId="29501099"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123.4</w:t>
            </w:r>
          </w:p>
        </w:tc>
      </w:tr>
      <w:tr w:rsidR="00810349" w:rsidRPr="00486BA2" w14:paraId="78FD3941" w14:textId="77777777" w:rsidTr="00177530">
        <w:trPr>
          <w:trHeight w:val="340"/>
        </w:trPr>
        <w:tc>
          <w:tcPr>
            <w:tcW w:w="3150" w:type="dxa"/>
            <w:vMerge w:val="restart"/>
          </w:tcPr>
          <w:p w14:paraId="4210D5E2"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 xml:space="preserve">FAGG RX </w:t>
            </w:r>
          </w:p>
          <w:p w14:paraId="43FFA3B1" w14:textId="326B0B2D" w:rsidR="009D2C12" w:rsidRPr="00486BA2" w:rsidRDefault="00810349" w:rsidP="00BB7DEC">
            <w:pPr>
              <w:spacing w:line="360" w:lineRule="auto"/>
              <w:rPr>
                <w:rFonts w:ascii="Arial" w:hAnsi="Arial" w:cs="Arial"/>
                <w:color w:val="000000" w:themeColor="text1"/>
              </w:rPr>
            </w:pPr>
            <w:r w:rsidRPr="00486BA2">
              <w:rPr>
                <w:rFonts w:ascii="Arial" w:hAnsi="Arial" w:cs="Arial"/>
                <w:color w:val="000000" w:themeColor="text1"/>
              </w:rPr>
              <w:t>(Brick building)</w:t>
            </w:r>
          </w:p>
          <w:p w14:paraId="4A3F06D4" w14:textId="3F7B336A" w:rsidR="009D2C12" w:rsidRPr="00486BA2" w:rsidRDefault="009D2C12" w:rsidP="009D2C12">
            <w:pPr>
              <w:spacing w:line="360" w:lineRule="auto"/>
              <w:rPr>
                <w:rFonts w:ascii="Arial" w:hAnsi="Arial" w:cs="Arial"/>
                <w:color w:val="000000" w:themeColor="text1"/>
              </w:rPr>
            </w:pPr>
            <w:r w:rsidRPr="00486BA2">
              <w:rPr>
                <w:rFonts w:ascii="Arial" w:hAnsi="Arial" w:cs="Arial"/>
                <w:color w:val="000000" w:themeColor="text1"/>
              </w:rPr>
              <w:t>(</w:t>
            </w:r>
            <w:r w:rsidR="006A0BAC" w:rsidRPr="00486BA2">
              <w:rPr>
                <w:rFonts w:ascii="Arial" w:hAnsi="Arial" w:cs="Arial"/>
                <w:color w:val="000000" w:themeColor="text1"/>
              </w:rPr>
              <w:t>5</w:t>
            </w:r>
            <w:r w:rsidRPr="00486BA2">
              <w:rPr>
                <w:rFonts w:ascii="Arial" w:hAnsi="Arial" w:cs="Arial"/>
                <w:color w:val="000000" w:themeColor="text1"/>
              </w:rPr>
              <w:t xml:space="preserve"> Main + </w:t>
            </w:r>
            <w:r w:rsidR="006A0BAC" w:rsidRPr="00486BA2">
              <w:rPr>
                <w:rFonts w:ascii="Arial" w:hAnsi="Arial" w:cs="Arial"/>
                <w:color w:val="000000" w:themeColor="text1"/>
              </w:rPr>
              <w:t>5</w:t>
            </w:r>
            <w:r w:rsidRPr="00486BA2">
              <w:rPr>
                <w:rFonts w:ascii="Arial" w:hAnsi="Arial" w:cs="Arial"/>
                <w:color w:val="000000" w:themeColor="text1"/>
              </w:rPr>
              <w:t xml:space="preserve"> Standby = 1</w:t>
            </w:r>
            <w:r w:rsidR="006A0BAC" w:rsidRPr="00486BA2">
              <w:rPr>
                <w:rFonts w:ascii="Arial" w:hAnsi="Arial" w:cs="Arial"/>
                <w:color w:val="000000" w:themeColor="text1"/>
              </w:rPr>
              <w:t>0</w:t>
            </w:r>
            <w:r w:rsidRPr="00486BA2">
              <w:rPr>
                <w:rFonts w:ascii="Arial" w:hAnsi="Arial" w:cs="Arial"/>
                <w:color w:val="000000" w:themeColor="text1"/>
              </w:rPr>
              <w:t xml:space="preserve"> RX)</w:t>
            </w:r>
          </w:p>
          <w:p w14:paraId="23191839" w14:textId="77777777" w:rsidR="00810349" w:rsidRPr="00486BA2" w:rsidRDefault="00810349" w:rsidP="00BB7DEC">
            <w:pPr>
              <w:spacing w:line="360" w:lineRule="auto"/>
              <w:rPr>
                <w:rFonts w:ascii="Arial" w:hAnsi="Arial" w:cs="Arial"/>
                <w:color w:val="000000" w:themeColor="text1"/>
              </w:rPr>
            </w:pPr>
          </w:p>
        </w:tc>
        <w:tc>
          <w:tcPr>
            <w:tcW w:w="2880" w:type="dxa"/>
          </w:tcPr>
          <w:p w14:paraId="14C30A6B" w14:textId="77777777" w:rsidR="00810349" w:rsidRPr="00486BA2" w:rsidRDefault="00810349" w:rsidP="002134FB">
            <w:pPr>
              <w:spacing w:line="360" w:lineRule="auto"/>
              <w:jc w:val="left"/>
              <w:rPr>
                <w:rFonts w:ascii="Arial" w:hAnsi="Arial" w:cs="Arial"/>
                <w:color w:val="000000" w:themeColor="text1"/>
                <w:lang w:val="en-US"/>
              </w:rPr>
            </w:pPr>
            <w:r w:rsidRPr="00486BA2">
              <w:rPr>
                <w:rFonts w:ascii="Arial" w:hAnsi="Arial" w:cs="Arial"/>
                <w:color w:val="000000" w:themeColor="text1"/>
              </w:rPr>
              <w:t>Aerodrome (Tower)</w:t>
            </w:r>
          </w:p>
        </w:tc>
        <w:tc>
          <w:tcPr>
            <w:tcW w:w="1890" w:type="dxa"/>
          </w:tcPr>
          <w:p w14:paraId="197357D5"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118.900</w:t>
            </w:r>
          </w:p>
        </w:tc>
      </w:tr>
      <w:tr w:rsidR="00810349" w:rsidRPr="00486BA2" w14:paraId="21BDC053" w14:textId="77777777" w:rsidTr="00177530">
        <w:trPr>
          <w:trHeight w:val="340"/>
        </w:trPr>
        <w:tc>
          <w:tcPr>
            <w:tcW w:w="3150" w:type="dxa"/>
            <w:vMerge/>
          </w:tcPr>
          <w:p w14:paraId="258A5944" w14:textId="77777777" w:rsidR="00810349" w:rsidRPr="00486BA2" w:rsidRDefault="00810349" w:rsidP="002134FB">
            <w:pPr>
              <w:spacing w:line="360" w:lineRule="auto"/>
              <w:rPr>
                <w:rFonts w:ascii="Arial" w:hAnsi="Arial" w:cs="Arial"/>
                <w:color w:val="000000" w:themeColor="text1"/>
              </w:rPr>
            </w:pPr>
          </w:p>
        </w:tc>
        <w:tc>
          <w:tcPr>
            <w:tcW w:w="2880" w:type="dxa"/>
          </w:tcPr>
          <w:p w14:paraId="478F59D9" w14:textId="77777777" w:rsidR="00810349" w:rsidRPr="00486BA2" w:rsidRDefault="00810349" w:rsidP="002134FB">
            <w:pPr>
              <w:spacing w:line="360" w:lineRule="auto"/>
              <w:jc w:val="left"/>
              <w:rPr>
                <w:rFonts w:ascii="Arial" w:hAnsi="Arial" w:cs="Arial"/>
                <w:color w:val="000000" w:themeColor="text1"/>
                <w:lang w:val="en-US"/>
              </w:rPr>
            </w:pPr>
            <w:r w:rsidRPr="00486BA2">
              <w:rPr>
                <w:rFonts w:ascii="Arial" w:hAnsi="Arial" w:cs="Arial"/>
                <w:color w:val="000000" w:themeColor="text1"/>
              </w:rPr>
              <w:t>FACT ACC-WEST</w:t>
            </w:r>
          </w:p>
        </w:tc>
        <w:tc>
          <w:tcPr>
            <w:tcW w:w="1890" w:type="dxa"/>
          </w:tcPr>
          <w:p w14:paraId="6176B2FF"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125.100</w:t>
            </w:r>
          </w:p>
        </w:tc>
      </w:tr>
      <w:tr w:rsidR="00810349" w:rsidRPr="00486BA2" w14:paraId="03824116" w14:textId="77777777" w:rsidTr="00177530">
        <w:trPr>
          <w:trHeight w:val="340"/>
        </w:trPr>
        <w:tc>
          <w:tcPr>
            <w:tcW w:w="3150" w:type="dxa"/>
            <w:vMerge/>
          </w:tcPr>
          <w:p w14:paraId="0787E1E9" w14:textId="77777777" w:rsidR="00810349" w:rsidRPr="00486BA2" w:rsidRDefault="00810349" w:rsidP="002134FB">
            <w:pPr>
              <w:spacing w:line="360" w:lineRule="auto"/>
              <w:rPr>
                <w:rFonts w:ascii="Arial" w:hAnsi="Arial" w:cs="Arial"/>
                <w:color w:val="000000" w:themeColor="text1"/>
              </w:rPr>
            </w:pPr>
          </w:p>
        </w:tc>
        <w:tc>
          <w:tcPr>
            <w:tcW w:w="2880" w:type="dxa"/>
          </w:tcPr>
          <w:p w14:paraId="02F24C23" w14:textId="77777777" w:rsidR="00810349" w:rsidRPr="00486BA2" w:rsidRDefault="00810349" w:rsidP="002134FB">
            <w:pPr>
              <w:spacing w:line="360" w:lineRule="auto"/>
              <w:jc w:val="left"/>
              <w:rPr>
                <w:rFonts w:ascii="Arial" w:hAnsi="Arial" w:cs="Arial"/>
                <w:color w:val="000000" w:themeColor="text1"/>
                <w:lang w:val="en-US"/>
              </w:rPr>
            </w:pPr>
            <w:r w:rsidRPr="00486BA2">
              <w:rPr>
                <w:rFonts w:ascii="Arial" w:hAnsi="Arial" w:cs="Arial"/>
                <w:color w:val="000000" w:themeColor="text1"/>
              </w:rPr>
              <w:t>FAGG Approach</w:t>
            </w:r>
          </w:p>
        </w:tc>
        <w:tc>
          <w:tcPr>
            <w:tcW w:w="1890" w:type="dxa"/>
          </w:tcPr>
          <w:p w14:paraId="245F9FCD"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128.200</w:t>
            </w:r>
          </w:p>
        </w:tc>
      </w:tr>
      <w:tr w:rsidR="00810349" w:rsidRPr="00486BA2" w14:paraId="36F02DA2" w14:textId="77777777" w:rsidTr="00177530">
        <w:trPr>
          <w:trHeight w:val="340"/>
        </w:trPr>
        <w:tc>
          <w:tcPr>
            <w:tcW w:w="3150" w:type="dxa"/>
            <w:vMerge/>
          </w:tcPr>
          <w:p w14:paraId="3707A9A8" w14:textId="77777777" w:rsidR="00810349" w:rsidRPr="00486BA2" w:rsidRDefault="00810349" w:rsidP="002134FB">
            <w:pPr>
              <w:spacing w:line="360" w:lineRule="auto"/>
              <w:rPr>
                <w:rFonts w:ascii="Arial" w:hAnsi="Arial" w:cs="Arial"/>
                <w:color w:val="000000" w:themeColor="text1"/>
              </w:rPr>
            </w:pPr>
          </w:p>
        </w:tc>
        <w:tc>
          <w:tcPr>
            <w:tcW w:w="2880" w:type="dxa"/>
          </w:tcPr>
          <w:p w14:paraId="3C046281" w14:textId="77777777" w:rsidR="00810349" w:rsidRPr="00486BA2" w:rsidRDefault="00810349" w:rsidP="002134FB">
            <w:pPr>
              <w:spacing w:line="360" w:lineRule="auto"/>
              <w:jc w:val="left"/>
              <w:rPr>
                <w:rFonts w:ascii="Arial" w:hAnsi="Arial" w:cs="Arial"/>
                <w:color w:val="000000" w:themeColor="text1"/>
                <w:lang w:val="en-US"/>
              </w:rPr>
            </w:pPr>
            <w:r w:rsidRPr="00486BA2">
              <w:rPr>
                <w:rFonts w:ascii="Arial" w:hAnsi="Arial" w:cs="Arial"/>
                <w:color w:val="000000" w:themeColor="text1"/>
              </w:rPr>
              <w:t>Emergency</w:t>
            </w:r>
          </w:p>
        </w:tc>
        <w:tc>
          <w:tcPr>
            <w:tcW w:w="1890" w:type="dxa"/>
          </w:tcPr>
          <w:p w14:paraId="0F43CBDA"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121.500</w:t>
            </w:r>
          </w:p>
        </w:tc>
      </w:tr>
      <w:tr w:rsidR="00810349" w:rsidRPr="00486BA2" w14:paraId="459FEDCA" w14:textId="77777777" w:rsidTr="00177530">
        <w:trPr>
          <w:trHeight w:val="340"/>
        </w:trPr>
        <w:tc>
          <w:tcPr>
            <w:tcW w:w="3150" w:type="dxa"/>
            <w:vMerge/>
          </w:tcPr>
          <w:p w14:paraId="3713659C" w14:textId="77777777" w:rsidR="00810349" w:rsidRPr="00486BA2" w:rsidRDefault="00810349" w:rsidP="002134FB">
            <w:pPr>
              <w:spacing w:line="360" w:lineRule="auto"/>
              <w:rPr>
                <w:rFonts w:ascii="Arial" w:hAnsi="Arial" w:cs="Arial"/>
                <w:color w:val="000000" w:themeColor="text1"/>
              </w:rPr>
            </w:pPr>
          </w:p>
        </w:tc>
        <w:tc>
          <w:tcPr>
            <w:tcW w:w="2880" w:type="dxa"/>
          </w:tcPr>
          <w:p w14:paraId="7E2DEFA1" w14:textId="77777777" w:rsidR="00810349" w:rsidRPr="00486BA2" w:rsidRDefault="00810349" w:rsidP="002134FB">
            <w:pPr>
              <w:spacing w:line="360" w:lineRule="auto"/>
              <w:jc w:val="left"/>
              <w:rPr>
                <w:rFonts w:ascii="Arial" w:hAnsi="Arial" w:cs="Arial"/>
                <w:color w:val="000000" w:themeColor="text1"/>
              </w:rPr>
            </w:pPr>
            <w:r w:rsidRPr="00486BA2">
              <w:rPr>
                <w:rFonts w:ascii="Arial" w:hAnsi="Arial" w:cs="Arial"/>
                <w:color w:val="000000" w:themeColor="text1"/>
              </w:rPr>
              <w:t>Spare</w:t>
            </w:r>
          </w:p>
        </w:tc>
        <w:tc>
          <w:tcPr>
            <w:tcW w:w="1890" w:type="dxa"/>
          </w:tcPr>
          <w:p w14:paraId="434EEB26"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123.4</w:t>
            </w:r>
          </w:p>
        </w:tc>
      </w:tr>
      <w:tr w:rsidR="00810349" w:rsidRPr="00486BA2" w14:paraId="04CE980E" w14:textId="77777777" w:rsidTr="00177530">
        <w:trPr>
          <w:trHeight w:val="340"/>
        </w:trPr>
        <w:tc>
          <w:tcPr>
            <w:tcW w:w="3150" w:type="dxa"/>
            <w:vMerge w:val="restart"/>
          </w:tcPr>
          <w:p w14:paraId="0AC6DB6C"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FAGG EMR RADIOS</w:t>
            </w:r>
          </w:p>
          <w:p w14:paraId="1C0115AC" w14:textId="4234E7FD" w:rsidR="00EF2158" w:rsidRPr="00486BA2" w:rsidRDefault="00EF2158" w:rsidP="002134FB">
            <w:pPr>
              <w:spacing w:line="360" w:lineRule="auto"/>
              <w:rPr>
                <w:rFonts w:ascii="Arial" w:hAnsi="Arial" w:cs="Arial"/>
                <w:color w:val="000000" w:themeColor="text1"/>
              </w:rPr>
            </w:pPr>
            <w:r w:rsidRPr="00486BA2">
              <w:rPr>
                <w:rFonts w:ascii="Arial" w:hAnsi="Arial" w:cs="Arial"/>
                <w:color w:val="000000" w:themeColor="text1"/>
              </w:rPr>
              <w:t>(</w:t>
            </w:r>
            <w:r w:rsidR="00D079D7" w:rsidRPr="00486BA2">
              <w:rPr>
                <w:rFonts w:ascii="Arial" w:hAnsi="Arial" w:cs="Arial"/>
                <w:color w:val="000000" w:themeColor="text1"/>
              </w:rPr>
              <w:t>FAGG Tower Building</w:t>
            </w:r>
            <w:r w:rsidRPr="00486BA2">
              <w:rPr>
                <w:rFonts w:ascii="Arial" w:hAnsi="Arial" w:cs="Arial"/>
                <w:color w:val="000000" w:themeColor="text1"/>
              </w:rPr>
              <w:t>)</w:t>
            </w:r>
          </w:p>
          <w:p w14:paraId="6F3FDEF4" w14:textId="7204E6D0" w:rsidR="006A0BAC" w:rsidRPr="00486BA2" w:rsidRDefault="006A0BAC" w:rsidP="006A0BAC">
            <w:pPr>
              <w:spacing w:line="360" w:lineRule="auto"/>
              <w:rPr>
                <w:rFonts w:ascii="Arial" w:hAnsi="Arial" w:cs="Arial"/>
                <w:color w:val="000000" w:themeColor="text1"/>
              </w:rPr>
            </w:pPr>
            <w:r w:rsidRPr="00486BA2">
              <w:rPr>
                <w:rFonts w:ascii="Arial" w:hAnsi="Arial" w:cs="Arial"/>
                <w:color w:val="000000" w:themeColor="text1"/>
              </w:rPr>
              <w:t>(</w:t>
            </w:r>
            <w:r w:rsidR="00536673" w:rsidRPr="00486BA2">
              <w:rPr>
                <w:rFonts w:ascii="Arial" w:hAnsi="Arial" w:cs="Arial"/>
                <w:color w:val="000000" w:themeColor="text1"/>
              </w:rPr>
              <w:t>4</w:t>
            </w:r>
            <w:r w:rsidRPr="00486BA2">
              <w:rPr>
                <w:rFonts w:ascii="Arial" w:hAnsi="Arial" w:cs="Arial"/>
                <w:color w:val="000000" w:themeColor="text1"/>
              </w:rPr>
              <w:t xml:space="preserve"> RX + </w:t>
            </w:r>
            <w:r w:rsidR="00536673" w:rsidRPr="00486BA2">
              <w:rPr>
                <w:rFonts w:ascii="Arial" w:hAnsi="Arial" w:cs="Arial"/>
                <w:color w:val="000000" w:themeColor="text1"/>
              </w:rPr>
              <w:t>4</w:t>
            </w:r>
            <w:r w:rsidRPr="00486BA2">
              <w:rPr>
                <w:rFonts w:ascii="Arial" w:hAnsi="Arial" w:cs="Arial"/>
                <w:color w:val="000000" w:themeColor="text1"/>
              </w:rPr>
              <w:t xml:space="preserve"> TX)</w:t>
            </w:r>
          </w:p>
          <w:p w14:paraId="2372482F" w14:textId="4AD183BC" w:rsidR="006A0BAC" w:rsidRPr="00486BA2" w:rsidRDefault="006A0BAC" w:rsidP="006A0BAC">
            <w:pPr>
              <w:spacing w:line="360" w:lineRule="auto"/>
              <w:rPr>
                <w:rFonts w:ascii="Arial" w:hAnsi="Arial" w:cs="Arial"/>
                <w:color w:val="000000" w:themeColor="text1"/>
                <w:highlight w:val="yellow"/>
              </w:rPr>
            </w:pPr>
          </w:p>
        </w:tc>
        <w:tc>
          <w:tcPr>
            <w:tcW w:w="2880" w:type="dxa"/>
          </w:tcPr>
          <w:p w14:paraId="7247F8D4" w14:textId="77777777" w:rsidR="00810349" w:rsidRPr="00486BA2" w:rsidRDefault="00810349" w:rsidP="002134FB">
            <w:pPr>
              <w:spacing w:line="360" w:lineRule="auto"/>
              <w:jc w:val="left"/>
              <w:rPr>
                <w:rFonts w:ascii="Arial" w:hAnsi="Arial" w:cs="Arial"/>
                <w:color w:val="000000" w:themeColor="text1"/>
              </w:rPr>
            </w:pPr>
            <w:r w:rsidRPr="00486BA2">
              <w:rPr>
                <w:rFonts w:ascii="Arial" w:hAnsi="Arial" w:cs="Arial"/>
                <w:color w:val="000000" w:themeColor="text1"/>
              </w:rPr>
              <w:t>Aerodrome (Tower)</w:t>
            </w:r>
          </w:p>
        </w:tc>
        <w:tc>
          <w:tcPr>
            <w:tcW w:w="1890" w:type="dxa"/>
          </w:tcPr>
          <w:p w14:paraId="4E21E157" w14:textId="77777777" w:rsidR="00810349" w:rsidRPr="00486BA2" w:rsidRDefault="00810349" w:rsidP="002134FB">
            <w:pPr>
              <w:spacing w:line="360" w:lineRule="auto"/>
              <w:jc w:val="left"/>
              <w:rPr>
                <w:rFonts w:ascii="Arial" w:hAnsi="Arial" w:cs="Arial"/>
                <w:color w:val="000000" w:themeColor="text1"/>
              </w:rPr>
            </w:pPr>
            <w:r w:rsidRPr="00486BA2">
              <w:rPr>
                <w:rFonts w:ascii="Arial" w:hAnsi="Arial" w:cs="Arial"/>
                <w:color w:val="000000" w:themeColor="text1"/>
              </w:rPr>
              <w:t>118.900</w:t>
            </w:r>
          </w:p>
        </w:tc>
      </w:tr>
      <w:tr w:rsidR="00810349" w:rsidRPr="00486BA2" w14:paraId="4074F071" w14:textId="77777777" w:rsidTr="00177530">
        <w:trPr>
          <w:trHeight w:val="340"/>
        </w:trPr>
        <w:tc>
          <w:tcPr>
            <w:tcW w:w="3150" w:type="dxa"/>
            <w:vMerge/>
          </w:tcPr>
          <w:p w14:paraId="04AC1593"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58C45CA0" w14:textId="77777777" w:rsidR="00810349" w:rsidRPr="00486BA2" w:rsidRDefault="00810349" w:rsidP="002134FB">
            <w:pPr>
              <w:spacing w:line="360" w:lineRule="auto"/>
              <w:jc w:val="left"/>
              <w:rPr>
                <w:rFonts w:ascii="Arial" w:hAnsi="Arial" w:cs="Arial"/>
                <w:color w:val="000000" w:themeColor="text1"/>
              </w:rPr>
            </w:pPr>
            <w:r w:rsidRPr="00486BA2">
              <w:rPr>
                <w:rFonts w:ascii="Arial" w:hAnsi="Arial" w:cs="Arial"/>
                <w:color w:val="000000" w:themeColor="text1"/>
              </w:rPr>
              <w:t>FAGG Approach</w:t>
            </w:r>
          </w:p>
        </w:tc>
        <w:tc>
          <w:tcPr>
            <w:tcW w:w="1890" w:type="dxa"/>
          </w:tcPr>
          <w:p w14:paraId="0022571F" w14:textId="77777777" w:rsidR="00810349" w:rsidRPr="00486BA2" w:rsidRDefault="00810349" w:rsidP="002134FB">
            <w:pPr>
              <w:spacing w:line="360" w:lineRule="auto"/>
              <w:jc w:val="left"/>
              <w:rPr>
                <w:rFonts w:ascii="Arial" w:hAnsi="Arial" w:cs="Arial"/>
                <w:color w:val="000000" w:themeColor="text1"/>
              </w:rPr>
            </w:pPr>
            <w:r w:rsidRPr="00486BA2">
              <w:rPr>
                <w:rFonts w:ascii="Arial" w:hAnsi="Arial" w:cs="Arial"/>
                <w:color w:val="000000" w:themeColor="text1"/>
              </w:rPr>
              <w:t>128.200</w:t>
            </w:r>
          </w:p>
        </w:tc>
      </w:tr>
      <w:tr w:rsidR="00810349" w:rsidRPr="00486BA2" w14:paraId="6D2ABDC5" w14:textId="77777777" w:rsidTr="00177530">
        <w:trPr>
          <w:trHeight w:val="340"/>
        </w:trPr>
        <w:tc>
          <w:tcPr>
            <w:tcW w:w="3150" w:type="dxa"/>
            <w:vMerge/>
          </w:tcPr>
          <w:p w14:paraId="6138F106"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60835077" w14:textId="77777777" w:rsidR="00810349" w:rsidRPr="00486BA2" w:rsidRDefault="00810349" w:rsidP="002134FB">
            <w:pPr>
              <w:spacing w:line="360" w:lineRule="auto"/>
              <w:jc w:val="left"/>
              <w:rPr>
                <w:rFonts w:ascii="Arial" w:hAnsi="Arial" w:cs="Arial"/>
                <w:color w:val="000000" w:themeColor="text1"/>
              </w:rPr>
            </w:pPr>
            <w:r w:rsidRPr="00486BA2">
              <w:rPr>
                <w:rFonts w:ascii="Arial" w:hAnsi="Arial" w:cs="Arial"/>
                <w:color w:val="000000" w:themeColor="text1"/>
              </w:rPr>
              <w:t>Emergency</w:t>
            </w:r>
          </w:p>
        </w:tc>
        <w:tc>
          <w:tcPr>
            <w:tcW w:w="1890" w:type="dxa"/>
          </w:tcPr>
          <w:p w14:paraId="28B2C48A" w14:textId="77777777" w:rsidR="00810349" w:rsidRPr="00486BA2" w:rsidRDefault="00810349" w:rsidP="002134FB">
            <w:pPr>
              <w:spacing w:line="360" w:lineRule="auto"/>
              <w:jc w:val="left"/>
              <w:rPr>
                <w:rFonts w:ascii="Arial" w:hAnsi="Arial" w:cs="Arial"/>
                <w:color w:val="000000" w:themeColor="text1"/>
              </w:rPr>
            </w:pPr>
            <w:r w:rsidRPr="00486BA2">
              <w:rPr>
                <w:rFonts w:ascii="Arial" w:hAnsi="Arial" w:cs="Arial"/>
                <w:color w:val="000000" w:themeColor="text1"/>
              </w:rPr>
              <w:t>121.500</w:t>
            </w:r>
          </w:p>
        </w:tc>
      </w:tr>
      <w:tr w:rsidR="00810349" w:rsidRPr="00486BA2" w14:paraId="4119F89F" w14:textId="77777777" w:rsidTr="00177530">
        <w:trPr>
          <w:trHeight w:val="340"/>
        </w:trPr>
        <w:tc>
          <w:tcPr>
            <w:tcW w:w="3150" w:type="dxa"/>
            <w:vMerge/>
          </w:tcPr>
          <w:p w14:paraId="1BBF0E07" w14:textId="77777777" w:rsidR="00810349" w:rsidRPr="00486BA2" w:rsidRDefault="00810349" w:rsidP="002134FB">
            <w:pPr>
              <w:spacing w:line="360" w:lineRule="auto"/>
              <w:rPr>
                <w:rFonts w:ascii="Arial" w:hAnsi="Arial" w:cs="Arial"/>
                <w:color w:val="000000" w:themeColor="text1"/>
                <w:highlight w:val="yellow"/>
              </w:rPr>
            </w:pPr>
          </w:p>
        </w:tc>
        <w:tc>
          <w:tcPr>
            <w:tcW w:w="2880" w:type="dxa"/>
          </w:tcPr>
          <w:p w14:paraId="0B89E5E8" w14:textId="77777777" w:rsidR="00810349" w:rsidRPr="00486BA2" w:rsidRDefault="00810349" w:rsidP="002134FB">
            <w:pPr>
              <w:spacing w:line="360" w:lineRule="auto"/>
              <w:jc w:val="left"/>
              <w:rPr>
                <w:rFonts w:ascii="Arial" w:hAnsi="Arial" w:cs="Arial"/>
                <w:color w:val="000000" w:themeColor="text1"/>
              </w:rPr>
            </w:pPr>
            <w:r w:rsidRPr="00486BA2">
              <w:rPr>
                <w:rFonts w:ascii="Arial" w:hAnsi="Arial" w:cs="Arial"/>
                <w:color w:val="000000" w:themeColor="text1"/>
              </w:rPr>
              <w:t>Spare</w:t>
            </w:r>
          </w:p>
        </w:tc>
        <w:tc>
          <w:tcPr>
            <w:tcW w:w="1890" w:type="dxa"/>
          </w:tcPr>
          <w:p w14:paraId="4445B412" w14:textId="77777777" w:rsidR="00810349" w:rsidRPr="00486BA2" w:rsidRDefault="00810349" w:rsidP="002134FB">
            <w:pPr>
              <w:spacing w:line="360" w:lineRule="auto"/>
              <w:jc w:val="left"/>
              <w:rPr>
                <w:rFonts w:ascii="Arial" w:hAnsi="Arial" w:cs="Arial"/>
                <w:color w:val="000000" w:themeColor="text1"/>
              </w:rPr>
            </w:pPr>
            <w:r w:rsidRPr="00486BA2">
              <w:rPr>
                <w:rFonts w:ascii="Arial" w:hAnsi="Arial" w:cs="Arial"/>
                <w:color w:val="000000" w:themeColor="text1"/>
              </w:rPr>
              <w:t>123.4</w:t>
            </w:r>
          </w:p>
        </w:tc>
      </w:tr>
      <w:tr w:rsidR="00810349" w:rsidRPr="00486BA2" w14:paraId="4DC57A97" w14:textId="77777777" w:rsidTr="00177530">
        <w:trPr>
          <w:trHeight w:val="340"/>
        </w:trPr>
        <w:tc>
          <w:tcPr>
            <w:tcW w:w="3150" w:type="dxa"/>
          </w:tcPr>
          <w:p w14:paraId="1C63BCB0" w14:textId="77777777" w:rsidR="00810349" w:rsidRPr="00486BA2" w:rsidRDefault="00810349" w:rsidP="002134FB">
            <w:pPr>
              <w:spacing w:line="360" w:lineRule="auto"/>
              <w:rPr>
                <w:rFonts w:ascii="Arial" w:hAnsi="Arial" w:cs="Arial"/>
                <w:color w:val="000000" w:themeColor="text1"/>
              </w:rPr>
            </w:pPr>
            <w:proofErr w:type="spellStart"/>
            <w:r w:rsidRPr="00486BA2">
              <w:rPr>
                <w:rFonts w:ascii="Arial" w:hAnsi="Arial" w:cs="Arial"/>
                <w:color w:val="000000" w:themeColor="text1"/>
              </w:rPr>
              <w:t>Potjiesberg</w:t>
            </w:r>
            <w:proofErr w:type="spellEnd"/>
            <w:r w:rsidRPr="00486BA2">
              <w:rPr>
                <w:rFonts w:ascii="Arial" w:hAnsi="Arial" w:cs="Arial"/>
                <w:color w:val="000000" w:themeColor="text1"/>
              </w:rPr>
              <w:t xml:space="preserve"> FRS </w:t>
            </w:r>
          </w:p>
          <w:p w14:paraId="1C137C5D"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(Very Old Container)</w:t>
            </w:r>
          </w:p>
          <w:p w14:paraId="394A6602" w14:textId="3F370ED0" w:rsidR="00536673" w:rsidRPr="00486BA2" w:rsidRDefault="00536673" w:rsidP="002134FB">
            <w:pPr>
              <w:spacing w:line="360" w:lineRule="auto"/>
              <w:rPr>
                <w:rFonts w:ascii="Arial" w:hAnsi="Arial" w:cs="Arial"/>
                <w:color w:val="000000" w:themeColor="text1"/>
              </w:rPr>
            </w:pPr>
            <w:r w:rsidRPr="00486BA2">
              <w:rPr>
                <w:rFonts w:ascii="Arial" w:hAnsi="Arial" w:cs="Arial"/>
                <w:color w:val="000000" w:themeColor="text1"/>
              </w:rPr>
              <w:t>(2 TX + 2 RX)</w:t>
            </w:r>
          </w:p>
        </w:tc>
        <w:tc>
          <w:tcPr>
            <w:tcW w:w="2880" w:type="dxa"/>
          </w:tcPr>
          <w:p w14:paraId="76382BCC" w14:textId="77777777" w:rsidR="00810349" w:rsidRPr="00486BA2" w:rsidRDefault="00810349" w:rsidP="002134FB">
            <w:pPr>
              <w:spacing w:line="360" w:lineRule="auto"/>
              <w:jc w:val="left"/>
              <w:rPr>
                <w:rFonts w:ascii="Arial" w:hAnsi="Arial" w:cs="Arial"/>
                <w:color w:val="000000" w:themeColor="text1"/>
                <w:lang w:val="en-US"/>
              </w:rPr>
            </w:pPr>
            <w:r w:rsidRPr="00486BA2">
              <w:rPr>
                <w:rFonts w:ascii="Arial" w:hAnsi="Arial" w:cs="Arial"/>
                <w:color w:val="000000" w:themeColor="text1"/>
              </w:rPr>
              <w:t>FAGG Approach</w:t>
            </w:r>
          </w:p>
        </w:tc>
        <w:tc>
          <w:tcPr>
            <w:tcW w:w="1890" w:type="dxa"/>
          </w:tcPr>
          <w:p w14:paraId="63F51F7A"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128.200</w:t>
            </w:r>
          </w:p>
        </w:tc>
      </w:tr>
      <w:tr w:rsidR="00810349" w:rsidRPr="00486BA2" w14:paraId="10B4A97D" w14:textId="77777777" w:rsidTr="00812A14">
        <w:trPr>
          <w:gridAfter w:val="2"/>
          <w:wAfter w:w="4770" w:type="dxa"/>
        </w:trPr>
        <w:tc>
          <w:tcPr>
            <w:tcW w:w="3150" w:type="dxa"/>
          </w:tcPr>
          <w:p w14:paraId="07C7A294"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b/>
                <w:color w:val="000000" w:themeColor="text1"/>
              </w:rPr>
              <w:t>Aviation Training Academy</w:t>
            </w:r>
          </w:p>
        </w:tc>
      </w:tr>
      <w:tr w:rsidR="00810349" w:rsidRPr="00486BA2" w14:paraId="09A6E495" w14:textId="77777777" w:rsidTr="00EA3F74">
        <w:trPr>
          <w:trHeight w:val="340"/>
        </w:trPr>
        <w:tc>
          <w:tcPr>
            <w:tcW w:w="3150" w:type="dxa"/>
          </w:tcPr>
          <w:p w14:paraId="7DD6C9D8"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lastRenderedPageBreak/>
              <w:t>ATA TX</w:t>
            </w:r>
          </w:p>
          <w:p w14:paraId="1256380D"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(Brick building)</w:t>
            </w:r>
          </w:p>
          <w:p w14:paraId="340A4E78" w14:textId="4000AC8B" w:rsidR="00536673" w:rsidRPr="00486BA2" w:rsidRDefault="00536673" w:rsidP="002134FB">
            <w:pPr>
              <w:spacing w:line="360" w:lineRule="auto"/>
              <w:rPr>
                <w:rFonts w:ascii="Arial" w:hAnsi="Arial" w:cs="Arial"/>
                <w:color w:val="000000" w:themeColor="text1"/>
              </w:rPr>
            </w:pPr>
            <w:r w:rsidRPr="00486BA2">
              <w:rPr>
                <w:rFonts w:ascii="Arial" w:hAnsi="Arial" w:cs="Arial"/>
                <w:color w:val="000000" w:themeColor="text1"/>
              </w:rPr>
              <w:t>(6 X TX)</w:t>
            </w:r>
          </w:p>
        </w:tc>
        <w:tc>
          <w:tcPr>
            <w:tcW w:w="2880" w:type="dxa"/>
          </w:tcPr>
          <w:p w14:paraId="0A7113C2"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Training</w:t>
            </w:r>
          </w:p>
        </w:tc>
        <w:tc>
          <w:tcPr>
            <w:tcW w:w="1890" w:type="dxa"/>
          </w:tcPr>
          <w:p w14:paraId="2F0FBBDD"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Varied (118.000 – 136.975)</w:t>
            </w:r>
          </w:p>
        </w:tc>
      </w:tr>
      <w:tr w:rsidR="00810349" w:rsidRPr="00486BA2" w14:paraId="78C68AE2" w14:textId="77777777" w:rsidTr="00EA3F74">
        <w:trPr>
          <w:trHeight w:val="340"/>
        </w:trPr>
        <w:tc>
          <w:tcPr>
            <w:tcW w:w="3150" w:type="dxa"/>
          </w:tcPr>
          <w:p w14:paraId="629BCCB1"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ATA RX</w:t>
            </w:r>
          </w:p>
          <w:p w14:paraId="1B28C11C" w14:textId="77777777" w:rsidR="00810349" w:rsidRPr="00486BA2" w:rsidRDefault="00810349" w:rsidP="002134FB">
            <w:pPr>
              <w:spacing w:line="360" w:lineRule="auto"/>
              <w:rPr>
                <w:rFonts w:ascii="Arial" w:hAnsi="Arial" w:cs="Arial"/>
                <w:color w:val="000000" w:themeColor="text1"/>
              </w:rPr>
            </w:pPr>
            <w:r w:rsidRPr="00486BA2">
              <w:rPr>
                <w:rFonts w:ascii="Arial" w:hAnsi="Arial" w:cs="Arial"/>
                <w:color w:val="000000" w:themeColor="text1"/>
              </w:rPr>
              <w:t>(Brick building)</w:t>
            </w:r>
          </w:p>
          <w:p w14:paraId="0E0894B8" w14:textId="5E69008E" w:rsidR="00536673" w:rsidRPr="00486BA2" w:rsidRDefault="00536673" w:rsidP="002134FB">
            <w:pPr>
              <w:spacing w:line="360" w:lineRule="auto"/>
              <w:rPr>
                <w:rFonts w:ascii="Arial" w:hAnsi="Arial" w:cs="Arial"/>
                <w:color w:val="000000" w:themeColor="text1"/>
              </w:rPr>
            </w:pPr>
            <w:r w:rsidRPr="00486BA2">
              <w:rPr>
                <w:rFonts w:ascii="Arial" w:hAnsi="Arial" w:cs="Arial"/>
                <w:color w:val="000000" w:themeColor="text1"/>
              </w:rPr>
              <w:t>(6 X RX)</w:t>
            </w:r>
          </w:p>
        </w:tc>
        <w:tc>
          <w:tcPr>
            <w:tcW w:w="2880" w:type="dxa"/>
          </w:tcPr>
          <w:p w14:paraId="7A3E1854"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Training</w:t>
            </w:r>
          </w:p>
        </w:tc>
        <w:tc>
          <w:tcPr>
            <w:tcW w:w="1890" w:type="dxa"/>
          </w:tcPr>
          <w:p w14:paraId="3B384547" w14:textId="77777777" w:rsidR="00810349" w:rsidRPr="00486BA2" w:rsidRDefault="00810349" w:rsidP="002134FB">
            <w:pPr>
              <w:spacing w:line="360" w:lineRule="auto"/>
              <w:rPr>
                <w:rFonts w:ascii="Arial" w:hAnsi="Arial" w:cs="Arial"/>
                <w:color w:val="000000" w:themeColor="text1"/>
                <w:lang w:val="en-US"/>
              </w:rPr>
            </w:pPr>
            <w:r w:rsidRPr="00486BA2">
              <w:rPr>
                <w:rFonts w:ascii="Arial" w:hAnsi="Arial" w:cs="Arial"/>
                <w:color w:val="000000" w:themeColor="text1"/>
              </w:rPr>
              <w:t>Varied (118.000 – 136.975)</w:t>
            </w:r>
          </w:p>
        </w:tc>
      </w:tr>
    </w:tbl>
    <w:p w14:paraId="2C5D72A4" w14:textId="77777777" w:rsidR="00635F73" w:rsidRDefault="00635F73" w:rsidP="00606384">
      <w:pPr>
        <w:spacing w:line="360" w:lineRule="auto"/>
      </w:pPr>
    </w:p>
    <w:p w14:paraId="1B5EA223" w14:textId="77777777" w:rsidR="00635F73" w:rsidRDefault="00635F73" w:rsidP="00606384">
      <w:pPr>
        <w:spacing w:line="360" w:lineRule="auto"/>
      </w:pPr>
    </w:p>
    <w:p w14:paraId="273BBF19" w14:textId="25D94BC6" w:rsidR="002064F5" w:rsidRDefault="002064F5" w:rsidP="00087718">
      <w:pPr>
        <w:pStyle w:val="ListParagraph"/>
        <w:spacing w:after="160" w:line="259" w:lineRule="auto"/>
        <w:ind w:left="769"/>
        <w:jc w:val="left"/>
      </w:pPr>
    </w:p>
    <w:sectPr w:rsidR="002064F5" w:rsidSect="00E568D9">
      <w:headerReference w:type="default" r:id="rId24"/>
      <w:pgSz w:w="11907" w:h="16840" w:code="9"/>
      <w:pgMar w:top="1440" w:right="994" w:bottom="1440"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6" w:author="Johan van Schalkwyk" w:date="2022-09-14T11:22:00Z" w:initials="JvS">
    <w:p w14:paraId="617BEFE7" w14:textId="77777777" w:rsidR="00944189" w:rsidRDefault="00944189" w:rsidP="003361BB">
      <w:pPr>
        <w:pStyle w:val="CommentText"/>
        <w:jc w:val="left"/>
      </w:pPr>
      <w:r>
        <w:rPr>
          <w:rStyle w:val="CommentReference"/>
        </w:rPr>
        <w:annotationRef/>
      </w:r>
      <w:r>
        <w:t>Have we defined the IP requirements adequately in the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BE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37E2" w16cex:dateUtc="2022-09-14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BEFE7" w16cid:durableId="26CC37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9E4F" w14:textId="77777777" w:rsidR="009D532C" w:rsidRDefault="009D532C" w:rsidP="0046488B">
      <w:r>
        <w:separator/>
      </w:r>
    </w:p>
  </w:endnote>
  <w:endnote w:type="continuationSeparator" w:id="0">
    <w:p w14:paraId="3D92A54F" w14:textId="77777777" w:rsidR="009D532C" w:rsidRDefault="009D532C" w:rsidP="0046488B">
      <w:r>
        <w:continuationSeparator/>
      </w:r>
    </w:p>
  </w:endnote>
  <w:endnote w:type="continuationNotice" w:id="1">
    <w:p w14:paraId="52CC6CB6" w14:textId="77777777" w:rsidR="009D532C" w:rsidRDefault="009D5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3FA7" w14:textId="3A45A634" w:rsidR="00DF7056" w:rsidRDefault="00CB3C2C" w:rsidP="0017223D">
    <w:pPr>
      <w:pStyle w:val="Footer"/>
      <w:tabs>
        <w:tab w:val="clear" w:pos="8222"/>
        <w:tab w:val="right" w:pos="9356"/>
      </w:tabs>
    </w:pPr>
    <w:r w:rsidRPr="0017223D">
      <w:rPr>
        <w:rFonts w:cs="Arial"/>
      </w:rPr>
      <w:t>ATNS/RFP/0</w:t>
    </w:r>
    <w:r w:rsidR="0017223D" w:rsidRPr="0017223D">
      <w:rPr>
        <w:rFonts w:cs="Arial"/>
      </w:rPr>
      <w:t>4</w:t>
    </w:r>
    <w:r w:rsidRPr="0017223D">
      <w:rPr>
        <w:rFonts w:cs="Arial"/>
      </w:rPr>
      <w:t>3/2</w:t>
    </w:r>
    <w:r w:rsidR="0017223D" w:rsidRPr="0017223D">
      <w:rPr>
        <w:rFonts w:cs="Arial"/>
      </w:rPr>
      <w:t>2</w:t>
    </w:r>
    <w:r w:rsidRPr="0017223D">
      <w:rPr>
        <w:rFonts w:cs="Arial"/>
      </w:rPr>
      <w:t>/2</w:t>
    </w:r>
    <w:r w:rsidR="0017223D" w:rsidRPr="0017223D">
      <w:rPr>
        <w:rFonts w:cs="Arial"/>
      </w:rPr>
      <w:t>3</w:t>
    </w:r>
    <w:r w:rsidRPr="0017223D">
      <w:rPr>
        <w:rFonts w:cs="Arial"/>
      </w:rPr>
      <w:tab/>
      <w:t xml:space="preserve">Page </w:t>
    </w:r>
    <w:r w:rsidRPr="0017223D">
      <w:rPr>
        <w:rFonts w:cs="Arial"/>
      </w:rPr>
      <w:fldChar w:fldCharType="begin"/>
    </w:r>
    <w:r w:rsidRPr="0017223D">
      <w:rPr>
        <w:rFonts w:cs="Arial"/>
      </w:rPr>
      <w:instrText xml:space="preserve"> PAGE  \* MERGEFORMAT </w:instrText>
    </w:r>
    <w:r w:rsidRPr="0017223D">
      <w:rPr>
        <w:rFonts w:cs="Arial"/>
      </w:rPr>
      <w:fldChar w:fldCharType="separate"/>
    </w:r>
    <w:r w:rsidRPr="0017223D">
      <w:rPr>
        <w:rFonts w:cs="Arial"/>
      </w:rPr>
      <w:t>7</w:t>
    </w:r>
    <w:r w:rsidRPr="0017223D">
      <w:rPr>
        <w:rFonts w:cs="Arial"/>
      </w:rPr>
      <w:fldChar w:fldCharType="end"/>
    </w:r>
    <w:r w:rsidRPr="0017223D">
      <w:rPr>
        <w:rFonts w:cs="Arial"/>
      </w:rPr>
      <w:t xml:space="preserve"> of </w:t>
    </w:r>
    <w:r w:rsidRPr="0017223D">
      <w:rPr>
        <w:rStyle w:val="PageNumber"/>
        <w:rFonts w:cs="Arial"/>
      </w:rPr>
      <w:fldChar w:fldCharType="begin"/>
    </w:r>
    <w:r w:rsidRPr="0017223D">
      <w:rPr>
        <w:rStyle w:val="PageNumber"/>
        <w:rFonts w:cs="Arial"/>
      </w:rPr>
      <w:instrText xml:space="preserve"> NUMPAGES </w:instrText>
    </w:r>
    <w:r w:rsidRPr="0017223D">
      <w:rPr>
        <w:rStyle w:val="PageNumber"/>
        <w:rFonts w:cs="Arial"/>
      </w:rPr>
      <w:fldChar w:fldCharType="separate"/>
    </w:r>
    <w:r w:rsidRPr="0017223D">
      <w:rPr>
        <w:rStyle w:val="PageNumber"/>
        <w:rFonts w:cs="Arial"/>
      </w:rPr>
      <w:t>99</w:t>
    </w:r>
    <w:r w:rsidRPr="0017223D">
      <w:rPr>
        <w:rStyle w:val="PageNumber"/>
        <w:rFonts w:cs="Arial"/>
      </w:rPr>
      <w:fldChar w:fldCharType="end"/>
    </w:r>
    <w:r w:rsidRPr="0017223D">
      <w:rPr>
        <w:rStyle w:val="PageNumber"/>
        <w:rFonts w:cs="Arial"/>
      </w:rPr>
      <w:tab/>
    </w:r>
    <w:r w:rsidRPr="0017223D">
      <w:rPr>
        <w:rFonts w:cs="Arial"/>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7FBB" w14:textId="006606CF" w:rsidR="0058711D" w:rsidRDefault="0058711D" w:rsidP="00F756D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8A03" w14:textId="77777777" w:rsidR="009D532C" w:rsidRDefault="009D532C" w:rsidP="0046488B">
      <w:r>
        <w:separator/>
      </w:r>
    </w:p>
  </w:footnote>
  <w:footnote w:type="continuationSeparator" w:id="0">
    <w:p w14:paraId="2E9A86D4" w14:textId="77777777" w:rsidR="009D532C" w:rsidRDefault="009D532C" w:rsidP="0046488B">
      <w:r>
        <w:continuationSeparator/>
      </w:r>
    </w:p>
  </w:footnote>
  <w:footnote w:type="continuationNotice" w:id="1">
    <w:p w14:paraId="3B5B35CE" w14:textId="77777777" w:rsidR="009D532C" w:rsidRDefault="009D5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4B96" w14:textId="1773106F" w:rsidR="001F69F1" w:rsidRDefault="001F69F1" w:rsidP="00F756DE">
    <w:pPr>
      <w:pStyle w:val="Header"/>
      <w:pBdr>
        <w:bottom w:val="single" w:sz="4" w:space="1" w:color="auto"/>
      </w:pBdr>
    </w:pPr>
    <w:r w:rsidRPr="003A07C5">
      <w:t xml:space="preserve">VHF Coastal Coverage </w:t>
    </w:r>
    <w:r>
      <w:tab/>
    </w:r>
    <w:r>
      <w:tab/>
      <w:t>Volume 2: Technical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58B6" w14:textId="4EB152F3" w:rsidR="0058711D" w:rsidRDefault="0058711D" w:rsidP="007F194F">
    <w:pPr>
      <w:pStyle w:val="Header"/>
      <w:pBdr>
        <w:bottom w:val="single" w:sz="4" w:space="1" w:color="auto"/>
      </w:pBdr>
    </w:pPr>
    <w:r w:rsidRPr="003A07C5">
      <w:t xml:space="preserve">VHF Coastal Coverage </w:t>
    </w:r>
    <w:r w:rsidR="001F69F1">
      <w:tab/>
    </w:r>
    <w:r w:rsidR="001F69F1">
      <w:tab/>
    </w:r>
    <w:r>
      <w:t>Volume 2: Technical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A6AA" w14:textId="13A9CECD" w:rsidR="0058711D" w:rsidRPr="0013644E" w:rsidRDefault="0058711D" w:rsidP="007F194F">
    <w:pPr>
      <w:pStyle w:val="Header"/>
      <w:pBdr>
        <w:bottom w:val="single" w:sz="4" w:space="1" w:color="auto"/>
      </w:pBdr>
      <w:rPr>
        <w:b/>
      </w:rPr>
    </w:pPr>
    <w:bookmarkStart w:id="166" w:name="_Hlk526159291"/>
    <w:r w:rsidRPr="00926B17">
      <w:rPr>
        <w:b/>
      </w:rPr>
      <w:t xml:space="preserve">VHF Coastal Coverage </w:t>
    </w:r>
    <w:r>
      <w:rPr>
        <w:b/>
      </w:rPr>
      <w:t>Volume 2: Technical Specifications</w:t>
    </w:r>
    <w:bookmarkEnd w:id="166"/>
    <w:r>
      <w:rPr>
        <w:b/>
      </w:rPr>
      <w:tab/>
    </w:r>
    <w:r w:rsidRPr="0013644E">
      <w:rPr>
        <w: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F432" w14:textId="227CE19E" w:rsidR="0058711D" w:rsidRPr="0013644E" w:rsidRDefault="0058711D" w:rsidP="007F194F">
    <w:pPr>
      <w:pStyle w:val="Header"/>
      <w:pBdr>
        <w:bottom w:val="single" w:sz="4" w:space="1" w:color="auto"/>
      </w:pBdr>
      <w:rPr>
        <w:b/>
      </w:rPr>
    </w:pPr>
    <w:r w:rsidRPr="00701C84">
      <w:rPr>
        <w:b/>
      </w:rPr>
      <w:t>VHF Coastal Coverage Project Specifications</w:t>
    </w:r>
    <w:r>
      <w:rPr>
        <w:b/>
      </w:rPr>
      <w:tab/>
    </w:r>
    <w:r>
      <w:rPr>
        <w:b/>
      </w:rPr>
      <w:tab/>
      <w:t>CHAPTER 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4FD9" w14:textId="2774EC30" w:rsidR="0058711D" w:rsidRPr="0013644E" w:rsidRDefault="0058711D" w:rsidP="007F194F">
    <w:pPr>
      <w:pStyle w:val="Header"/>
      <w:pBdr>
        <w:bottom w:val="single" w:sz="4" w:space="1" w:color="auto"/>
      </w:pBdr>
      <w:rPr>
        <w:b/>
      </w:rPr>
    </w:pPr>
    <w:r w:rsidRPr="00701C84">
      <w:rPr>
        <w:b/>
      </w:rPr>
      <w:t>VHF Coastal Coverage Project Specifications</w:t>
    </w:r>
    <w:r>
      <w:rPr>
        <w:b/>
      </w:rPr>
      <w:tab/>
    </w:r>
    <w:r>
      <w:rPr>
        <w:b/>
      </w:rPr>
      <w:tab/>
      <w:t>CHAPTER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7E032F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A82BFD"/>
    <w:multiLevelType w:val="hybridMultilevel"/>
    <w:tmpl w:val="D58046BC"/>
    <w:lvl w:ilvl="0" w:tplc="7B12CB6C">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6686F"/>
    <w:multiLevelType w:val="hybridMultilevel"/>
    <w:tmpl w:val="E5300144"/>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044F48"/>
    <w:multiLevelType w:val="hybridMultilevel"/>
    <w:tmpl w:val="8C32DC72"/>
    <w:lvl w:ilvl="0" w:tplc="7B12CB6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242C8"/>
    <w:multiLevelType w:val="hybridMultilevel"/>
    <w:tmpl w:val="B6662014"/>
    <w:lvl w:ilvl="0" w:tplc="7B1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C5705"/>
    <w:multiLevelType w:val="hybridMultilevel"/>
    <w:tmpl w:val="FABC8142"/>
    <w:lvl w:ilvl="0" w:tplc="3788E4B0">
      <w:start w:val="1"/>
      <w:numFmt w:val="lowerLetter"/>
      <w:lvlText w:val="[%1]"/>
      <w:lvlJc w:val="left"/>
      <w:pPr>
        <w:ind w:left="1656" w:hanging="360"/>
      </w:pPr>
      <w:rPr>
        <w:rFonts w:hint="default"/>
        <w:b w:val="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15:restartNumberingAfterBreak="0">
    <w:nsid w:val="06077474"/>
    <w:multiLevelType w:val="hybridMultilevel"/>
    <w:tmpl w:val="412CBE3E"/>
    <w:lvl w:ilvl="0" w:tplc="E71E01CC">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 w15:restartNumberingAfterBreak="0">
    <w:nsid w:val="07713C7A"/>
    <w:multiLevelType w:val="hybridMultilevel"/>
    <w:tmpl w:val="B9F0A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755562"/>
    <w:multiLevelType w:val="hybridMultilevel"/>
    <w:tmpl w:val="342C0E0E"/>
    <w:lvl w:ilvl="0" w:tplc="05FA8044">
      <w:start w:val="1"/>
      <w:numFmt w:val="upperLetter"/>
      <w:lvlText w:val="[%1]"/>
      <w:lvlJc w:val="righ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08A24E18"/>
    <w:multiLevelType w:val="hybridMultilevel"/>
    <w:tmpl w:val="D13A2AA6"/>
    <w:lvl w:ilvl="0" w:tplc="7B1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5F3E8D"/>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96D35"/>
    <w:multiLevelType w:val="hybridMultilevel"/>
    <w:tmpl w:val="D58046BC"/>
    <w:lvl w:ilvl="0" w:tplc="7B12CB6C">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987026"/>
    <w:multiLevelType w:val="hybridMultilevel"/>
    <w:tmpl w:val="6316AFB2"/>
    <w:lvl w:ilvl="0" w:tplc="E71E01CC">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3" w15:restartNumberingAfterBreak="0">
    <w:nsid w:val="0C9C6B99"/>
    <w:multiLevelType w:val="hybridMultilevel"/>
    <w:tmpl w:val="FBDCB950"/>
    <w:lvl w:ilvl="0" w:tplc="CBBA2F7A">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DC31F2E"/>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DA3DB7"/>
    <w:multiLevelType w:val="hybridMultilevel"/>
    <w:tmpl w:val="04546FC6"/>
    <w:lvl w:ilvl="0" w:tplc="7B12CB6C">
      <w:start w:val="1"/>
      <w:numFmt w:val="upperLetter"/>
      <w:lvlText w:val="[%1]"/>
      <w:lvlJc w:val="left"/>
      <w:pPr>
        <w:ind w:left="53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1C196D"/>
    <w:multiLevelType w:val="hybridMultilevel"/>
    <w:tmpl w:val="E4DA0B30"/>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12C6614"/>
    <w:multiLevelType w:val="hybridMultilevel"/>
    <w:tmpl w:val="650634D2"/>
    <w:lvl w:ilvl="0" w:tplc="7B1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B805BF"/>
    <w:multiLevelType w:val="hybridMultilevel"/>
    <w:tmpl w:val="E5300144"/>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4400C4E"/>
    <w:multiLevelType w:val="hybridMultilevel"/>
    <w:tmpl w:val="4588F5E4"/>
    <w:lvl w:ilvl="0" w:tplc="7B12CB6C">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B34C58"/>
    <w:multiLevelType w:val="hybridMultilevel"/>
    <w:tmpl w:val="6316AFB2"/>
    <w:lvl w:ilvl="0" w:tplc="E71E01C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165F5E46"/>
    <w:multiLevelType w:val="hybridMultilevel"/>
    <w:tmpl w:val="B7108766"/>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71953EF"/>
    <w:multiLevelType w:val="hybridMultilevel"/>
    <w:tmpl w:val="802478D8"/>
    <w:lvl w:ilvl="0" w:tplc="E71E01CC">
      <w:start w:val="1"/>
      <w:numFmt w:val="lowerLetter"/>
      <w:lvlText w:val="[%1]"/>
      <w:lvlJc w:val="left"/>
      <w:pPr>
        <w:ind w:left="360" w:hanging="360"/>
      </w:pPr>
      <w:rPr>
        <w:rFonts w:hint="default"/>
      </w:rPr>
    </w:lvl>
    <w:lvl w:ilvl="1" w:tplc="04090019">
      <w:start w:val="1"/>
      <w:numFmt w:val="lowerLetter"/>
      <w:lvlText w:val="%2."/>
      <w:lvlJc w:val="left"/>
      <w:pPr>
        <w:ind w:left="504" w:hanging="360"/>
      </w:pPr>
    </w:lvl>
    <w:lvl w:ilvl="2" w:tplc="0409001B">
      <w:start w:val="1"/>
      <w:numFmt w:val="lowerRoman"/>
      <w:lvlText w:val="%3."/>
      <w:lvlJc w:val="right"/>
      <w:pPr>
        <w:ind w:left="1224" w:hanging="180"/>
      </w:pPr>
    </w:lvl>
    <w:lvl w:ilvl="3" w:tplc="0409000F">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23" w15:restartNumberingAfterBreak="0">
    <w:nsid w:val="1AE5046C"/>
    <w:multiLevelType w:val="hybridMultilevel"/>
    <w:tmpl w:val="E5300144"/>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B461247"/>
    <w:multiLevelType w:val="hybridMultilevel"/>
    <w:tmpl w:val="A7C83896"/>
    <w:lvl w:ilvl="0" w:tplc="B078869C">
      <w:start w:val="1"/>
      <w:numFmt w:val="upperLetter"/>
      <w:lvlText w:val="[%1]"/>
      <w:lvlJc w:val="left"/>
      <w:pPr>
        <w:ind w:left="2016" w:hanging="360"/>
      </w:pPr>
      <w:rPr>
        <w:rFonts w:hint="default"/>
      </w:rPr>
    </w:lvl>
    <w:lvl w:ilvl="1" w:tplc="1C090019" w:tentative="1">
      <w:start w:val="1"/>
      <w:numFmt w:val="lowerLetter"/>
      <w:lvlText w:val="%2."/>
      <w:lvlJc w:val="left"/>
      <w:pPr>
        <w:ind w:left="2736" w:hanging="360"/>
      </w:pPr>
    </w:lvl>
    <w:lvl w:ilvl="2" w:tplc="1C09001B" w:tentative="1">
      <w:start w:val="1"/>
      <w:numFmt w:val="lowerRoman"/>
      <w:lvlText w:val="%3."/>
      <w:lvlJc w:val="right"/>
      <w:pPr>
        <w:ind w:left="3456" w:hanging="180"/>
      </w:pPr>
    </w:lvl>
    <w:lvl w:ilvl="3" w:tplc="1C09000F" w:tentative="1">
      <w:start w:val="1"/>
      <w:numFmt w:val="decimal"/>
      <w:lvlText w:val="%4."/>
      <w:lvlJc w:val="left"/>
      <w:pPr>
        <w:ind w:left="4176" w:hanging="360"/>
      </w:pPr>
    </w:lvl>
    <w:lvl w:ilvl="4" w:tplc="1C090019" w:tentative="1">
      <w:start w:val="1"/>
      <w:numFmt w:val="lowerLetter"/>
      <w:lvlText w:val="%5."/>
      <w:lvlJc w:val="left"/>
      <w:pPr>
        <w:ind w:left="4896" w:hanging="360"/>
      </w:pPr>
    </w:lvl>
    <w:lvl w:ilvl="5" w:tplc="1C09001B" w:tentative="1">
      <w:start w:val="1"/>
      <w:numFmt w:val="lowerRoman"/>
      <w:lvlText w:val="%6."/>
      <w:lvlJc w:val="right"/>
      <w:pPr>
        <w:ind w:left="5616" w:hanging="180"/>
      </w:pPr>
    </w:lvl>
    <w:lvl w:ilvl="6" w:tplc="1C09000F" w:tentative="1">
      <w:start w:val="1"/>
      <w:numFmt w:val="decimal"/>
      <w:lvlText w:val="%7."/>
      <w:lvlJc w:val="left"/>
      <w:pPr>
        <w:ind w:left="6336" w:hanging="360"/>
      </w:pPr>
    </w:lvl>
    <w:lvl w:ilvl="7" w:tplc="1C090019" w:tentative="1">
      <w:start w:val="1"/>
      <w:numFmt w:val="lowerLetter"/>
      <w:lvlText w:val="%8."/>
      <w:lvlJc w:val="left"/>
      <w:pPr>
        <w:ind w:left="7056" w:hanging="360"/>
      </w:pPr>
    </w:lvl>
    <w:lvl w:ilvl="8" w:tplc="1C09001B" w:tentative="1">
      <w:start w:val="1"/>
      <w:numFmt w:val="lowerRoman"/>
      <w:lvlText w:val="%9."/>
      <w:lvlJc w:val="right"/>
      <w:pPr>
        <w:ind w:left="7776" w:hanging="180"/>
      </w:pPr>
    </w:lvl>
  </w:abstractNum>
  <w:abstractNum w:abstractNumId="25" w15:restartNumberingAfterBreak="0">
    <w:nsid w:val="1CCC6D9B"/>
    <w:multiLevelType w:val="hybridMultilevel"/>
    <w:tmpl w:val="412CBE3E"/>
    <w:lvl w:ilvl="0" w:tplc="E71E01CC">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6" w15:restartNumberingAfterBreak="0">
    <w:nsid w:val="1D934ACD"/>
    <w:multiLevelType w:val="hybridMultilevel"/>
    <w:tmpl w:val="E9E0FE56"/>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D17873"/>
    <w:multiLevelType w:val="hybridMultilevel"/>
    <w:tmpl w:val="3E84E0F0"/>
    <w:lvl w:ilvl="0" w:tplc="27CE9622">
      <w:start w:val="1"/>
      <w:numFmt w:val="upperLetter"/>
      <w:lvlText w:val="[%1]"/>
      <w:lvlJc w:val="right"/>
      <w:pPr>
        <w:ind w:left="2016" w:hanging="360"/>
      </w:pPr>
      <w:rPr>
        <w:rFonts w:hint="default"/>
      </w:rPr>
    </w:lvl>
    <w:lvl w:ilvl="1" w:tplc="1C090019" w:tentative="1">
      <w:start w:val="1"/>
      <w:numFmt w:val="lowerLetter"/>
      <w:lvlText w:val="%2."/>
      <w:lvlJc w:val="left"/>
      <w:pPr>
        <w:ind w:left="2736" w:hanging="360"/>
      </w:pPr>
    </w:lvl>
    <w:lvl w:ilvl="2" w:tplc="1C09001B" w:tentative="1">
      <w:start w:val="1"/>
      <w:numFmt w:val="lowerRoman"/>
      <w:lvlText w:val="%3."/>
      <w:lvlJc w:val="right"/>
      <w:pPr>
        <w:ind w:left="3456" w:hanging="180"/>
      </w:pPr>
    </w:lvl>
    <w:lvl w:ilvl="3" w:tplc="1C09000F" w:tentative="1">
      <w:start w:val="1"/>
      <w:numFmt w:val="decimal"/>
      <w:lvlText w:val="%4."/>
      <w:lvlJc w:val="left"/>
      <w:pPr>
        <w:ind w:left="4176" w:hanging="360"/>
      </w:pPr>
    </w:lvl>
    <w:lvl w:ilvl="4" w:tplc="1C090019" w:tentative="1">
      <w:start w:val="1"/>
      <w:numFmt w:val="lowerLetter"/>
      <w:lvlText w:val="%5."/>
      <w:lvlJc w:val="left"/>
      <w:pPr>
        <w:ind w:left="4896" w:hanging="360"/>
      </w:pPr>
    </w:lvl>
    <w:lvl w:ilvl="5" w:tplc="1C09001B" w:tentative="1">
      <w:start w:val="1"/>
      <w:numFmt w:val="lowerRoman"/>
      <w:lvlText w:val="%6."/>
      <w:lvlJc w:val="right"/>
      <w:pPr>
        <w:ind w:left="5616" w:hanging="180"/>
      </w:pPr>
    </w:lvl>
    <w:lvl w:ilvl="6" w:tplc="1C09000F" w:tentative="1">
      <w:start w:val="1"/>
      <w:numFmt w:val="decimal"/>
      <w:lvlText w:val="%7."/>
      <w:lvlJc w:val="left"/>
      <w:pPr>
        <w:ind w:left="6336" w:hanging="360"/>
      </w:pPr>
    </w:lvl>
    <w:lvl w:ilvl="7" w:tplc="1C090019" w:tentative="1">
      <w:start w:val="1"/>
      <w:numFmt w:val="lowerLetter"/>
      <w:lvlText w:val="%8."/>
      <w:lvlJc w:val="left"/>
      <w:pPr>
        <w:ind w:left="7056" w:hanging="360"/>
      </w:pPr>
    </w:lvl>
    <w:lvl w:ilvl="8" w:tplc="1C09001B" w:tentative="1">
      <w:start w:val="1"/>
      <w:numFmt w:val="lowerRoman"/>
      <w:lvlText w:val="%9."/>
      <w:lvlJc w:val="right"/>
      <w:pPr>
        <w:ind w:left="7776" w:hanging="180"/>
      </w:pPr>
    </w:lvl>
  </w:abstractNum>
  <w:abstractNum w:abstractNumId="28" w15:restartNumberingAfterBreak="0">
    <w:nsid w:val="1F356984"/>
    <w:multiLevelType w:val="hybridMultilevel"/>
    <w:tmpl w:val="8C9E330A"/>
    <w:lvl w:ilvl="0" w:tplc="B078869C">
      <w:start w:val="1"/>
      <w:numFmt w:val="upperLetter"/>
      <w:lvlText w:val="[%1]"/>
      <w:lvlJc w:val="left"/>
      <w:pPr>
        <w:ind w:left="2016" w:hanging="360"/>
      </w:pPr>
      <w:rPr>
        <w:rFonts w:hint="default"/>
      </w:rPr>
    </w:lvl>
    <w:lvl w:ilvl="1" w:tplc="1C090019" w:tentative="1">
      <w:start w:val="1"/>
      <w:numFmt w:val="lowerLetter"/>
      <w:lvlText w:val="%2."/>
      <w:lvlJc w:val="left"/>
      <w:pPr>
        <w:ind w:left="2736" w:hanging="360"/>
      </w:pPr>
    </w:lvl>
    <w:lvl w:ilvl="2" w:tplc="1C09001B" w:tentative="1">
      <w:start w:val="1"/>
      <w:numFmt w:val="lowerRoman"/>
      <w:lvlText w:val="%3."/>
      <w:lvlJc w:val="right"/>
      <w:pPr>
        <w:ind w:left="3456" w:hanging="180"/>
      </w:pPr>
    </w:lvl>
    <w:lvl w:ilvl="3" w:tplc="1C09000F" w:tentative="1">
      <w:start w:val="1"/>
      <w:numFmt w:val="decimal"/>
      <w:lvlText w:val="%4."/>
      <w:lvlJc w:val="left"/>
      <w:pPr>
        <w:ind w:left="4176" w:hanging="360"/>
      </w:pPr>
    </w:lvl>
    <w:lvl w:ilvl="4" w:tplc="1C090019" w:tentative="1">
      <w:start w:val="1"/>
      <w:numFmt w:val="lowerLetter"/>
      <w:lvlText w:val="%5."/>
      <w:lvlJc w:val="left"/>
      <w:pPr>
        <w:ind w:left="4896" w:hanging="360"/>
      </w:pPr>
    </w:lvl>
    <w:lvl w:ilvl="5" w:tplc="1C09001B" w:tentative="1">
      <w:start w:val="1"/>
      <w:numFmt w:val="lowerRoman"/>
      <w:lvlText w:val="%6."/>
      <w:lvlJc w:val="right"/>
      <w:pPr>
        <w:ind w:left="5616" w:hanging="180"/>
      </w:pPr>
    </w:lvl>
    <w:lvl w:ilvl="6" w:tplc="1C09000F" w:tentative="1">
      <w:start w:val="1"/>
      <w:numFmt w:val="decimal"/>
      <w:lvlText w:val="%7."/>
      <w:lvlJc w:val="left"/>
      <w:pPr>
        <w:ind w:left="6336" w:hanging="360"/>
      </w:pPr>
    </w:lvl>
    <w:lvl w:ilvl="7" w:tplc="1C090019" w:tentative="1">
      <w:start w:val="1"/>
      <w:numFmt w:val="lowerLetter"/>
      <w:lvlText w:val="%8."/>
      <w:lvlJc w:val="left"/>
      <w:pPr>
        <w:ind w:left="7056" w:hanging="360"/>
      </w:pPr>
    </w:lvl>
    <w:lvl w:ilvl="8" w:tplc="1C09001B" w:tentative="1">
      <w:start w:val="1"/>
      <w:numFmt w:val="lowerRoman"/>
      <w:lvlText w:val="%9."/>
      <w:lvlJc w:val="right"/>
      <w:pPr>
        <w:ind w:left="7776" w:hanging="180"/>
      </w:pPr>
    </w:lvl>
  </w:abstractNum>
  <w:abstractNum w:abstractNumId="29" w15:restartNumberingAfterBreak="0">
    <w:nsid w:val="23D13F57"/>
    <w:multiLevelType w:val="hybridMultilevel"/>
    <w:tmpl w:val="6316AFB2"/>
    <w:lvl w:ilvl="0" w:tplc="E71E01CC">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0" w15:restartNumberingAfterBreak="0">
    <w:nsid w:val="248C4140"/>
    <w:multiLevelType w:val="hybridMultilevel"/>
    <w:tmpl w:val="63AE8FBE"/>
    <w:lvl w:ilvl="0" w:tplc="7B12CB6C">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24C7252B"/>
    <w:multiLevelType w:val="hybridMultilevel"/>
    <w:tmpl w:val="2918CD00"/>
    <w:lvl w:ilvl="0" w:tplc="27CE9622">
      <w:start w:val="1"/>
      <w:numFmt w:val="upperLetter"/>
      <w:lvlText w:val="[%1]"/>
      <w:lvlJc w:val="righ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445625"/>
    <w:multiLevelType w:val="hybridMultilevel"/>
    <w:tmpl w:val="E5300144"/>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69B364F"/>
    <w:multiLevelType w:val="hybridMultilevel"/>
    <w:tmpl w:val="A844D58C"/>
    <w:lvl w:ilvl="0" w:tplc="7B1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9E34BE"/>
    <w:multiLevelType w:val="hybridMultilevel"/>
    <w:tmpl w:val="669863EA"/>
    <w:lvl w:ilvl="0" w:tplc="7B12CB6C">
      <w:start w:val="1"/>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367CB0"/>
    <w:multiLevelType w:val="hybridMultilevel"/>
    <w:tmpl w:val="412CBE3E"/>
    <w:lvl w:ilvl="0" w:tplc="E71E01CC">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6" w15:restartNumberingAfterBreak="0">
    <w:nsid w:val="2B9477F9"/>
    <w:multiLevelType w:val="hybridMultilevel"/>
    <w:tmpl w:val="E5300144"/>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2C56088D"/>
    <w:multiLevelType w:val="hybridMultilevel"/>
    <w:tmpl w:val="1F402C30"/>
    <w:lvl w:ilvl="0" w:tplc="7B12CB6C">
      <w:start w:val="1"/>
      <w:numFmt w:val="upperLetter"/>
      <w:lvlText w:val="[%1]"/>
      <w:lvlJc w:val="left"/>
      <w:pPr>
        <w:ind w:left="18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5B2439"/>
    <w:multiLevelType w:val="hybridMultilevel"/>
    <w:tmpl w:val="FABC8142"/>
    <w:lvl w:ilvl="0" w:tplc="3788E4B0">
      <w:start w:val="1"/>
      <w:numFmt w:val="lowerLetter"/>
      <w:lvlText w:val="[%1]"/>
      <w:lvlJc w:val="left"/>
      <w:pPr>
        <w:ind w:left="1656" w:hanging="360"/>
      </w:pPr>
      <w:rPr>
        <w:rFonts w:hint="default"/>
        <w:b w:val="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9" w15:restartNumberingAfterBreak="0">
    <w:nsid w:val="31802C99"/>
    <w:multiLevelType w:val="hybridMultilevel"/>
    <w:tmpl w:val="BD807D58"/>
    <w:lvl w:ilvl="0" w:tplc="7B12CB6C">
      <w:start w:val="1"/>
      <w:numFmt w:val="upperLetter"/>
      <w:lvlText w:val="[%1]"/>
      <w:lvlJc w:val="left"/>
      <w:pPr>
        <w:ind w:left="24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E279A9"/>
    <w:multiLevelType w:val="hybridMultilevel"/>
    <w:tmpl w:val="628AD5CA"/>
    <w:lvl w:ilvl="0" w:tplc="7B12CB6C">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31FC47A8"/>
    <w:multiLevelType w:val="hybridMultilevel"/>
    <w:tmpl w:val="D982EB20"/>
    <w:lvl w:ilvl="0" w:tplc="7B12CB6C">
      <w:start w:val="1"/>
      <w:numFmt w:val="upperLetter"/>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954D71"/>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32EE2255"/>
    <w:multiLevelType w:val="hybridMultilevel"/>
    <w:tmpl w:val="273EDB0C"/>
    <w:lvl w:ilvl="0" w:tplc="E71E01CC">
      <w:start w:val="1"/>
      <w:numFmt w:val="lowerLetter"/>
      <w:lvlText w:val="[%1]"/>
      <w:lvlJc w:val="left"/>
      <w:pPr>
        <w:ind w:left="1636"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33951267"/>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46701A"/>
    <w:multiLevelType w:val="hybridMultilevel"/>
    <w:tmpl w:val="94A86E5C"/>
    <w:lvl w:ilvl="0" w:tplc="24483D6E">
      <w:start w:val="1"/>
      <w:numFmt w:val="lowerLetter"/>
      <w:lvlText w:val="[%1]"/>
      <w:lvlJc w:val="left"/>
      <w:pPr>
        <w:ind w:left="1512" w:hanging="360"/>
      </w:pPr>
      <w:rPr>
        <w:rFonts w:hint="default"/>
        <w:strike w:val="0"/>
        <w:color w:val="000000" w:themeColor="text1"/>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6" w15:restartNumberingAfterBreak="0">
    <w:nsid w:val="355C3860"/>
    <w:multiLevelType w:val="hybridMultilevel"/>
    <w:tmpl w:val="CED2EB26"/>
    <w:lvl w:ilvl="0" w:tplc="7B12CB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061778"/>
    <w:multiLevelType w:val="hybridMultilevel"/>
    <w:tmpl w:val="1B084BCA"/>
    <w:lvl w:ilvl="0" w:tplc="7B12CB6C">
      <w:start w:val="1"/>
      <w:numFmt w:val="upperLetter"/>
      <w:lvlText w:val="[%1]"/>
      <w:lvlJc w:val="left"/>
      <w:pPr>
        <w:ind w:left="927" w:hanging="360"/>
      </w:pPr>
    </w:lvl>
    <w:lvl w:ilvl="1" w:tplc="E71E01CC">
      <w:start w:val="1"/>
      <w:numFmt w:val="lowerLetter"/>
      <w:lvlText w:val="[%2]"/>
      <w:lvlJc w:val="left"/>
      <w:pPr>
        <w:ind w:left="1636"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8D9270E"/>
    <w:multiLevelType w:val="hybridMultilevel"/>
    <w:tmpl w:val="FABC8142"/>
    <w:lvl w:ilvl="0" w:tplc="3788E4B0">
      <w:start w:val="1"/>
      <w:numFmt w:val="lowerLetter"/>
      <w:lvlText w:val="[%1]"/>
      <w:lvlJc w:val="left"/>
      <w:pPr>
        <w:ind w:left="1656" w:hanging="360"/>
      </w:pPr>
      <w:rPr>
        <w:rFonts w:hint="default"/>
        <w:b w:val="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9" w15:restartNumberingAfterBreak="0">
    <w:nsid w:val="3A2C5DF1"/>
    <w:multiLevelType w:val="hybridMultilevel"/>
    <w:tmpl w:val="6316AFB2"/>
    <w:lvl w:ilvl="0" w:tplc="E71E01CC">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0" w15:restartNumberingAfterBreak="0">
    <w:nsid w:val="3A692069"/>
    <w:multiLevelType w:val="hybridMultilevel"/>
    <w:tmpl w:val="E5300144"/>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BDA5DE9"/>
    <w:multiLevelType w:val="hybridMultilevel"/>
    <w:tmpl w:val="D58046BC"/>
    <w:lvl w:ilvl="0" w:tplc="7B12CB6C">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E516A15"/>
    <w:multiLevelType w:val="hybridMultilevel"/>
    <w:tmpl w:val="D494EC32"/>
    <w:lvl w:ilvl="0" w:tplc="7B1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1E2D1A"/>
    <w:multiLevelType w:val="hybridMultilevel"/>
    <w:tmpl w:val="4D646BF8"/>
    <w:lvl w:ilvl="0" w:tplc="5E7041F8">
      <w:start w:val="1"/>
      <w:numFmt w:val="upp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44C60AF"/>
    <w:multiLevelType w:val="hybridMultilevel"/>
    <w:tmpl w:val="A8600218"/>
    <w:lvl w:ilvl="0" w:tplc="27CE9622">
      <w:start w:val="1"/>
      <w:numFmt w:val="upperLetter"/>
      <w:lvlText w:val="[%1]"/>
      <w:lvlJc w:val="righ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657D01"/>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7D02B35"/>
    <w:multiLevelType w:val="hybridMultilevel"/>
    <w:tmpl w:val="6316AFB2"/>
    <w:lvl w:ilvl="0" w:tplc="E71E01CC">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7" w15:restartNumberingAfterBreak="0">
    <w:nsid w:val="4838405D"/>
    <w:multiLevelType w:val="hybridMultilevel"/>
    <w:tmpl w:val="C61CC0BE"/>
    <w:lvl w:ilvl="0" w:tplc="7B1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057A4C"/>
    <w:multiLevelType w:val="hybridMultilevel"/>
    <w:tmpl w:val="6316AFB2"/>
    <w:lvl w:ilvl="0" w:tplc="E71E01CC">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9" w15:restartNumberingAfterBreak="0">
    <w:nsid w:val="49521292"/>
    <w:multiLevelType w:val="hybridMultilevel"/>
    <w:tmpl w:val="8C32DC72"/>
    <w:lvl w:ilvl="0" w:tplc="7B12CB6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1541DE"/>
    <w:multiLevelType w:val="hybridMultilevel"/>
    <w:tmpl w:val="6316AFB2"/>
    <w:lvl w:ilvl="0" w:tplc="E71E01CC">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1" w15:restartNumberingAfterBreak="0">
    <w:nsid w:val="4A3C35C9"/>
    <w:multiLevelType w:val="hybridMultilevel"/>
    <w:tmpl w:val="D58046BC"/>
    <w:lvl w:ilvl="0" w:tplc="7B12CB6C">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BA96085"/>
    <w:multiLevelType w:val="hybridMultilevel"/>
    <w:tmpl w:val="52CCAB84"/>
    <w:lvl w:ilvl="0" w:tplc="7B12CB6C">
      <w:start w:val="1"/>
      <w:numFmt w:val="upperLetter"/>
      <w:lvlText w:val="[%1]"/>
      <w:lvlJc w:val="left"/>
      <w:pPr>
        <w:ind w:left="129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BC21380"/>
    <w:multiLevelType w:val="hybridMultilevel"/>
    <w:tmpl w:val="D982EB20"/>
    <w:lvl w:ilvl="0" w:tplc="7B12CB6C">
      <w:start w:val="1"/>
      <w:numFmt w:val="upperLetter"/>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9B2BFF"/>
    <w:multiLevelType w:val="hybridMultilevel"/>
    <w:tmpl w:val="E4DA0B30"/>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D295EE9"/>
    <w:multiLevelType w:val="hybridMultilevel"/>
    <w:tmpl w:val="9FECA180"/>
    <w:lvl w:ilvl="0" w:tplc="8722C33C">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853A04"/>
    <w:multiLevelType w:val="hybridMultilevel"/>
    <w:tmpl w:val="FABC8142"/>
    <w:lvl w:ilvl="0" w:tplc="3788E4B0">
      <w:start w:val="1"/>
      <w:numFmt w:val="lowerLetter"/>
      <w:lvlText w:val="[%1]"/>
      <w:lvlJc w:val="left"/>
      <w:pPr>
        <w:ind w:left="1656" w:hanging="360"/>
      </w:pPr>
      <w:rPr>
        <w:rFonts w:hint="default"/>
        <w:b w:val="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7" w15:restartNumberingAfterBreak="0">
    <w:nsid w:val="4F483382"/>
    <w:multiLevelType w:val="hybridMultilevel"/>
    <w:tmpl w:val="628AD5CA"/>
    <w:lvl w:ilvl="0" w:tplc="7B12CB6C">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15:restartNumberingAfterBreak="0">
    <w:nsid w:val="4FE25ABD"/>
    <w:multiLevelType w:val="hybridMultilevel"/>
    <w:tmpl w:val="412CBE3E"/>
    <w:lvl w:ilvl="0" w:tplc="E71E01CC">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9" w15:restartNumberingAfterBreak="0">
    <w:nsid w:val="52844602"/>
    <w:multiLevelType w:val="hybridMultilevel"/>
    <w:tmpl w:val="B0D67FD0"/>
    <w:lvl w:ilvl="0" w:tplc="7B1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E441EB"/>
    <w:multiLevelType w:val="hybridMultilevel"/>
    <w:tmpl w:val="3938832E"/>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44228D0"/>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E527C0"/>
    <w:multiLevelType w:val="hybridMultilevel"/>
    <w:tmpl w:val="5E8ED37E"/>
    <w:lvl w:ilvl="0" w:tplc="1C090001">
      <w:start w:val="1"/>
      <w:numFmt w:val="bullet"/>
      <w:lvlText w:val=""/>
      <w:lvlJc w:val="left"/>
      <w:pPr>
        <w:ind w:left="2016" w:hanging="360"/>
      </w:pPr>
      <w:rPr>
        <w:rFonts w:ascii="Symbol" w:hAnsi="Symbol" w:hint="default"/>
      </w:rPr>
    </w:lvl>
    <w:lvl w:ilvl="1" w:tplc="1C090003" w:tentative="1">
      <w:start w:val="1"/>
      <w:numFmt w:val="bullet"/>
      <w:lvlText w:val="o"/>
      <w:lvlJc w:val="left"/>
      <w:pPr>
        <w:ind w:left="2736" w:hanging="360"/>
      </w:pPr>
      <w:rPr>
        <w:rFonts w:ascii="Courier New" w:hAnsi="Courier New" w:cs="Courier New" w:hint="default"/>
      </w:rPr>
    </w:lvl>
    <w:lvl w:ilvl="2" w:tplc="1C090005" w:tentative="1">
      <w:start w:val="1"/>
      <w:numFmt w:val="bullet"/>
      <w:lvlText w:val=""/>
      <w:lvlJc w:val="left"/>
      <w:pPr>
        <w:ind w:left="3456" w:hanging="360"/>
      </w:pPr>
      <w:rPr>
        <w:rFonts w:ascii="Wingdings" w:hAnsi="Wingdings" w:hint="default"/>
      </w:rPr>
    </w:lvl>
    <w:lvl w:ilvl="3" w:tplc="1C090001" w:tentative="1">
      <w:start w:val="1"/>
      <w:numFmt w:val="bullet"/>
      <w:lvlText w:val=""/>
      <w:lvlJc w:val="left"/>
      <w:pPr>
        <w:ind w:left="4176" w:hanging="360"/>
      </w:pPr>
      <w:rPr>
        <w:rFonts w:ascii="Symbol" w:hAnsi="Symbol" w:hint="default"/>
      </w:rPr>
    </w:lvl>
    <w:lvl w:ilvl="4" w:tplc="1C090003" w:tentative="1">
      <w:start w:val="1"/>
      <w:numFmt w:val="bullet"/>
      <w:lvlText w:val="o"/>
      <w:lvlJc w:val="left"/>
      <w:pPr>
        <w:ind w:left="4896" w:hanging="360"/>
      </w:pPr>
      <w:rPr>
        <w:rFonts w:ascii="Courier New" w:hAnsi="Courier New" w:cs="Courier New" w:hint="default"/>
      </w:rPr>
    </w:lvl>
    <w:lvl w:ilvl="5" w:tplc="1C090005" w:tentative="1">
      <w:start w:val="1"/>
      <w:numFmt w:val="bullet"/>
      <w:lvlText w:val=""/>
      <w:lvlJc w:val="left"/>
      <w:pPr>
        <w:ind w:left="5616" w:hanging="360"/>
      </w:pPr>
      <w:rPr>
        <w:rFonts w:ascii="Wingdings" w:hAnsi="Wingdings" w:hint="default"/>
      </w:rPr>
    </w:lvl>
    <w:lvl w:ilvl="6" w:tplc="1C090001" w:tentative="1">
      <w:start w:val="1"/>
      <w:numFmt w:val="bullet"/>
      <w:lvlText w:val=""/>
      <w:lvlJc w:val="left"/>
      <w:pPr>
        <w:ind w:left="6336" w:hanging="360"/>
      </w:pPr>
      <w:rPr>
        <w:rFonts w:ascii="Symbol" w:hAnsi="Symbol" w:hint="default"/>
      </w:rPr>
    </w:lvl>
    <w:lvl w:ilvl="7" w:tplc="1C090003" w:tentative="1">
      <w:start w:val="1"/>
      <w:numFmt w:val="bullet"/>
      <w:lvlText w:val="o"/>
      <w:lvlJc w:val="left"/>
      <w:pPr>
        <w:ind w:left="7056" w:hanging="360"/>
      </w:pPr>
      <w:rPr>
        <w:rFonts w:ascii="Courier New" w:hAnsi="Courier New" w:cs="Courier New" w:hint="default"/>
      </w:rPr>
    </w:lvl>
    <w:lvl w:ilvl="8" w:tplc="1C090005" w:tentative="1">
      <w:start w:val="1"/>
      <w:numFmt w:val="bullet"/>
      <w:lvlText w:val=""/>
      <w:lvlJc w:val="left"/>
      <w:pPr>
        <w:ind w:left="7776" w:hanging="360"/>
      </w:pPr>
      <w:rPr>
        <w:rFonts w:ascii="Wingdings" w:hAnsi="Wingdings" w:hint="default"/>
      </w:rPr>
    </w:lvl>
  </w:abstractNum>
  <w:abstractNum w:abstractNumId="73" w15:restartNumberingAfterBreak="0">
    <w:nsid w:val="55207EE0"/>
    <w:multiLevelType w:val="hybridMultilevel"/>
    <w:tmpl w:val="3E3AC464"/>
    <w:lvl w:ilvl="0" w:tplc="E8B031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2852DE"/>
    <w:multiLevelType w:val="hybridMultilevel"/>
    <w:tmpl w:val="107E2496"/>
    <w:lvl w:ilvl="0" w:tplc="7B12CB6C">
      <w:start w:val="1"/>
      <w:numFmt w:val="upperLetter"/>
      <w:lvlText w:val="[%1]"/>
      <w:lvlJc w:val="left"/>
      <w:pPr>
        <w:ind w:left="24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33762E"/>
    <w:multiLevelType w:val="hybridMultilevel"/>
    <w:tmpl w:val="12BAD228"/>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7B45785"/>
    <w:multiLevelType w:val="hybridMultilevel"/>
    <w:tmpl w:val="FBDCB950"/>
    <w:lvl w:ilvl="0" w:tplc="CBBA2F7A">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9B416BB"/>
    <w:multiLevelType w:val="hybridMultilevel"/>
    <w:tmpl w:val="60564628"/>
    <w:lvl w:ilvl="0" w:tplc="7B1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AB6256"/>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B65DA1"/>
    <w:multiLevelType w:val="hybridMultilevel"/>
    <w:tmpl w:val="E9E0FE56"/>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F128CA"/>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EF0647F"/>
    <w:multiLevelType w:val="hybridMultilevel"/>
    <w:tmpl w:val="384418D8"/>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2" w15:restartNumberingAfterBreak="0">
    <w:nsid w:val="601C5372"/>
    <w:multiLevelType w:val="hybridMultilevel"/>
    <w:tmpl w:val="0120600C"/>
    <w:lvl w:ilvl="0" w:tplc="41969300">
      <w:start w:val="1"/>
      <w:numFmt w:val="upperLetter"/>
      <w:lvlText w:val="[%1]"/>
      <w:lvlJc w:val="left"/>
      <w:pPr>
        <w:ind w:left="1296"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335937"/>
    <w:multiLevelType w:val="hybridMultilevel"/>
    <w:tmpl w:val="E5300144"/>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2C61792"/>
    <w:multiLevelType w:val="multilevel"/>
    <w:tmpl w:val="4B60067C"/>
    <w:lvl w:ilvl="0">
      <w:start w:val="1"/>
      <w:numFmt w:val="decimal"/>
      <w:lvlText w:val="%1"/>
      <w:lvlJc w:val="left"/>
      <w:pPr>
        <w:tabs>
          <w:tab w:val="num" w:pos="432"/>
        </w:tabs>
        <w:ind w:left="432" w:hanging="432"/>
      </w:pPr>
      <w:rPr>
        <w:color w:val="auto"/>
      </w:rPr>
    </w:lvl>
    <w:lvl w:ilvl="1">
      <w:start w:val="1"/>
      <w:numFmt w:val="decimal"/>
      <w:lvlText w:val="%1.%2"/>
      <w:lvlJc w:val="left"/>
      <w:pPr>
        <w:tabs>
          <w:tab w:val="num" w:pos="576"/>
        </w:tabs>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65077D8B"/>
    <w:multiLevelType w:val="hybridMultilevel"/>
    <w:tmpl w:val="F99EA81E"/>
    <w:lvl w:ilvl="0" w:tplc="7B1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5095C5B"/>
    <w:multiLevelType w:val="hybridMultilevel"/>
    <w:tmpl w:val="CED2EB26"/>
    <w:lvl w:ilvl="0" w:tplc="7B12CB6C">
      <w:start w:val="1"/>
      <w:numFmt w:val="upperLetter"/>
      <w:lvlText w:val="[%1]"/>
      <w:lvlJc w:val="left"/>
      <w:pPr>
        <w:ind w:left="93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7" w15:restartNumberingAfterBreak="0">
    <w:nsid w:val="673773C5"/>
    <w:multiLevelType w:val="hybridMultilevel"/>
    <w:tmpl w:val="E5300144"/>
    <w:lvl w:ilvl="0" w:tplc="672458B0">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94F3B1F"/>
    <w:multiLevelType w:val="multilevel"/>
    <w:tmpl w:val="63CCE7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9" w15:restartNumberingAfterBreak="0">
    <w:nsid w:val="69830253"/>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BC0B90"/>
    <w:multiLevelType w:val="hybridMultilevel"/>
    <w:tmpl w:val="FABC8142"/>
    <w:lvl w:ilvl="0" w:tplc="3788E4B0">
      <w:start w:val="1"/>
      <w:numFmt w:val="lowerLetter"/>
      <w:lvlText w:val="[%1]"/>
      <w:lvlJc w:val="left"/>
      <w:pPr>
        <w:ind w:left="1656" w:hanging="360"/>
      </w:pPr>
      <w:rPr>
        <w:rFonts w:hint="default"/>
        <w:b w:val="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1" w15:restartNumberingAfterBreak="0">
    <w:nsid w:val="6C7C2348"/>
    <w:multiLevelType w:val="hybridMultilevel"/>
    <w:tmpl w:val="6316AFB2"/>
    <w:lvl w:ilvl="0" w:tplc="E71E01CC">
      <w:start w:val="1"/>
      <w:numFmt w:val="lowerLetter"/>
      <w:lvlText w:val="[%1]"/>
      <w:lvlJc w:val="left"/>
      <w:pPr>
        <w:ind w:left="1656" w:hanging="360"/>
      </w:p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92" w15:restartNumberingAfterBreak="0">
    <w:nsid w:val="6C8569A7"/>
    <w:multiLevelType w:val="hybridMultilevel"/>
    <w:tmpl w:val="E8B279FE"/>
    <w:lvl w:ilvl="0" w:tplc="7B12CB6C">
      <w:start w:val="1"/>
      <w:numFmt w:val="upperLetter"/>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884E21"/>
    <w:multiLevelType w:val="hybridMultilevel"/>
    <w:tmpl w:val="D58046BC"/>
    <w:lvl w:ilvl="0" w:tplc="7B12CB6C">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E504DA7"/>
    <w:multiLevelType w:val="hybridMultilevel"/>
    <w:tmpl w:val="73A86136"/>
    <w:lvl w:ilvl="0" w:tplc="CE24FB1A">
      <w:start w:val="1"/>
      <w:numFmt w:val="upperLetter"/>
      <w:pStyle w:val="List2"/>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E672477"/>
    <w:multiLevelType w:val="hybridMultilevel"/>
    <w:tmpl w:val="7374883A"/>
    <w:lvl w:ilvl="0" w:tplc="8722C33C">
      <w:start w:val="1"/>
      <w:numFmt w:val="upperLetter"/>
      <w:lvlText w:val="[%1]"/>
      <w:lvlJc w:val="righ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921382"/>
    <w:multiLevelType w:val="hybridMultilevel"/>
    <w:tmpl w:val="78A82CE0"/>
    <w:lvl w:ilvl="0" w:tplc="7B12CB6C">
      <w:start w:val="1"/>
      <w:numFmt w:val="upperLetter"/>
      <w:lvlText w:val="[%1]"/>
      <w:lvlJc w:val="left"/>
      <w:pPr>
        <w:ind w:left="59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4659AB"/>
    <w:multiLevelType w:val="hybridMultilevel"/>
    <w:tmpl w:val="8C32DC72"/>
    <w:lvl w:ilvl="0" w:tplc="7B12CB6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4B1BE4"/>
    <w:multiLevelType w:val="multilevel"/>
    <w:tmpl w:val="A5A08784"/>
    <w:lvl w:ilvl="0">
      <w:start w:val="1"/>
      <w:numFmt w:val="decimal"/>
      <w:isLgl/>
      <w:lvlText w:val="%1"/>
      <w:lvlJc w:val="left"/>
      <w:pPr>
        <w:tabs>
          <w:tab w:val="num" w:pos="510"/>
        </w:tabs>
        <w:ind w:left="510" w:hanging="510"/>
      </w:pPr>
      <w:rPr>
        <w:b/>
      </w:rPr>
    </w:lvl>
    <w:lvl w:ilvl="1">
      <w:start w:val="1"/>
      <w:numFmt w:val="decimal"/>
      <w:lvlText w:val="%1.%2"/>
      <w:lvlJc w:val="left"/>
      <w:pPr>
        <w:tabs>
          <w:tab w:val="num" w:pos="1021"/>
        </w:tabs>
        <w:ind w:left="1021" w:hanging="1021"/>
      </w:pPr>
    </w:lvl>
    <w:lvl w:ilvl="2">
      <w:start w:val="1"/>
      <w:numFmt w:val="decimal"/>
      <w:lvlText w:val="%1.%2.%3"/>
      <w:lvlJc w:val="left"/>
      <w:pPr>
        <w:tabs>
          <w:tab w:val="num" w:pos="1531"/>
        </w:tabs>
        <w:ind w:left="1531" w:hanging="153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041"/>
        </w:tabs>
        <w:ind w:left="2041" w:hanging="2041"/>
      </w:pPr>
    </w:lvl>
    <w:lvl w:ilvl="4">
      <w:start w:val="1"/>
      <w:numFmt w:val="decimal"/>
      <w:lvlText w:val="%1.%2.%3.%4.%5"/>
      <w:lvlJc w:val="left"/>
      <w:pPr>
        <w:tabs>
          <w:tab w:val="num" w:pos="2552"/>
        </w:tabs>
        <w:ind w:left="2552" w:hanging="2552"/>
      </w:pPr>
    </w:lvl>
    <w:lvl w:ilvl="5">
      <w:start w:val="1"/>
      <w:numFmt w:val="decimal"/>
      <w:lvlText w:val="%1.%2.%3.%4.%5.%6"/>
      <w:lvlJc w:val="left"/>
      <w:pPr>
        <w:tabs>
          <w:tab w:val="num" w:pos="3062"/>
        </w:tabs>
        <w:ind w:left="3062" w:hanging="3062"/>
      </w:pPr>
    </w:lvl>
    <w:lvl w:ilvl="6">
      <w:start w:val="1"/>
      <w:numFmt w:val="decimal"/>
      <w:lvlText w:val="%1.%2.%3.%4.%5.%6.%7"/>
      <w:lvlJc w:val="left"/>
      <w:pPr>
        <w:tabs>
          <w:tab w:val="num" w:pos="3572"/>
        </w:tabs>
        <w:ind w:left="3572" w:hanging="3572"/>
      </w:pPr>
    </w:lvl>
    <w:lvl w:ilvl="7">
      <w:start w:val="1"/>
      <w:numFmt w:val="decimal"/>
      <w:lvlText w:val="%1.%2.%3.%4.%5.%6.%7.%8"/>
      <w:lvlJc w:val="left"/>
      <w:pPr>
        <w:tabs>
          <w:tab w:val="num" w:pos="4082"/>
        </w:tabs>
        <w:ind w:left="4082" w:hanging="4082"/>
      </w:pPr>
    </w:lvl>
    <w:lvl w:ilvl="8">
      <w:start w:val="1"/>
      <w:numFmt w:val="decimal"/>
      <w:lvlText w:val="%1.%2.%3.%4.%5.%6.%7.%8.%9"/>
      <w:lvlJc w:val="left"/>
      <w:pPr>
        <w:tabs>
          <w:tab w:val="num" w:pos="4593"/>
        </w:tabs>
        <w:ind w:left="4593" w:hanging="4593"/>
      </w:pPr>
    </w:lvl>
  </w:abstractNum>
  <w:abstractNum w:abstractNumId="99" w15:restartNumberingAfterBreak="0">
    <w:nsid w:val="72516854"/>
    <w:multiLevelType w:val="hybridMultilevel"/>
    <w:tmpl w:val="2B165C4C"/>
    <w:lvl w:ilvl="0" w:tplc="2E909B5E">
      <w:start w:val="1"/>
      <w:numFmt w:val="lowerLetter"/>
      <w:lvlText w:val="[%1]"/>
      <w:lvlJc w:val="left"/>
      <w:pPr>
        <w:ind w:left="1656" w:hanging="360"/>
      </w:pPr>
      <w:rPr>
        <w:rFonts w:hint="default"/>
        <w:b w:val="0"/>
        <w:strike w:val="0"/>
        <w:color w:val="000000" w:themeColor="text1"/>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0" w15:restartNumberingAfterBreak="0">
    <w:nsid w:val="753E215A"/>
    <w:multiLevelType w:val="hybridMultilevel"/>
    <w:tmpl w:val="38685760"/>
    <w:lvl w:ilvl="0" w:tplc="877625A4">
      <w:start w:val="1"/>
      <w:numFmt w:val="upperLetter"/>
      <w:lvlText w:val="[%1]"/>
      <w:lvlJc w:val="left"/>
      <w:pPr>
        <w:ind w:left="1728"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15:restartNumberingAfterBreak="0">
    <w:nsid w:val="756B6700"/>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1A1823"/>
    <w:multiLevelType w:val="hybridMultilevel"/>
    <w:tmpl w:val="90EC3A1A"/>
    <w:lvl w:ilvl="0" w:tplc="7B1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B391B31"/>
    <w:multiLevelType w:val="hybridMultilevel"/>
    <w:tmpl w:val="B57E4C0A"/>
    <w:lvl w:ilvl="0" w:tplc="C98A4196">
      <w:start w:val="1"/>
      <w:numFmt w:val="upperLetter"/>
      <w:lvlText w:val="[%1]"/>
      <w:lvlJc w:val="left"/>
      <w:pPr>
        <w:ind w:left="1728"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4" w15:restartNumberingAfterBreak="0">
    <w:nsid w:val="7C8D78D2"/>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E5B2F1B"/>
    <w:multiLevelType w:val="hybridMultilevel"/>
    <w:tmpl w:val="FABC8142"/>
    <w:lvl w:ilvl="0" w:tplc="3788E4B0">
      <w:start w:val="1"/>
      <w:numFmt w:val="lowerLetter"/>
      <w:lvlText w:val="[%1]"/>
      <w:lvlJc w:val="left"/>
      <w:pPr>
        <w:ind w:left="1656" w:hanging="360"/>
      </w:pPr>
      <w:rPr>
        <w:rFonts w:hint="default"/>
        <w:b w:val="0"/>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6" w15:restartNumberingAfterBreak="0">
    <w:nsid w:val="7EB665FB"/>
    <w:multiLevelType w:val="hybridMultilevel"/>
    <w:tmpl w:val="818C3E2E"/>
    <w:lvl w:ilvl="0" w:tplc="7B12CB6C">
      <w:start w:val="1"/>
      <w:numFmt w:val="upperLetter"/>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EC05809"/>
    <w:multiLevelType w:val="hybridMultilevel"/>
    <w:tmpl w:val="1B084BCA"/>
    <w:lvl w:ilvl="0" w:tplc="7B12CB6C">
      <w:start w:val="1"/>
      <w:numFmt w:val="upperLetter"/>
      <w:lvlText w:val="[%1]"/>
      <w:lvlJc w:val="left"/>
      <w:pPr>
        <w:ind w:left="927" w:hanging="360"/>
      </w:pPr>
    </w:lvl>
    <w:lvl w:ilvl="1" w:tplc="E71E01CC">
      <w:start w:val="1"/>
      <w:numFmt w:val="lowerLetter"/>
      <w:lvlText w:val="[%2]"/>
      <w:lvlJc w:val="left"/>
      <w:pPr>
        <w:ind w:left="1636"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F744DA3"/>
    <w:multiLevelType w:val="hybridMultilevel"/>
    <w:tmpl w:val="998E6E68"/>
    <w:lvl w:ilvl="0" w:tplc="7B12CB6C">
      <w:start w:val="1"/>
      <w:numFmt w:val="upperLetter"/>
      <w:lvlText w:val="[%1]"/>
      <w:lvlJc w:val="left"/>
      <w:pPr>
        <w:ind w:left="927" w:hanging="360"/>
      </w:pPr>
      <w:rPr>
        <w:rFonts w:hint="default"/>
      </w:rPr>
    </w:lvl>
    <w:lvl w:ilvl="1" w:tplc="E71E01CC">
      <w:start w:val="1"/>
      <w:numFmt w:val="lowerLetter"/>
      <w:lvlText w:val="[%2]"/>
      <w:lvlJc w:val="left"/>
      <w:pPr>
        <w:ind w:left="16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246296">
    <w:abstractNumId w:val="98"/>
  </w:num>
  <w:num w:numId="2" w16cid:durableId="299842790">
    <w:abstractNumId w:val="0"/>
  </w:num>
  <w:num w:numId="3" w16cid:durableId="1960261092">
    <w:abstractNumId w:val="94"/>
  </w:num>
  <w:num w:numId="4" w16cid:durableId="2010715521">
    <w:abstractNumId w:val="45"/>
  </w:num>
  <w:num w:numId="5" w16cid:durableId="702629643">
    <w:abstractNumId w:val="60"/>
  </w:num>
  <w:num w:numId="6" w16cid:durableId="526871631">
    <w:abstractNumId w:val="37"/>
  </w:num>
  <w:num w:numId="7" w16cid:durableId="1348824036">
    <w:abstractNumId w:val="40"/>
  </w:num>
  <w:num w:numId="8" w16cid:durableId="1211376752">
    <w:abstractNumId w:val="92"/>
  </w:num>
  <w:num w:numId="9" w16cid:durableId="1049037711">
    <w:abstractNumId w:val="1"/>
  </w:num>
  <w:num w:numId="10" w16cid:durableId="1561594019">
    <w:abstractNumId w:val="20"/>
  </w:num>
  <w:num w:numId="11" w16cid:durableId="1094396473">
    <w:abstractNumId w:val="39"/>
  </w:num>
  <w:num w:numId="12" w16cid:durableId="772481283">
    <w:abstractNumId w:val="74"/>
  </w:num>
  <w:num w:numId="13" w16cid:durableId="1050691936">
    <w:abstractNumId w:val="34"/>
  </w:num>
  <w:num w:numId="14" w16cid:durableId="1189216799">
    <w:abstractNumId w:val="58"/>
  </w:num>
  <w:num w:numId="15" w16cid:durableId="1639071600">
    <w:abstractNumId w:val="15"/>
  </w:num>
  <w:num w:numId="16" w16cid:durableId="1778863111">
    <w:abstractNumId w:val="96"/>
  </w:num>
  <w:num w:numId="17" w16cid:durableId="1811752617">
    <w:abstractNumId w:val="30"/>
  </w:num>
  <w:num w:numId="18" w16cid:durableId="1329019406">
    <w:abstractNumId w:val="6"/>
  </w:num>
  <w:num w:numId="19" w16cid:durableId="1532526050">
    <w:abstractNumId w:val="49"/>
  </w:num>
  <w:num w:numId="20" w16cid:durableId="537469965">
    <w:abstractNumId w:val="3"/>
  </w:num>
  <w:num w:numId="21" w16cid:durableId="1957639887">
    <w:abstractNumId w:val="52"/>
  </w:num>
  <w:num w:numId="22" w16cid:durableId="1460370628">
    <w:abstractNumId w:val="57"/>
  </w:num>
  <w:num w:numId="23" w16cid:durableId="860048187">
    <w:abstractNumId w:val="73"/>
  </w:num>
  <w:num w:numId="24" w16cid:durableId="2004115232">
    <w:abstractNumId w:val="46"/>
  </w:num>
  <w:num w:numId="25" w16cid:durableId="998578862">
    <w:abstractNumId w:val="102"/>
  </w:num>
  <w:num w:numId="26" w16cid:durableId="216093707">
    <w:abstractNumId w:val="19"/>
  </w:num>
  <w:num w:numId="27" w16cid:durableId="550920166">
    <w:abstractNumId w:val="12"/>
  </w:num>
  <w:num w:numId="28" w16cid:durableId="1234271442">
    <w:abstractNumId w:val="29"/>
  </w:num>
  <w:num w:numId="29" w16cid:durableId="1842817763">
    <w:abstractNumId w:val="56"/>
  </w:num>
  <w:num w:numId="30" w16cid:durableId="1161192384">
    <w:abstractNumId w:val="90"/>
  </w:num>
  <w:num w:numId="31" w16cid:durableId="1865750444">
    <w:abstractNumId w:val="69"/>
  </w:num>
  <w:num w:numId="32" w16cid:durableId="1774596172">
    <w:abstractNumId w:val="48"/>
  </w:num>
  <w:num w:numId="33" w16cid:durableId="108010236">
    <w:abstractNumId w:val="99"/>
  </w:num>
  <w:num w:numId="34" w16cid:durableId="1104231781">
    <w:abstractNumId w:val="105"/>
  </w:num>
  <w:num w:numId="35" w16cid:durableId="2015960592">
    <w:abstractNumId w:val="66"/>
  </w:num>
  <w:num w:numId="36" w16cid:durableId="745883761">
    <w:abstractNumId w:val="22"/>
  </w:num>
  <w:num w:numId="37" w16cid:durableId="1347832456">
    <w:abstractNumId w:val="35"/>
  </w:num>
  <w:num w:numId="38" w16cid:durableId="1621498770">
    <w:abstractNumId w:val="68"/>
  </w:num>
  <w:num w:numId="39" w16cid:durableId="29503677">
    <w:abstractNumId w:val="77"/>
  </w:num>
  <w:num w:numId="40" w16cid:durableId="188879428">
    <w:abstractNumId w:val="5"/>
  </w:num>
  <w:num w:numId="41" w16cid:durableId="689843483">
    <w:abstractNumId w:val="9"/>
  </w:num>
  <w:num w:numId="42" w16cid:durableId="640699024">
    <w:abstractNumId w:val="17"/>
  </w:num>
  <w:num w:numId="43" w16cid:durableId="1052995985">
    <w:abstractNumId w:val="85"/>
  </w:num>
  <w:num w:numId="44" w16cid:durableId="2096507697">
    <w:abstractNumId w:val="38"/>
  </w:num>
  <w:num w:numId="45" w16cid:durableId="1352607082">
    <w:abstractNumId w:val="4"/>
  </w:num>
  <w:num w:numId="46" w16cid:durableId="1874996851">
    <w:abstractNumId w:val="33"/>
  </w:num>
  <w:num w:numId="47" w16cid:durableId="10144527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1098744">
    <w:abstractNumId w:val="62"/>
  </w:num>
  <w:num w:numId="49" w16cid:durableId="546382296">
    <w:abstractNumId w:val="81"/>
  </w:num>
  <w:num w:numId="50" w16cid:durableId="793525102">
    <w:abstractNumId w:val="76"/>
  </w:num>
  <w:num w:numId="51" w16cid:durableId="1187013643">
    <w:abstractNumId w:val="70"/>
  </w:num>
  <w:num w:numId="52" w16cid:durableId="1945726017">
    <w:abstractNumId w:val="21"/>
  </w:num>
  <w:num w:numId="53" w16cid:durableId="2007396331">
    <w:abstractNumId w:val="64"/>
  </w:num>
  <w:num w:numId="54" w16cid:durableId="282620649">
    <w:abstractNumId w:val="16"/>
  </w:num>
  <w:num w:numId="55" w16cid:durableId="940187274">
    <w:abstractNumId w:val="75"/>
  </w:num>
  <w:num w:numId="56" w16cid:durableId="1225875046">
    <w:abstractNumId w:val="50"/>
  </w:num>
  <w:num w:numId="57" w16cid:durableId="754588607">
    <w:abstractNumId w:val="18"/>
  </w:num>
  <w:num w:numId="58" w16cid:durableId="1666588494">
    <w:abstractNumId w:val="72"/>
  </w:num>
  <w:num w:numId="59" w16cid:durableId="762798900">
    <w:abstractNumId w:val="83"/>
  </w:num>
  <w:num w:numId="60" w16cid:durableId="1048912836">
    <w:abstractNumId w:val="32"/>
  </w:num>
  <w:num w:numId="61" w16cid:durableId="1880631950">
    <w:abstractNumId w:val="36"/>
  </w:num>
  <w:num w:numId="62" w16cid:durableId="2040013007">
    <w:abstractNumId w:val="63"/>
  </w:num>
  <w:num w:numId="63" w16cid:durableId="1018432540">
    <w:abstractNumId w:val="41"/>
  </w:num>
  <w:num w:numId="64" w16cid:durableId="853887307">
    <w:abstractNumId w:val="95"/>
  </w:num>
  <w:num w:numId="65" w16cid:durableId="656419821">
    <w:abstractNumId w:val="65"/>
  </w:num>
  <w:num w:numId="66" w16cid:durableId="1810902117">
    <w:abstractNumId w:val="2"/>
  </w:num>
  <w:num w:numId="67" w16cid:durableId="1528594165">
    <w:abstractNumId w:val="23"/>
  </w:num>
  <w:num w:numId="68" w16cid:durableId="857307422">
    <w:abstractNumId w:val="87"/>
  </w:num>
  <w:num w:numId="69" w16cid:durableId="16834322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547377">
    <w:abstractNumId w:val="13"/>
  </w:num>
  <w:num w:numId="71" w16cid:durableId="1340080886">
    <w:abstractNumId w:val="53"/>
  </w:num>
  <w:num w:numId="72" w16cid:durableId="74403621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4281323">
    <w:abstractNumId w:val="51"/>
  </w:num>
  <w:num w:numId="74" w16cid:durableId="2052026053">
    <w:abstractNumId w:val="11"/>
  </w:num>
  <w:num w:numId="75" w16cid:durableId="1331526069">
    <w:abstractNumId w:val="93"/>
  </w:num>
  <w:num w:numId="76" w16cid:durableId="610206798">
    <w:abstractNumId w:val="61"/>
  </w:num>
  <w:num w:numId="77" w16cid:durableId="1456362146">
    <w:abstractNumId w:val="26"/>
  </w:num>
  <w:num w:numId="78" w16cid:durableId="1538852075">
    <w:abstractNumId w:val="79"/>
  </w:num>
  <w:num w:numId="79" w16cid:durableId="833107253">
    <w:abstractNumId w:val="10"/>
  </w:num>
  <w:num w:numId="80" w16cid:durableId="1086656557">
    <w:abstractNumId w:val="78"/>
  </w:num>
  <w:num w:numId="81" w16cid:durableId="1767845141">
    <w:abstractNumId w:val="80"/>
  </w:num>
  <w:num w:numId="82" w16cid:durableId="1327511094">
    <w:abstractNumId w:val="55"/>
  </w:num>
  <w:num w:numId="83" w16cid:durableId="395206864">
    <w:abstractNumId w:val="89"/>
  </w:num>
  <w:num w:numId="84" w16cid:durableId="1728868788">
    <w:abstractNumId w:val="101"/>
  </w:num>
  <w:num w:numId="85" w16cid:durableId="505872474">
    <w:abstractNumId w:val="108"/>
  </w:num>
  <w:num w:numId="86" w16cid:durableId="1649627224">
    <w:abstractNumId w:val="84"/>
  </w:num>
  <w:num w:numId="87" w16cid:durableId="418597505">
    <w:abstractNumId w:val="104"/>
  </w:num>
  <w:num w:numId="88" w16cid:durableId="1366561567">
    <w:abstractNumId w:val="71"/>
  </w:num>
  <w:num w:numId="89" w16cid:durableId="1337266319">
    <w:abstractNumId w:val="82"/>
  </w:num>
  <w:num w:numId="90" w16cid:durableId="631247487">
    <w:abstractNumId w:val="106"/>
  </w:num>
  <w:num w:numId="91" w16cid:durableId="1753744977">
    <w:abstractNumId w:val="43"/>
  </w:num>
  <w:num w:numId="92" w16cid:durableId="5967910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23261858">
    <w:abstractNumId w:val="98"/>
  </w:num>
  <w:num w:numId="94" w16cid:durableId="1992052470">
    <w:abstractNumId w:val="98"/>
  </w:num>
  <w:num w:numId="95" w16cid:durableId="1128670929">
    <w:abstractNumId w:val="98"/>
  </w:num>
  <w:num w:numId="96" w16cid:durableId="124985109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44989159">
    <w:abstractNumId w:val="98"/>
  </w:num>
  <w:num w:numId="98" w16cid:durableId="594438269">
    <w:abstractNumId w:val="98"/>
  </w:num>
  <w:num w:numId="99" w16cid:durableId="1817255741">
    <w:abstractNumId w:val="98"/>
  </w:num>
  <w:num w:numId="100" w16cid:durableId="1116296237">
    <w:abstractNumId w:val="98"/>
  </w:num>
  <w:num w:numId="101" w16cid:durableId="5000522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0385308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522408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85805130">
    <w:abstractNumId w:val="67"/>
  </w:num>
  <w:num w:numId="105" w16cid:durableId="613174497">
    <w:abstractNumId w:val="86"/>
  </w:num>
  <w:num w:numId="106" w16cid:durableId="955452827">
    <w:abstractNumId w:val="42"/>
  </w:num>
  <w:num w:numId="107" w16cid:durableId="38093750">
    <w:abstractNumId w:val="42"/>
  </w:num>
  <w:num w:numId="108" w16cid:durableId="948778430">
    <w:abstractNumId w:val="42"/>
  </w:num>
  <w:num w:numId="109" w16cid:durableId="2019261488">
    <w:abstractNumId w:val="8"/>
  </w:num>
  <w:num w:numId="110" w16cid:durableId="433020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1387203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632648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488647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37483307">
    <w:abstractNumId w:val="28"/>
  </w:num>
  <w:num w:numId="115" w16cid:durableId="464591901">
    <w:abstractNumId w:val="24"/>
  </w:num>
  <w:num w:numId="116" w16cid:durableId="974725833">
    <w:abstractNumId w:val="27"/>
  </w:num>
  <w:num w:numId="117" w16cid:durableId="1636329594">
    <w:abstractNumId w:val="44"/>
  </w:num>
  <w:num w:numId="118" w16cid:durableId="831331376">
    <w:abstractNumId w:val="31"/>
  </w:num>
  <w:num w:numId="119" w16cid:durableId="2071415534">
    <w:abstractNumId w:val="14"/>
  </w:num>
  <w:num w:numId="120" w16cid:durableId="1084182586">
    <w:abstractNumId w:val="54"/>
  </w:num>
  <w:num w:numId="121" w16cid:durableId="52822202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40071044">
    <w:abstractNumId w:val="25"/>
  </w:num>
  <w:num w:numId="123" w16cid:durableId="4793478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24477105">
    <w:abstractNumId w:val="7"/>
  </w:num>
  <w:num w:numId="125" w16cid:durableId="1314137657">
    <w:abstractNumId w:val="59"/>
  </w:num>
  <w:num w:numId="126" w16cid:durableId="1393190197">
    <w:abstractNumId w:val="97"/>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van Schalkwyk">
    <w15:presenceInfo w15:providerId="AD" w15:userId="S::Johanvs@atns.co.za::517178b6-3f4f-4752-b84d-981b035ed7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07"/>
    <w:rsid w:val="0000067A"/>
    <w:rsid w:val="0000069A"/>
    <w:rsid w:val="00000BC3"/>
    <w:rsid w:val="00000D53"/>
    <w:rsid w:val="00001AE4"/>
    <w:rsid w:val="000026BA"/>
    <w:rsid w:val="000027B5"/>
    <w:rsid w:val="00002F50"/>
    <w:rsid w:val="00003F57"/>
    <w:rsid w:val="00004630"/>
    <w:rsid w:val="00005031"/>
    <w:rsid w:val="000050DB"/>
    <w:rsid w:val="00005C9C"/>
    <w:rsid w:val="00010B4B"/>
    <w:rsid w:val="00011C3D"/>
    <w:rsid w:val="000126C0"/>
    <w:rsid w:val="0001270A"/>
    <w:rsid w:val="00012F1C"/>
    <w:rsid w:val="0001310D"/>
    <w:rsid w:val="000137D3"/>
    <w:rsid w:val="00014C80"/>
    <w:rsid w:val="000160FE"/>
    <w:rsid w:val="00016291"/>
    <w:rsid w:val="000164C4"/>
    <w:rsid w:val="00017C64"/>
    <w:rsid w:val="0002041A"/>
    <w:rsid w:val="0002185B"/>
    <w:rsid w:val="00022574"/>
    <w:rsid w:val="00022FE9"/>
    <w:rsid w:val="000234C3"/>
    <w:rsid w:val="00023AE8"/>
    <w:rsid w:val="00024C30"/>
    <w:rsid w:val="00024E18"/>
    <w:rsid w:val="00024EA7"/>
    <w:rsid w:val="00025194"/>
    <w:rsid w:val="000253D4"/>
    <w:rsid w:val="00025559"/>
    <w:rsid w:val="00025979"/>
    <w:rsid w:val="00025AA2"/>
    <w:rsid w:val="0002611A"/>
    <w:rsid w:val="000261A6"/>
    <w:rsid w:val="00026253"/>
    <w:rsid w:val="00026C5A"/>
    <w:rsid w:val="000275E9"/>
    <w:rsid w:val="00027ABF"/>
    <w:rsid w:val="00027B1B"/>
    <w:rsid w:val="00027DC7"/>
    <w:rsid w:val="0003109E"/>
    <w:rsid w:val="00031429"/>
    <w:rsid w:val="00031742"/>
    <w:rsid w:val="00031A4F"/>
    <w:rsid w:val="00031DA9"/>
    <w:rsid w:val="00032A85"/>
    <w:rsid w:val="0003320D"/>
    <w:rsid w:val="0003352C"/>
    <w:rsid w:val="00033714"/>
    <w:rsid w:val="00033C01"/>
    <w:rsid w:val="0003480D"/>
    <w:rsid w:val="0003525B"/>
    <w:rsid w:val="00035876"/>
    <w:rsid w:val="00035887"/>
    <w:rsid w:val="000366E1"/>
    <w:rsid w:val="00036AFF"/>
    <w:rsid w:val="00036BE7"/>
    <w:rsid w:val="00037D73"/>
    <w:rsid w:val="00037EB3"/>
    <w:rsid w:val="0004047E"/>
    <w:rsid w:val="0004075E"/>
    <w:rsid w:val="00040A6F"/>
    <w:rsid w:val="00041222"/>
    <w:rsid w:val="000414EE"/>
    <w:rsid w:val="00042661"/>
    <w:rsid w:val="000432A1"/>
    <w:rsid w:val="00043833"/>
    <w:rsid w:val="00043CDF"/>
    <w:rsid w:val="00044329"/>
    <w:rsid w:val="00044706"/>
    <w:rsid w:val="00044713"/>
    <w:rsid w:val="000459D7"/>
    <w:rsid w:val="00045EF1"/>
    <w:rsid w:val="000463C8"/>
    <w:rsid w:val="000471A1"/>
    <w:rsid w:val="000471CA"/>
    <w:rsid w:val="00050227"/>
    <w:rsid w:val="00050A09"/>
    <w:rsid w:val="00050C31"/>
    <w:rsid w:val="0005253A"/>
    <w:rsid w:val="000526CF"/>
    <w:rsid w:val="000531DE"/>
    <w:rsid w:val="000531F9"/>
    <w:rsid w:val="000531FB"/>
    <w:rsid w:val="00054312"/>
    <w:rsid w:val="00054493"/>
    <w:rsid w:val="0005524E"/>
    <w:rsid w:val="0005553B"/>
    <w:rsid w:val="00055578"/>
    <w:rsid w:val="000555A9"/>
    <w:rsid w:val="000557CE"/>
    <w:rsid w:val="00055820"/>
    <w:rsid w:val="00056699"/>
    <w:rsid w:val="00057041"/>
    <w:rsid w:val="000574DC"/>
    <w:rsid w:val="00057794"/>
    <w:rsid w:val="000579CA"/>
    <w:rsid w:val="00060159"/>
    <w:rsid w:val="000606D6"/>
    <w:rsid w:val="00060A73"/>
    <w:rsid w:val="00060C5E"/>
    <w:rsid w:val="0006117A"/>
    <w:rsid w:val="000611EF"/>
    <w:rsid w:val="0006166E"/>
    <w:rsid w:val="000618D5"/>
    <w:rsid w:val="000618F6"/>
    <w:rsid w:val="00062AB4"/>
    <w:rsid w:val="00062D9C"/>
    <w:rsid w:val="00064FA6"/>
    <w:rsid w:val="000656BC"/>
    <w:rsid w:val="00065718"/>
    <w:rsid w:val="00066027"/>
    <w:rsid w:val="000667B8"/>
    <w:rsid w:val="00066EE8"/>
    <w:rsid w:val="000674EF"/>
    <w:rsid w:val="00067934"/>
    <w:rsid w:val="000700B3"/>
    <w:rsid w:val="00070979"/>
    <w:rsid w:val="00070A94"/>
    <w:rsid w:val="00070E81"/>
    <w:rsid w:val="000711F2"/>
    <w:rsid w:val="00071C1A"/>
    <w:rsid w:val="00072EA1"/>
    <w:rsid w:val="00072F22"/>
    <w:rsid w:val="00073689"/>
    <w:rsid w:val="000738DF"/>
    <w:rsid w:val="00073DB1"/>
    <w:rsid w:val="00073E51"/>
    <w:rsid w:val="00074D5D"/>
    <w:rsid w:val="00074FA7"/>
    <w:rsid w:val="00075B60"/>
    <w:rsid w:val="00075E42"/>
    <w:rsid w:val="00076156"/>
    <w:rsid w:val="000761CB"/>
    <w:rsid w:val="00076230"/>
    <w:rsid w:val="0007628A"/>
    <w:rsid w:val="00076ACF"/>
    <w:rsid w:val="00077059"/>
    <w:rsid w:val="000772BB"/>
    <w:rsid w:val="00080068"/>
    <w:rsid w:val="0008100F"/>
    <w:rsid w:val="0008155C"/>
    <w:rsid w:val="00081693"/>
    <w:rsid w:val="00081C1F"/>
    <w:rsid w:val="00081D9B"/>
    <w:rsid w:val="00082C97"/>
    <w:rsid w:val="00083C7D"/>
    <w:rsid w:val="00083FA1"/>
    <w:rsid w:val="000847AE"/>
    <w:rsid w:val="00084BEE"/>
    <w:rsid w:val="00087496"/>
    <w:rsid w:val="000875C9"/>
    <w:rsid w:val="00087718"/>
    <w:rsid w:val="00087A0F"/>
    <w:rsid w:val="00090031"/>
    <w:rsid w:val="00090403"/>
    <w:rsid w:val="00090681"/>
    <w:rsid w:val="00090704"/>
    <w:rsid w:val="00090DB7"/>
    <w:rsid w:val="00091472"/>
    <w:rsid w:val="00091EE8"/>
    <w:rsid w:val="00091FEB"/>
    <w:rsid w:val="00092691"/>
    <w:rsid w:val="00092902"/>
    <w:rsid w:val="0009372F"/>
    <w:rsid w:val="0009385A"/>
    <w:rsid w:val="00094185"/>
    <w:rsid w:val="000947CE"/>
    <w:rsid w:val="00094B6B"/>
    <w:rsid w:val="00095050"/>
    <w:rsid w:val="00095670"/>
    <w:rsid w:val="00095BFD"/>
    <w:rsid w:val="000967E0"/>
    <w:rsid w:val="00096EFB"/>
    <w:rsid w:val="00096F32"/>
    <w:rsid w:val="00097B2A"/>
    <w:rsid w:val="000A03C0"/>
    <w:rsid w:val="000A09EC"/>
    <w:rsid w:val="000A127F"/>
    <w:rsid w:val="000A1365"/>
    <w:rsid w:val="000A179B"/>
    <w:rsid w:val="000A1A85"/>
    <w:rsid w:val="000A20B7"/>
    <w:rsid w:val="000A2283"/>
    <w:rsid w:val="000A2C35"/>
    <w:rsid w:val="000A3D6B"/>
    <w:rsid w:val="000A4128"/>
    <w:rsid w:val="000A4190"/>
    <w:rsid w:val="000A4D95"/>
    <w:rsid w:val="000A536C"/>
    <w:rsid w:val="000A5799"/>
    <w:rsid w:val="000A5C38"/>
    <w:rsid w:val="000A782F"/>
    <w:rsid w:val="000A7E49"/>
    <w:rsid w:val="000B0071"/>
    <w:rsid w:val="000B053E"/>
    <w:rsid w:val="000B0631"/>
    <w:rsid w:val="000B1AF0"/>
    <w:rsid w:val="000B1F4C"/>
    <w:rsid w:val="000B339C"/>
    <w:rsid w:val="000B3F37"/>
    <w:rsid w:val="000B41A6"/>
    <w:rsid w:val="000B43C7"/>
    <w:rsid w:val="000B451A"/>
    <w:rsid w:val="000B46B9"/>
    <w:rsid w:val="000B47F8"/>
    <w:rsid w:val="000B50BD"/>
    <w:rsid w:val="000B549E"/>
    <w:rsid w:val="000B57AB"/>
    <w:rsid w:val="000B5D01"/>
    <w:rsid w:val="000B6607"/>
    <w:rsid w:val="000B669A"/>
    <w:rsid w:val="000B6CDB"/>
    <w:rsid w:val="000C002A"/>
    <w:rsid w:val="000C16F8"/>
    <w:rsid w:val="000C2A0D"/>
    <w:rsid w:val="000C459F"/>
    <w:rsid w:val="000C4D84"/>
    <w:rsid w:val="000C5019"/>
    <w:rsid w:val="000C6125"/>
    <w:rsid w:val="000C6B8C"/>
    <w:rsid w:val="000C6B8E"/>
    <w:rsid w:val="000C6DDC"/>
    <w:rsid w:val="000C6E39"/>
    <w:rsid w:val="000C788F"/>
    <w:rsid w:val="000C7D1B"/>
    <w:rsid w:val="000C7F15"/>
    <w:rsid w:val="000D064B"/>
    <w:rsid w:val="000D1CB1"/>
    <w:rsid w:val="000D2000"/>
    <w:rsid w:val="000D27E2"/>
    <w:rsid w:val="000D2C89"/>
    <w:rsid w:val="000D2F5B"/>
    <w:rsid w:val="000D378D"/>
    <w:rsid w:val="000D382D"/>
    <w:rsid w:val="000D41C0"/>
    <w:rsid w:val="000D4A6F"/>
    <w:rsid w:val="000D4FD7"/>
    <w:rsid w:val="000D5948"/>
    <w:rsid w:val="000D5D5C"/>
    <w:rsid w:val="000D61A4"/>
    <w:rsid w:val="000D6292"/>
    <w:rsid w:val="000D64A7"/>
    <w:rsid w:val="000D6549"/>
    <w:rsid w:val="000D68D3"/>
    <w:rsid w:val="000D6D9B"/>
    <w:rsid w:val="000D6F5C"/>
    <w:rsid w:val="000D7134"/>
    <w:rsid w:val="000D76D8"/>
    <w:rsid w:val="000E050D"/>
    <w:rsid w:val="000E058A"/>
    <w:rsid w:val="000E0893"/>
    <w:rsid w:val="000E0A1E"/>
    <w:rsid w:val="000E0A73"/>
    <w:rsid w:val="000E0A98"/>
    <w:rsid w:val="000E2914"/>
    <w:rsid w:val="000E2DFF"/>
    <w:rsid w:val="000E3A4B"/>
    <w:rsid w:val="000E3BEC"/>
    <w:rsid w:val="000E44E3"/>
    <w:rsid w:val="000E48C0"/>
    <w:rsid w:val="000E4E84"/>
    <w:rsid w:val="000E51E6"/>
    <w:rsid w:val="000E544B"/>
    <w:rsid w:val="000E5C3F"/>
    <w:rsid w:val="000E60CA"/>
    <w:rsid w:val="000E6ABE"/>
    <w:rsid w:val="000E71C8"/>
    <w:rsid w:val="000E793C"/>
    <w:rsid w:val="000F07CE"/>
    <w:rsid w:val="000F0F1A"/>
    <w:rsid w:val="000F1A01"/>
    <w:rsid w:val="000F2247"/>
    <w:rsid w:val="000F2480"/>
    <w:rsid w:val="000F256F"/>
    <w:rsid w:val="000F28A6"/>
    <w:rsid w:val="000F294C"/>
    <w:rsid w:val="000F3B6A"/>
    <w:rsid w:val="000F40B8"/>
    <w:rsid w:val="000F4A41"/>
    <w:rsid w:val="000F4F24"/>
    <w:rsid w:val="000F5191"/>
    <w:rsid w:val="000F5263"/>
    <w:rsid w:val="000F5420"/>
    <w:rsid w:val="000F5A98"/>
    <w:rsid w:val="000F6BA5"/>
    <w:rsid w:val="001000B6"/>
    <w:rsid w:val="0010056D"/>
    <w:rsid w:val="00100819"/>
    <w:rsid w:val="00100F91"/>
    <w:rsid w:val="00101282"/>
    <w:rsid w:val="001015C6"/>
    <w:rsid w:val="00101E79"/>
    <w:rsid w:val="001025B0"/>
    <w:rsid w:val="00102DE7"/>
    <w:rsid w:val="00102E8F"/>
    <w:rsid w:val="0010301B"/>
    <w:rsid w:val="00103F5F"/>
    <w:rsid w:val="00104309"/>
    <w:rsid w:val="00104462"/>
    <w:rsid w:val="00104973"/>
    <w:rsid w:val="00104DE7"/>
    <w:rsid w:val="001053F3"/>
    <w:rsid w:val="0010578F"/>
    <w:rsid w:val="00105A12"/>
    <w:rsid w:val="00106C8C"/>
    <w:rsid w:val="00106C91"/>
    <w:rsid w:val="00106E3A"/>
    <w:rsid w:val="00106FEB"/>
    <w:rsid w:val="001074A3"/>
    <w:rsid w:val="0010767F"/>
    <w:rsid w:val="00107DB5"/>
    <w:rsid w:val="001119BB"/>
    <w:rsid w:val="001128C5"/>
    <w:rsid w:val="0011295B"/>
    <w:rsid w:val="001129F3"/>
    <w:rsid w:val="0011328D"/>
    <w:rsid w:val="001139A5"/>
    <w:rsid w:val="00113FBD"/>
    <w:rsid w:val="001145F1"/>
    <w:rsid w:val="0011478B"/>
    <w:rsid w:val="001147FE"/>
    <w:rsid w:val="0011497B"/>
    <w:rsid w:val="0011502A"/>
    <w:rsid w:val="0011533A"/>
    <w:rsid w:val="00115554"/>
    <w:rsid w:val="00115D2D"/>
    <w:rsid w:val="00116380"/>
    <w:rsid w:val="0011640D"/>
    <w:rsid w:val="00117734"/>
    <w:rsid w:val="001178B1"/>
    <w:rsid w:val="001200CB"/>
    <w:rsid w:val="00120507"/>
    <w:rsid w:val="00120B42"/>
    <w:rsid w:val="00120C63"/>
    <w:rsid w:val="00120FD3"/>
    <w:rsid w:val="0012192F"/>
    <w:rsid w:val="00121953"/>
    <w:rsid w:val="00121B07"/>
    <w:rsid w:val="00121CD4"/>
    <w:rsid w:val="00121D2D"/>
    <w:rsid w:val="001220AA"/>
    <w:rsid w:val="00122243"/>
    <w:rsid w:val="00122F9A"/>
    <w:rsid w:val="00123154"/>
    <w:rsid w:val="001231CB"/>
    <w:rsid w:val="001233D7"/>
    <w:rsid w:val="00124137"/>
    <w:rsid w:val="00124359"/>
    <w:rsid w:val="001249A5"/>
    <w:rsid w:val="00124D4E"/>
    <w:rsid w:val="001251EF"/>
    <w:rsid w:val="00125FF6"/>
    <w:rsid w:val="001262B1"/>
    <w:rsid w:val="0012659A"/>
    <w:rsid w:val="00126754"/>
    <w:rsid w:val="00126EF3"/>
    <w:rsid w:val="00126F66"/>
    <w:rsid w:val="00127302"/>
    <w:rsid w:val="0012766D"/>
    <w:rsid w:val="00127741"/>
    <w:rsid w:val="00127B18"/>
    <w:rsid w:val="00130D28"/>
    <w:rsid w:val="00130E6D"/>
    <w:rsid w:val="0013196F"/>
    <w:rsid w:val="00131A0D"/>
    <w:rsid w:val="00131DBB"/>
    <w:rsid w:val="00131FE0"/>
    <w:rsid w:val="001325BA"/>
    <w:rsid w:val="001326B4"/>
    <w:rsid w:val="001328B3"/>
    <w:rsid w:val="00132ABF"/>
    <w:rsid w:val="0013398B"/>
    <w:rsid w:val="00134820"/>
    <w:rsid w:val="001353E5"/>
    <w:rsid w:val="001361AC"/>
    <w:rsid w:val="0013644E"/>
    <w:rsid w:val="00136FC3"/>
    <w:rsid w:val="00137431"/>
    <w:rsid w:val="00137729"/>
    <w:rsid w:val="00137991"/>
    <w:rsid w:val="00137A1C"/>
    <w:rsid w:val="00137C69"/>
    <w:rsid w:val="00137E6F"/>
    <w:rsid w:val="00137EE2"/>
    <w:rsid w:val="001405EF"/>
    <w:rsid w:val="00140850"/>
    <w:rsid w:val="00140C62"/>
    <w:rsid w:val="00140DC2"/>
    <w:rsid w:val="001411C4"/>
    <w:rsid w:val="00141CCA"/>
    <w:rsid w:val="00141DBC"/>
    <w:rsid w:val="00142682"/>
    <w:rsid w:val="0014269F"/>
    <w:rsid w:val="00142B08"/>
    <w:rsid w:val="00142B53"/>
    <w:rsid w:val="00142F6A"/>
    <w:rsid w:val="00142FA1"/>
    <w:rsid w:val="00143108"/>
    <w:rsid w:val="0014324F"/>
    <w:rsid w:val="00143A76"/>
    <w:rsid w:val="00143F7B"/>
    <w:rsid w:val="001446D8"/>
    <w:rsid w:val="001447B4"/>
    <w:rsid w:val="00144C87"/>
    <w:rsid w:val="0014565B"/>
    <w:rsid w:val="00146A64"/>
    <w:rsid w:val="00146C5A"/>
    <w:rsid w:val="001505F8"/>
    <w:rsid w:val="001507EE"/>
    <w:rsid w:val="001509AE"/>
    <w:rsid w:val="001509C1"/>
    <w:rsid w:val="001510D2"/>
    <w:rsid w:val="00151304"/>
    <w:rsid w:val="00151B2F"/>
    <w:rsid w:val="0015293A"/>
    <w:rsid w:val="00152A21"/>
    <w:rsid w:val="00153644"/>
    <w:rsid w:val="00154CFD"/>
    <w:rsid w:val="00155293"/>
    <w:rsid w:val="00155AB9"/>
    <w:rsid w:val="0015690B"/>
    <w:rsid w:val="00156C92"/>
    <w:rsid w:val="00156D41"/>
    <w:rsid w:val="00157077"/>
    <w:rsid w:val="0015711F"/>
    <w:rsid w:val="001572B2"/>
    <w:rsid w:val="00157AED"/>
    <w:rsid w:val="00157CF8"/>
    <w:rsid w:val="00160C16"/>
    <w:rsid w:val="00160DCD"/>
    <w:rsid w:val="001611A9"/>
    <w:rsid w:val="001617E9"/>
    <w:rsid w:val="00161A7C"/>
    <w:rsid w:val="00162984"/>
    <w:rsid w:val="00163A13"/>
    <w:rsid w:val="001649CC"/>
    <w:rsid w:val="00165F16"/>
    <w:rsid w:val="001667C6"/>
    <w:rsid w:val="001670C5"/>
    <w:rsid w:val="00167CC5"/>
    <w:rsid w:val="00170A1C"/>
    <w:rsid w:val="00170E07"/>
    <w:rsid w:val="00170EBF"/>
    <w:rsid w:val="001711D2"/>
    <w:rsid w:val="00171740"/>
    <w:rsid w:val="001720F5"/>
    <w:rsid w:val="0017223D"/>
    <w:rsid w:val="001733EA"/>
    <w:rsid w:val="001736F6"/>
    <w:rsid w:val="00173804"/>
    <w:rsid w:val="001749F8"/>
    <w:rsid w:val="00174BE5"/>
    <w:rsid w:val="00174E7F"/>
    <w:rsid w:val="001757C4"/>
    <w:rsid w:val="00176298"/>
    <w:rsid w:val="001768C7"/>
    <w:rsid w:val="001770F7"/>
    <w:rsid w:val="00177530"/>
    <w:rsid w:val="00177F81"/>
    <w:rsid w:val="001801C4"/>
    <w:rsid w:val="001804B4"/>
    <w:rsid w:val="001804D1"/>
    <w:rsid w:val="00180C28"/>
    <w:rsid w:val="0018150E"/>
    <w:rsid w:val="00181B03"/>
    <w:rsid w:val="00181FB1"/>
    <w:rsid w:val="00182438"/>
    <w:rsid w:val="00183052"/>
    <w:rsid w:val="00183696"/>
    <w:rsid w:val="00183E7B"/>
    <w:rsid w:val="00184710"/>
    <w:rsid w:val="00186121"/>
    <w:rsid w:val="00186728"/>
    <w:rsid w:val="001873AB"/>
    <w:rsid w:val="0018742C"/>
    <w:rsid w:val="00190BB0"/>
    <w:rsid w:val="00190BB9"/>
    <w:rsid w:val="00191651"/>
    <w:rsid w:val="0019208D"/>
    <w:rsid w:val="0019218A"/>
    <w:rsid w:val="001929E3"/>
    <w:rsid w:val="0019309E"/>
    <w:rsid w:val="0019460E"/>
    <w:rsid w:val="00194855"/>
    <w:rsid w:val="00194BEA"/>
    <w:rsid w:val="00195B95"/>
    <w:rsid w:val="00195C3B"/>
    <w:rsid w:val="00195F28"/>
    <w:rsid w:val="0019615E"/>
    <w:rsid w:val="00196A40"/>
    <w:rsid w:val="00196B8F"/>
    <w:rsid w:val="0019729B"/>
    <w:rsid w:val="001978DD"/>
    <w:rsid w:val="001A0310"/>
    <w:rsid w:val="001A10FB"/>
    <w:rsid w:val="001A129B"/>
    <w:rsid w:val="001A1476"/>
    <w:rsid w:val="001A1D20"/>
    <w:rsid w:val="001A280E"/>
    <w:rsid w:val="001A311B"/>
    <w:rsid w:val="001A33EE"/>
    <w:rsid w:val="001A46F6"/>
    <w:rsid w:val="001A49C7"/>
    <w:rsid w:val="001A539A"/>
    <w:rsid w:val="001A5A75"/>
    <w:rsid w:val="001A6BD4"/>
    <w:rsid w:val="001A7604"/>
    <w:rsid w:val="001B02B5"/>
    <w:rsid w:val="001B043D"/>
    <w:rsid w:val="001B05A0"/>
    <w:rsid w:val="001B0961"/>
    <w:rsid w:val="001B0FC2"/>
    <w:rsid w:val="001B1463"/>
    <w:rsid w:val="001B1A21"/>
    <w:rsid w:val="001B292A"/>
    <w:rsid w:val="001B2FF6"/>
    <w:rsid w:val="001B33D5"/>
    <w:rsid w:val="001B42C9"/>
    <w:rsid w:val="001B45E4"/>
    <w:rsid w:val="001B476A"/>
    <w:rsid w:val="001B481D"/>
    <w:rsid w:val="001B4CC5"/>
    <w:rsid w:val="001B4D7F"/>
    <w:rsid w:val="001B58EF"/>
    <w:rsid w:val="001B5D5F"/>
    <w:rsid w:val="001B5FA6"/>
    <w:rsid w:val="001B690D"/>
    <w:rsid w:val="001B7109"/>
    <w:rsid w:val="001B713F"/>
    <w:rsid w:val="001B763C"/>
    <w:rsid w:val="001B76BA"/>
    <w:rsid w:val="001B77C1"/>
    <w:rsid w:val="001B7FA9"/>
    <w:rsid w:val="001C03A4"/>
    <w:rsid w:val="001C059D"/>
    <w:rsid w:val="001C06A1"/>
    <w:rsid w:val="001C0CB6"/>
    <w:rsid w:val="001C15BC"/>
    <w:rsid w:val="001C246C"/>
    <w:rsid w:val="001C2C73"/>
    <w:rsid w:val="001C3A62"/>
    <w:rsid w:val="001C3C9C"/>
    <w:rsid w:val="001C428F"/>
    <w:rsid w:val="001C498A"/>
    <w:rsid w:val="001C4FCF"/>
    <w:rsid w:val="001C54C9"/>
    <w:rsid w:val="001C5848"/>
    <w:rsid w:val="001C5CAF"/>
    <w:rsid w:val="001C6540"/>
    <w:rsid w:val="001C69B1"/>
    <w:rsid w:val="001C6D8B"/>
    <w:rsid w:val="001C74D7"/>
    <w:rsid w:val="001C790B"/>
    <w:rsid w:val="001C794F"/>
    <w:rsid w:val="001C7AD8"/>
    <w:rsid w:val="001C7E4E"/>
    <w:rsid w:val="001D0B0F"/>
    <w:rsid w:val="001D0F54"/>
    <w:rsid w:val="001D14F5"/>
    <w:rsid w:val="001D176D"/>
    <w:rsid w:val="001D20B1"/>
    <w:rsid w:val="001D2B0A"/>
    <w:rsid w:val="001D2B0C"/>
    <w:rsid w:val="001D2CB5"/>
    <w:rsid w:val="001D3DB9"/>
    <w:rsid w:val="001D3E1C"/>
    <w:rsid w:val="001D4952"/>
    <w:rsid w:val="001D54FE"/>
    <w:rsid w:val="001D556A"/>
    <w:rsid w:val="001D5D0F"/>
    <w:rsid w:val="001D5DF3"/>
    <w:rsid w:val="001D64BE"/>
    <w:rsid w:val="001D73D5"/>
    <w:rsid w:val="001D751A"/>
    <w:rsid w:val="001D7962"/>
    <w:rsid w:val="001E0A53"/>
    <w:rsid w:val="001E0A6F"/>
    <w:rsid w:val="001E0B71"/>
    <w:rsid w:val="001E0E6A"/>
    <w:rsid w:val="001E16F4"/>
    <w:rsid w:val="001E1EED"/>
    <w:rsid w:val="001E2042"/>
    <w:rsid w:val="001E24A9"/>
    <w:rsid w:val="001E2CA6"/>
    <w:rsid w:val="001E320D"/>
    <w:rsid w:val="001E333E"/>
    <w:rsid w:val="001E36A6"/>
    <w:rsid w:val="001E387E"/>
    <w:rsid w:val="001E3919"/>
    <w:rsid w:val="001E3DC6"/>
    <w:rsid w:val="001E4197"/>
    <w:rsid w:val="001E55B5"/>
    <w:rsid w:val="001E58CA"/>
    <w:rsid w:val="001E6378"/>
    <w:rsid w:val="001E6CCD"/>
    <w:rsid w:val="001E7D02"/>
    <w:rsid w:val="001F0B5C"/>
    <w:rsid w:val="001F0D7B"/>
    <w:rsid w:val="001F0E75"/>
    <w:rsid w:val="001F14DC"/>
    <w:rsid w:val="001F170A"/>
    <w:rsid w:val="001F220D"/>
    <w:rsid w:val="001F26E2"/>
    <w:rsid w:val="001F365D"/>
    <w:rsid w:val="001F3B66"/>
    <w:rsid w:val="001F3BA0"/>
    <w:rsid w:val="001F3E90"/>
    <w:rsid w:val="001F3FE3"/>
    <w:rsid w:val="001F4627"/>
    <w:rsid w:val="001F487A"/>
    <w:rsid w:val="001F58CB"/>
    <w:rsid w:val="001F59BC"/>
    <w:rsid w:val="001F5D49"/>
    <w:rsid w:val="001F626C"/>
    <w:rsid w:val="001F6697"/>
    <w:rsid w:val="001F6938"/>
    <w:rsid w:val="001F69EB"/>
    <w:rsid w:val="001F69F1"/>
    <w:rsid w:val="001F7EB9"/>
    <w:rsid w:val="002007AF"/>
    <w:rsid w:val="002016DC"/>
    <w:rsid w:val="00201B45"/>
    <w:rsid w:val="00201EE4"/>
    <w:rsid w:val="00203301"/>
    <w:rsid w:val="00204322"/>
    <w:rsid w:val="0020436B"/>
    <w:rsid w:val="00204771"/>
    <w:rsid w:val="002047E7"/>
    <w:rsid w:val="00204E1B"/>
    <w:rsid w:val="00206284"/>
    <w:rsid w:val="002062D2"/>
    <w:rsid w:val="002064F5"/>
    <w:rsid w:val="00206DF8"/>
    <w:rsid w:val="002071EB"/>
    <w:rsid w:val="0020732A"/>
    <w:rsid w:val="002076CF"/>
    <w:rsid w:val="00207EFF"/>
    <w:rsid w:val="00207F85"/>
    <w:rsid w:val="002113BF"/>
    <w:rsid w:val="002122F2"/>
    <w:rsid w:val="00212948"/>
    <w:rsid w:val="00212E73"/>
    <w:rsid w:val="00212E8B"/>
    <w:rsid w:val="00213335"/>
    <w:rsid w:val="002134FB"/>
    <w:rsid w:val="00213F06"/>
    <w:rsid w:val="00215132"/>
    <w:rsid w:val="002151B8"/>
    <w:rsid w:val="002152E4"/>
    <w:rsid w:val="002155D9"/>
    <w:rsid w:val="002162C7"/>
    <w:rsid w:val="002167F5"/>
    <w:rsid w:val="00216D30"/>
    <w:rsid w:val="002178CF"/>
    <w:rsid w:val="00221130"/>
    <w:rsid w:val="002217EB"/>
    <w:rsid w:val="002218B4"/>
    <w:rsid w:val="00222268"/>
    <w:rsid w:val="00222354"/>
    <w:rsid w:val="00222431"/>
    <w:rsid w:val="002227D0"/>
    <w:rsid w:val="0022373F"/>
    <w:rsid w:val="002245D2"/>
    <w:rsid w:val="00224C74"/>
    <w:rsid w:val="00225944"/>
    <w:rsid w:val="00225A44"/>
    <w:rsid w:val="00225AE0"/>
    <w:rsid w:val="002261C9"/>
    <w:rsid w:val="0022688E"/>
    <w:rsid w:val="00226D0B"/>
    <w:rsid w:val="002272C8"/>
    <w:rsid w:val="002272D9"/>
    <w:rsid w:val="00227CAD"/>
    <w:rsid w:val="00230360"/>
    <w:rsid w:val="002305B4"/>
    <w:rsid w:val="002314F1"/>
    <w:rsid w:val="00231C9B"/>
    <w:rsid w:val="0023207A"/>
    <w:rsid w:val="00232212"/>
    <w:rsid w:val="002322E4"/>
    <w:rsid w:val="00232402"/>
    <w:rsid w:val="002325C5"/>
    <w:rsid w:val="00233069"/>
    <w:rsid w:val="00233200"/>
    <w:rsid w:val="002332D8"/>
    <w:rsid w:val="00234934"/>
    <w:rsid w:val="002356C5"/>
    <w:rsid w:val="00235E9C"/>
    <w:rsid w:val="00236199"/>
    <w:rsid w:val="00236759"/>
    <w:rsid w:val="002402FC"/>
    <w:rsid w:val="0024091C"/>
    <w:rsid w:val="00240D39"/>
    <w:rsid w:val="002411B4"/>
    <w:rsid w:val="00241571"/>
    <w:rsid w:val="00241629"/>
    <w:rsid w:val="0024277B"/>
    <w:rsid w:val="00242983"/>
    <w:rsid w:val="00242A4F"/>
    <w:rsid w:val="00242F7E"/>
    <w:rsid w:val="00242F95"/>
    <w:rsid w:val="00243FE5"/>
    <w:rsid w:val="00244087"/>
    <w:rsid w:val="002446EA"/>
    <w:rsid w:val="002449DB"/>
    <w:rsid w:val="002449EA"/>
    <w:rsid w:val="00244C97"/>
    <w:rsid w:val="00245556"/>
    <w:rsid w:val="00245823"/>
    <w:rsid w:val="00245D0F"/>
    <w:rsid w:val="00246AC2"/>
    <w:rsid w:val="00246B16"/>
    <w:rsid w:val="00246F52"/>
    <w:rsid w:val="00247631"/>
    <w:rsid w:val="002476AC"/>
    <w:rsid w:val="00247798"/>
    <w:rsid w:val="0024785C"/>
    <w:rsid w:val="00247DA3"/>
    <w:rsid w:val="00247E8B"/>
    <w:rsid w:val="00247F09"/>
    <w:rsid w:val="0025014A"/>
    <w:rsid w:val="0025089E"/>
    <w:rsid w:val="00250F1D"/>
    <w:rsid w:val="0025180D"/>
    <w:rsid w:val="00252B83"/>
    <w:rsid w:val="00252D7D"/>
    <w:rsid w:val="00252EFC"/>
    <w:rsid w:val="0025323A"/>
    <w:rsid w:val="002536C3"/>
    <w:rsid w:val="00253D24"/>
    <w:rsid w:val="002548CF"/>
    <w:rsid w:val="00254EC0"/>
    <w:rsid w:val="00254F29"/>
    <w:rsid w:val="00254FC0"/>
    <w:rsid w:val="00255C32"/>
    <w:rsid w:val="00256380"/>
    <w:rsid w:val="0025702C"/>
    <w:rsid w:val="002577C3"/>
    <w:rsid w:val="00257B45"/>
    <w:rsid w:val="002603EE"/>
    <w:rsid w:val="002609B9"/>
    <w:rsid w:val="0026175F"/>
    <w:rsid w:val="0026339E"/>
    <w:rsid w:val="00264748"/>
    <w:rsid w:val="00264BA0"/>
    <w:rsid w:val="00265099"/>
    <w:rsid w:val="0026514F"/>
    <w:rsid w:val="002659E4"/>
    <w:rsid w:val="00265A9F"/>
    <w:rsid w:val="00265EB5"/>
    <w:rsid w:val="00266342"/>
    <w:rsid w:val="002663F9"/>
    <w:rsid w:val="00266A03"/>
    <w:rsid w:val="00267020"/>
    <w:rsid w:val="00267438"/>
    <w:rsid w:val="0026748C"/>
    <w:rsid w:val="00270289"/>
    <w:rsid w:val="002704F9"/>
    <w:rsid w:val="00270E7F"/>
    <w:rsid w:val="002713F9"/>
    <w:rsid w:val="0027167C"/>
    <w:rsid w:val="00271DA4"/>
    <w:rsid w:val="002722A0"/>
    <w:rsid w:val="00272398"/>
    <w:rsid w:val="00272613"/>
    <w:rsid w:val="00272996"/>
    <w:rsid w:val="00273C1F"/>
    <w:rsid w:val="00274408"/>
    <w:rsid w:val="002756CB"/>
    <w:rsid w:val="0027579E"/>
    <w:rsid w:val="00275BB0"/>
    <w:rsid w:val="00275E91"/>
    <w:rsid w:val="002761BA"/>
    <w:rsid w:val="002764BE"/>
    <w:rsid w:val="002766BB"/>
    <w:rsid w:val="00276736"/>
    <w:rsid w:val="00276840"/>
    <w:rsid w:val="002770EA"/>
    <w:rsid w:val="0028179C"/>
    <w:rsid w:val="002821B1"/>
    <w:rsid w:val="0028260F"/>
    <w:rsid w:val="002829D8"/>
    <w:rsid w:val="0028325D"/>
    <w:rsid w:val="0028423A"/>
    <w:rsid w:val="002847B1"/>
    <w:rsid w:val="00284D02"/>
    <w:rsid w:val="00284DB9"/>
    <w:rsid w:val="00285192"/>
    <w:rsid w:val="00285325"/>
    <w:rsid w:val="00285336"/>
    <w:rsid w:val="00285489"/>
    <w:rsid w:val="00285AD5"/>
    <w:rsid w:val="00285CF7"/>
    <w:rsid w:val="00286756"/>
    <w:rsid w:val="002867ED"/>
    <w:rsid w:val="00287B70"/>
    <w:rsid w:val="00287F3B"/>
    <w:rsid w:val="002908DF"/>
    <w:rsid w:val="00290A55"/>
    <w:rsid w:val="00290D8E"/>
    <w:rsid w:val="002920F1"/>
    <w:rsid w:val="0029233C"/>
    <w:rsid w:val="00292BA9"/>
    <w:rsid w:val="00293327"/>
    <w:rsid w:val="00293739"/>
    <w:rsid w:val="00293851"/>
    <w:rsid w:val="0029391C"/>
    <w:rsid w:val="002939E5"/>
    <w:rsid w:val="0029426A"/>
    <w:rsid w:val="00294676"/>
    <w:rsid w:val="00294A21"/>
    <w:rsid w:val="0029532C"/>
    <w:rsid w:val="002959A2"/>
    <w:rsid w:val="00295A05"/>
    <w:rsid w:val="00295B0C"/>
    <w:rsid w:val="0029690A"/>
    <w:rsid w:val="00296C31"/>
    <w:rsid w:val="00296C75"/>
    <w:rsid w:val="00297596"/>
    <w:rsid w:val="00297628"/>
    <w:rsid w:val="00297F72"/>
    <w:rsid w:val="002A0203"/>
    <w:rsid w:val="002A09D1"/>
    <w:rsid w:val="002A0A3E"/>
    <w:rsid w:val="002A0B50"/>
    <w:rsid w:val="002A0FF8"/>
    <w:rsid w:val="002A129A"/>
    <w:rsid w:val="002A13AF"/>
    <w:rsid w:val="002A1A79"/>
    <w:rsid w:val="002A2339"/>
    <w:rsid w:val="002A3865"/>
    <w:rsid w:val="002A44BD"/>
    <w:rsid w:val="002A4A11"/>
    <w:rsid w:val="002A4C54"/>
    <w:rsid w:val="002A506A"/>
    <w:rsid w:val="002A55F5"/>
    <w:rsid w:val="002A5A8B"/>
    <w:rsid w:val="002A5EB5"/>
    <w:rsid w:val="002A6E55"/>
    <w:rsid w:val="002A706B"/>
    <w:rsid w:val="002A74DF"/>
    <w:rsid w:val="002A7BC5"/>
    <w:rsid w:val="002B079B"/>
    <w:rsid w:val="002B10AC"/>
    <w:rsid w:val="002B1476"/>
    <w:rsid w:val="002B1D35"/>
    <w:rsid w:val="002B1F67"/>
    <w:rsid w:val="002B249A"/>
    <w:rsid w:val="002B2CAB"/>
    <w:rsid w:val="002B3553"/>
    <w:rsid w:val="002B37A5"/>
    <w:rsid w:val="002B3C9A"/>
    <w:rsid w:val="002B3CC3"/>
    <w:rsid w:val="002B3DDA"/>
    <w:rsid w:val="002B47AB"/>
    <w:rsid w:val="002B47E9"/>
    <w:rsid w:val="002B53AD"/>
    <w:rsid w:val="002B5D8E"/>
    <w:rsid w:val="002B5EFC"/>
    <w:rsid w:val="002B63BE"/>
    <w:rsid w:val="002B6B90"/>
    <w:rsid w:val="002B73C5"/>
    <w:rsid w:val="002B764E"/>
    <w:rsid w:val="002B7A04"/>
    <w:rsid w:val="002B7BF0"/>
    <w:rsid w:val="002C07C2"/>
    <w:rsid w:val="002C09A9"/>
    <w:rsid w:val="002C1099"/>
    <w:rsid w:val="002C1CCB"/>
    <w:rsid w:val="002C1DBA"/>
    <w:rsid w:val="002C2077"/>
    <w:rsid w:val="002C226F"/>
    <w:rsid w:val="002C22AF"/>
    <w:rsid w:val="002C26B9"/>
    <w:rsid w:val="002C2FEF"/>
    <w:rsid w:val="002C3705"/>
    <w:rsid w:val="002C39EF"/>
    <w:rsid w:val="002C3E16"/>
    <w:rsid w:val="002C42E9"/>
    <w:rsid w:val="002C438F"/>
    <w:rsid w:val="002C4623"/>
    <w:rsid w:val="002C511C"/>
    <w:rsid w:val="002C5BB5"/>
    <w:rsid w:val="002C5C08"/>
    <w:rsid w:val="002C5F16"/>
    <w:rsid w:val="002C5F30"/>
    <w:rsid w:val="002C6CAE"/>
    <w:rsid w:val="002C6D85"/>
    <w:rsid w:val="002D050B"/>
    <w:rsid w:val="002D05B0"/>
    <w:rsid w:val="002D13B7"/>
    <w:rsid w:val="002D1A58"/>
    <w:rsid w:val="002D1B99"/>
    <w:rsid w:val="002D213E"/>
    <w:rsid w:val="002D267C"/>
    <w:rsid w:val="002D2761"/>
    <w:rsid w:val="002D2F43"/>
    <w:rsid w:val="002D3910"/>
    <w:rsid w:val="002D3E16"/>
    <w:rsid w:val="002D3FD2"/>
    <w:rsid w:val="002D4286"/>
    <w:rsid w:val="002D429C"/>
    <w:rsid w:val="002D4D77"/>
    <w:rsid w:val="002D670D"/>
    <w:rsid w:val="002D6E3E"/>
    <w:rsid w:val="002D74F4"/>
    <w:rsid w:val="002D7C49"/>
    <w:rsid w:val="002D7CFC"/>
    <w:rsid w:val="002E0739"/>
    <w:rsid w:val="002E0996"/>
    <w:rsid w:val="002E1C63"/>
    <w:rsid w:val="002E239C"/>
    <w:rsid w:val="002E268D"/>
    <w:rsid w:val="002E2F00"/>
    <w:rsid w:val="002E3113"/>
    <w:rsid w:val="002E357B"/>
    <w:rsid w:val="002E3BDC"/>
    <w:rsid w:val="002E3D11"/>
    <w:rsid w:val="002E4A20"/>
    <w:rsid w:val="002E5D70"/>
    <w:rsid w:val="002E6A1C"/>
    <w:rsid w:val="002E700F"/>
    <w:rsid w:val="002E7496"/>
    <w:rsid w:val="002E74D5"/>
    <w:rsid w:val="002E7B46"/>
    <w:rsid w:val="002E7CB7"/>
    <w:rsid w:val="002F0951"/>
    <w:rsid w:val="002F0EB5"/>
    <w:rsid w:val="002F0FF9"/>
    <w:rsid w:val="002F2844"/>
    <w:rsid w:val="002F38CB"/>
    <w:rsid w:val="002F39DD"/>
    <w:rsid w:val="002F469D"/>
    <w:rsid w:val="002F4B70"/>
    <w:rsid w:val="002F541A"/>
    <w:rsid w:val="002F68DD"/>
    <w:rsid w:val="002F6C6D"/>
    <w:rsid w:val="002F75D0"/>
    <w:rsid w:val="002F78D7"/>
    <w:rsid w:val="00300317"/>
    <w:rsid w:val="003005EB"/>
    <w:rsid w:val="00300865"/>
    <w:rsid w:val="00300D60"/>
    <w:rsid w:val="00300F18"/>
    <w:rsid w:val="00300F5D"/>
    <w:rsid w:val="003014A2"/>
    <w:rsid w:val="00301FEC"/>
    <w:rsid w:val="0030271A"/>
    <w:rsid w:val="00302A2C"/>
    <w:rsid w:val="003031CE"/>
    <w:rsid w:val="00303249"/>
    <w:rsid w:val="00303451"/>
    <w:rsid w:val="00303763"/>
    <w:rsid w:val="00303939"/>
    <w:rsid w:val="00303B17"/>
    <w:rsid w:val="00303D79"/>
    <w:rsid w:val="00303DD3"/>
    <w:rsid w:val="00304783"/>
    <w:rsid w:val="003047EB"/>
    <w:rsid w:val="00304C18"/>
    <w:rsid w:val="003056D1"/>
    <w:rsid w:val="0030620B"/>
    <w:rsid w:val="00306457"/>
    <w:rsid w:val="003067D9"/>
    <w:rsid w:val="00306E3C"/>
    <w:rsid w:val="00306E58"/>
    <w:rsid w:val="003077E8"/>
    <w:rsid w:val="00307ECE"/>
    <w:rsid w:val="00310025"/>
    <w:rsid w:val="003100BC"/>
    <w:rsid w:val="003104AD"/>
    <w:rsid w:val="00310A2B"/>
    <w:rsid w:val="00310BFC"/>
    <w:rsid w:val="00310C84"/>
    <w:rsid w:val="0031146D"/>
    <w:rsid w:val="00311576"/>
    <w:rsid w:val="00312101"/>
    <w:rsid w:val="00312528"/>
    <w:rsid w:val="0031264D"/>
    <w:rsid w:val="0031376D"/>
    <w:rsid w:val="00313D25"/>
    <w:rsid w:val="00313EBB"/>
    <w:rsid w:val="00313EF9"/>
    <w:rsid w:val="00314431"/>
    <w:rsid w:val="00314475"/>
    <w:rsid w:val="00314E2C"/>
    <w:rsid w:val="003151A0"/>
    <w:rsid w:val="00315607"/>
    <w:rsid w:val="0031564B"/>
    <w:rsid w:val="003157B0"/>
    <w:rsid w:val="00316FBD"/>
    <w:rsid w:val="0031776E"/>
    <w:rsid w:val="003178DF"/>
    <w:rsid w:val="00317F98"/>
    <w:rsid w:val="00320C06"/>
    <w:rsid w:val="00320C1B"/>
    <w:rsid w:val="00321077"/>
    <w:rsid w:val="00321CE4"/>
    <w:rsid w:val="00321F5A"/>
    <w:rsid w:val="003223E6"/>
    <w:rsid w:val="00323DE3"/>
    <w:rsid w:val="003241E9"/>
    <w:rsid w:val="00324576"/>
    <w:rsid w:val="00324E58"/>
    <w:rsid w:val="0032543A"/>
    <w:rsid w:val="00326125"/>
    <w:rsid w:val="0032656B"/>
    <w:rsid w:val="00326D6B"/>
    <w:rsid w:val="0032718A"/>
    <w:rsid w:val="003300CC"/>
    <w:rsid w:val="0033012B"/>
    <w:rsid w:val="0033055A"/>
    <w:rsid w:val="0033057E"/>
    <w:rsid w:val="00330AE1"/>
    <w:rsid w:val="003312D8"/>
    <w:rsid w:val="003313D9"/>
    <w:rsid w:val="003315BC"/>
    <w:rsid w:val="0033214C"/>
    <w:rsid w:val="00332D0A"/>
    <w:rsid w:val="00332D29"/>
    <w:rsid w:val="003334DE"/>
    <w:rsid w:val="00333D90"/>
    <w:rsid w:val="0033422D"/>
    <w:rsid w:val="00334C1F"/>
    <w:rsid w:val="0033517B"/>
    <w:rsid w:val="003352AF"/>
    <w:rsid w:val="003358CF"/>
    <w:rsid w:val="00335EC0"/>
    <w:rsid w:val="00336366"/>
    <w:rsid w:val="003370F0"/>
    <w:rsid w:val="0034126A"/>
    <w:rsid w:val="00341CBD"/>
    <w:rsid w:val="00341DC0"/>
    <w:rsid w:val="003423E4"/>
    <w:rsid w:val="00342760"/>
    <w:rsid w:val="00342C3F"/>
    <w:rsid w:val="00342E0B"/>
    <w:rsid w:val="00342F11"/>
    <w:rsid w:val="00343599"/>
    <w:rsid w:val="00345147"/>
    <w:rsid w:val="003452F2"/>
    <w:rsid w:val="00345EFE"/>
    <w:rsid w:val="0034676C"/>
    <w:rsid w:val="003467D8"/>
    <w:rsid w:val="00346A80"/>
    <w:rsid w:val="00347DE8"/>
    <w:rsid w:val="00350276"/>
    <w:rsid w:val="00350A62"/>
    <w:rsid w:val="00351B08"/>
    <w:rsid w:val="00352928"/>
    <w:rsid w:val="00352951"/>
    <w:rsid w:val="00353C37"/>
    <w:rsid w:val="003545BD"/>
    <w:rsid w:val="0035462A"/>
    <w:rsid w:val="00354C3E"/>
    <w:rsid w:val="003570E6"/>
    <w:rsid w:val="003574C9"/>
    <w:rsid w:val="0035787E"/>
    <w:rsid w:val="00357964"/>
    <w:rsid w:val="00357B64"/>
    <w:rsid w:val="00357D80"/>
    <w:rsid w:val="00360510"/>
    <w:rsid w:val="003606A7"/>
    <w:rsid w:val="00360DB1"/>
    <w:rsid w:val="00360F4F"/>
    <w:rsid w:val="003618AA"/>
    <w:rsid w:val="00361BEF"/>
    <w:rsid w:val="00361F2A"/>
    <w:rsid w:val="003622D1"/>
    <w:rsid w:val="00362880"/>
    <w:rsid w:val="00362DF3"/>
    <w:rsid w:val="00362E65"/>
    <w:rsid w:val="003633F0"/>
    <w:rsid w:val="003638E2"/>
    <w:rsid w:val="00363C52"/>
    <w:rsid w:val="00363F24"/>
    <w:rsid w:val="0036415D"/>
    <w:rsid w:val="003647B1"/>
    <w:rsid w:val="003649DD"/>
    <w:rsid w:val="00365DDD"/>
    <w:rsid w:val="00365EAB"/>
    <w:rsid w:val="00365FE4"/>
    <w:rsid w:val="00366A3C"/>
    <w:rsid w:val="00366D31"/>
    <w:rsid w:val="00366ED8"/>
    <w:rsid w:val="0036773C"/>
    <w:rsid w:val="00367FAA"/>
    <w:rsid w:val="00370CB6"/>
    <w:rsid w:val="00370E10"/>
    <w:rsid w:val="00371CA8"/>
    <w:rsid w:val="00371EC9"/>
    <w:rsid w:val="00372065"/>
    <w:rsid w:val="00372172"/>
    <w:rsid w:val="00372CA2"/>
    <w:rsid w:val="00372F17"/>
    <w:rsid w:val="003735A5"/>
    <w:rsid w:val="00373AD4"/>
    <w:rsid w:val="0037410D"/>
    <w:rsid w:val="0037463B"/>
    <w:rsid w:val="00374B05"/>
    <w:rsid w:val="00375D7A"/>
    <w:rsid w:val="00376833"/>
    <w:rsid w:val="00376AF8"/>
    <w:rsid w:val="00377198"/>
    <w:rsid w:val="003774EE"/>
    <w:rsid w:val="00380565"/>
    <w:rsid w:val="00380A98"/>
    <w:rsid w:val="00380BFF"/>
    <w:rsid w:val="00380C94"/>
    <w:rsid w:val="00380EE2"/>
    <w:rsid w:val="00381990"/>
    <w:rsid w:val="00382432"/>
    <w:rsid w:val="0038247F"/>
    <w:rsid w:val="00382BA0"/>
    <w:rsid w:val="003834BB"/>
    <w:rsid w:val="0038367C"/>
    <w:rsid w:val="003836AA"/>
    <w:rsid w:val="00383ED4"/>
    <w:rsid w:val="0038430C"/>
    <w:rsid w:val="00384C41"/>
    <w:rsid w:val="00384FA2"/>
    <w:rsid w:val="00385065"/>
    <w:rsid w:val="00385131"/>
    <w:rsid w:val="003856FE"/>
    <w:rsid w:val="00385896"/>
    <w:rsid w:val="0038595D"/>
    <w:rsid w:val="0038610D"/>
    <w:rsid w:val="00386332"/>
    <w:rsid w:val="0038681A"/>
    <w:rsid w:val="0038767B"/>
    <w:rsid w:val="00387750"/>
    <w:rsid w:val="003877AB"/>
    <w:rsid w:val="0038788B"/>
    <w:rsid w:val="00387CD9"/>
    <w:rsid w:val="00387FD8"/>
    <w:rsid w:val="00390CB7"/>
    <w:rsid w:val="003917FE"/>
    <w:rsid w:val="00391816"/>
    <w:rsid w:val="00391AAF"/>
    <w:rsid w:val="003926CA"/>
    <w:rsid w:val="00392F58"/>
    <w:rsid w:val="00393293"/>
    <w:rsid w:val="00393629"/>
    <w:rsid w:val="00394A39"/>
    <w:rsid w:val="00394B0E"/>
    <w:rsid w:val="00395018"/>
    <w:rsid w:val="003957AE"/>
    <w:rsid w:val="0039633A"/>
    <w:rsid w:val="00396505"/>
    <w:rsid w:val="003967E1"/>
    <w:rsid w:val="003972BB"/>
    <w:rsid w:val="00397D02"/>
    <w:rsid w:val="003A02FC"/>
    <w:rsid w:val="003A02FF"/>
    <w:rsid w:val="003A07C5"/>
    <w:rsid w:val="003A1288"/>
    <w:rsid w:val="003A20CE"/>
    <w:rsid w:val="003A2F45"/>
    <w:rsid w:val="003A3836"/>
    <w:rsid w:val="003A4CC3"/>
    <w:rsid w:val="003A4E96"/>
    <w:rsid w:val="003A4F04"/>
    <w:rsid w:val="003A57BC"/>
    <w:rsid w:val="003A6067"/>
    <w:rsid w:val="003A6B27"/>
    <w:rsid w:val="003A6E09"/>
    <w:rsid w:val="003A75A2"/>
    <w:rsid w:val="003A7960"/>
    <w:rsid w:val="003A7C7C"/>
    <w:rsid w:val="003B0294"/>
    <w:rsid w:val="003B0A01"/>
    <w:rsid w:val="003B106C"/>
    <w:rsid w:val="003B1626"/>
    <w:rsid w:val="003B18CF"/>
    <w:rsid w:val="003B1A4B"/>
    <w:rsid w:val="003B21AF"/>
    <w:rsid w:val="003B2443"/>
    <w:rsid w:val="003B32A2"/>
    <w:rsid w:val="003B3337"/>
    <w:rsid w:val="003B33F7"/>
    <w:rsid w:val="003B349D"/>
    <w:rsid w:val="003B3C1B"/>
    <w:rsid w:val="003B3D44"/>
    <w:rsid w:val="003B3F33"/>
    <w:rsid w:val="003B4205"/>
    <w:rsid w:val="003B4920"/>
    <w:rsid w:val="003B4FD4"/>
    <w:rsid w:val="003B519C"/>
    <w:rsid w:val="003B51ED"/>
    <w:rsid w:val="003B5682"/>
    <w:rsid w:val="003B610C"/>
    <w:rsid w:val="003B6689"/>
    <w:rsid w:val="003B6821"/>
    <w:rsid w:val="003B6EB6"/>
    <w:rsid w:val="003B729E"/>
    <w:rsid w:val="003B75AA"/>
    <w:rsid w:val="003C0CE0"/>
    <w:rsid w:val="003C0F33"/>
    <w:rsid w:val="003C17DB"/>
    <w:rsid w:val="003C1A54"/>
    <w:rsid w:val="003C27AF"/>
    <w:rsid w:val="003C3531"/>
    <w:rsid w:val="003C3B79"/>
    <w:rsid w:val="003C49E1"/>
    <w:rsid w:val="003C4F3D"/>
    <w:rsid w:val="003C5220"/>
    <w:rsid w:val="003C58E7"/>
    <w:rsid w:val="003C59FB"/>
    <w:rsid w:val="003C5A76"/>
    <w:rsid w:val="003C6355"/>
    <w:rsid w:val="003C6C42"/>
    <w:rsid w:val="003C7C41"/>
    <w:rsid w:val="003D0BD5"/>
    <w:rsid w:val="003D0D4E"/>
    <w:rsid w:val="003D0FDF"/>
    <w:rsid w:val="003D1CD1"/>
    <w:rsid w:val="003D204A"/>
    <w:rsid w:val="003D2131"/>
    <w:rsid w:val="003D231E"/>
    <w:rsid w:val="003D245B"/>
    <w:rsid w:val="003D2A28"/>
    <w:rsid w:val="003D2BD9"/>
    <w:rsid w:val="003D3635"/>
    <w:rsid w:val="003D38D4"/>
    <w:rsid w:val="003D43D4"/>
    <w:rsid w:val="003D4686"/>
    <w:rsid w:val="003D4945"/>
    <w:rsid w:val="003D49A9"/>
    <w:rsid w:val="003D53D0"/>
    <w:rsid w:val="003D5610"/>
    <w:rsid w:val="003D6332"/>
    <w:rsid w:val="003D69C4"/>
    <w:rsid w:val="003D6CAE"/>
    <w:rsid w:val="003D74B3"/>
    <w:rsid w:val="003D75DB"/>
    <w:rsid w:val="003D7658"/>
    <w:rsid w:val="003E04EA"/>
    <w:rsid w:val="003E0555"/>
    <w:rsid w:val="003E13C0"/>
    <w:rsid w:val="003E16E3"/>
    <w:rsid w:val="003E1C7A"/>
    <w:rsid w:val="003E1CE8"/>
    <w:rsid w:val="003E20FE"/>
    <w:rsid w:val="003E22A5"/>
    <w:rsid w:val="003E27EF"/>
    <w:rsid w:val="003E2CFD"/>
    <w:rsid w:val="003E31D1"/>
    <w:rsid w:val="003E33AA"/>
    <w:rsid w:val="003E39DB"/>
    <w:rsid w:val="003E3F31"/>
    <w:rsid w:val="003E43EA"/>
    <w:rsid w:val="003E48D0"/>
    <w:rsid w:val="003E4C71"/>
    <w:rsid w:val="003E5952"/>
    <w:rsid w:val="003E6041"/>
    <w:rsid w:val="003E6223"/>
    <w:rsid w:val="003E6B16"/>
    <w:rsid w:val="003E6C2A"/>
    <w:rsid w:val="003E6D11"/>
    <w:rsid w:val="003E7C41"/>
    <w:rsid w:val="003E7D43"/>
    <w:rsid w:val="003F051B"/>
    <w:rsid w:val="003F0FA1"/>
    <w:rsid w:val="003F19C4"/>
    <w:rsid w:val="003F1FB6"/>
    <w:rsid w:val="003F20E3"/>
    <w:rsid w:val="003F278A"/>
    <w:rsid w:val="003F2798"/>
    <w:rsid w:val="003F34D8"/>
    <w:rsid w:val="003F35AF"/>
    <w:rsid w:val="003F3A31"/>
    <w:rsid w:val="003F3B47"/>
    <w:rsid w:val="003F411B"/>
    <w:rsid w:val="003F44F6"/>
    <w:rsid w:val="003F4FFF"/>
    <w:rsid w:val="003F5B57"/>
    <w:rsid w:val="003F5B6D"/>
    <w:rsid w:val="003F5C96"/>
    <w:rsid w:val="003F731B"/>
    <w:rsid w:val="00400A0D"/>
    <w:rsid w:val="004016C3"/>
    <w:rsid w:val="004017ED"/>
    <w:rsid w:val="0040210F"/>
    <w:rsid w:val="004027C2"/>
    <w:rsid w:val="00403D5B"/>
    <w:rsid w:val="00404441"/>
    <w:rsid w:val="004047E8"/>
    <w:rsid w:val="00405163"/>
    <w:rsid w:val="00406178"/>
    <w:rsid w:val="00406356"/>
    <w:rsid w:val="00406AF5"/>
    <w:rsid w:val="0041083E"/>
    <w:rsid w:val="004108F9"/>
    <w:rsid w:val="00410BEF"/>
    <w:rsid w:val="00411025"/>
    <w:rsid w:val="00411263"/>
    <w:rsid w:val="00411A99"/>
    <w:rsid w:val="00411AF9"/>
    <w:rsid w:val="00411C0E"/>
    <w:rsid w:val="00411CF9"/>
    <w:rsid w:val="00411F70"/>
    <w:rsid w:val="00412170"/>
    <w:rsid w:val="00412224"/>
    <w:rsid w:val="00413736"/>
    <w:rsid w:val="0041387E"/>
    <w:rsid w:val="00413984"/>
    <w:rsid w:val="00414A71"/>
    <w:rsid w:val="0041573C"/>
    <w:rsid w:val="00416575"/>
    <w:rsid w:val="00416DA6"/>
    <w:rsid w:val="004175BB"/>
    <w:rsid w:val="00417738"/>
    <w:rsid w:val="004177AD"/>
    <w:rsid w:val="00417B42"/>
    <w:rsid w:val="00420765"/>
    <w:rsid w:val="00421307"/>
    <w:rsid w:val="00422009"/>
    <w:rsid w:val="00422394"/>
    <w:rsid w:val="00422586"/>
    <w:rsid w:val="00422635"/>
    <w:rsid w:val="00422952"/>
    <w:rsid w:val="00423019"/>
    <w:rsid w:val="0042359F"/>
    <w:rsid w:val="00423EB1"/>
    <w:rsid w:val="0042409D"/>
    <w:rsid w:val="00424B2E"/>
    <w:rsid w:val="00424DB2"/>
    <w:rsid w:val="004256FA"/>
    <w:rsid w:val="004257B1"/>
    <w:rsid w:val="004258DD"/>
    <w:rsid w:val="00425F43"/>
    <w:rsid w:val="00426CA0"/>
    <w:rsid w:val="00427D40"/>
    <w:rsid w:val="00430262"/>
    <w:rsid w:val="004302E4"/>
    <w:rsid w:val="004308D1"/>
    <w:rsid w:val="004323DF"/>
    <w:rsid w:val="00432487"/>
    <w:rsid w:val="00432666"/>
    <w:rsid w:val="00432786"/>
    <w:rsid w:val="00432AD1"/>
    <w:rsid w:val="00432D44"/>
    <w:rsid w:val="00432D51"/>
    <w:rsid w:val="00434BF5"/>
    <w:rsid w:val="00434CD3"/>
    <w:rsid w:val="00434F0E"/>
    <w:rsid w:val="004352B9"/>
    <w:rsid w:val="00435870"/>
    <w:rsid w:val="00435CA3"/>
    <w:rsid w:val="004362D2"/>
    <w:rsid w:val="0043681B"/>
    <w:rsid w:val="00436970"/>
    <w:rsid w:val="00436A21"/>
    <w:rsid w:val="00436CCC"/>
    <w:rsid w:val="00436EA2"/>
    <w:rsid w:val="0043715B"/>
    <w:rsid w:val="00440197"/>
    <w:rsid w:val="004412B3"/>
    <w:rsid w:val="00441947"/>
    <w:rsid w:val="00441E83"/>
    <w:rsid w:val="00442ADB"/>
    <w:rsid w:val="004430C9"/>
    <w:rsid w:val="00443487"/>
    <w:rsid w:val="0044361C"/>
    <w:rsid w:val="00444434"/>
    <w:rsid w:val="004448E8"/>
    <w:rsid w:val="004449FA"/>
    <w:rsid w:val="00445368"/>
    <w:rsid w:val="00445BA1"/>
    <w:rsid w:val="00446955"/>
    <w:rsid w:val="004470AE"/>
    <w:rsid w:val="00447E75"/>
    <w:rsid w:val="004500E1"/>
    <w:rsid w:val="00450839"/>
    <w:rsid w:val="00450B27"/>
    <w:rsid w:val="00450E3B"/>
    <w:rsid w:val="00450FDE"/>
    <w:rsid w:val="004512AB"/>
    <w:rsid w:val="004518EF"/>
    <w:rsid w:val="004519CC"/>
    <w:rsid w:val="00452092"/>
    <w:rsid w:val="00452E34"/>
    <w:rsid w:val="00455071"/>
    <w:rsid w:val="00455344"/>
    <w:rsid w:val="004553A9"/>
    <w:rsid w:val="004553DF"/>
    <w:rsid w:val="004554C8"/>
    <w:rsid w:val="00455851"/>
    <w:rsid w:val="0045667D"/>
    <w:rsid w:val="004569D4"/>
    <w:rsid w:val="00456C88"/>
    <w:rsid w:val="00457256"/>
    <w:rsid w:val="0045756C"/>
    <w:rsid w:val="004579FE"/>
    <w:rsid w:val="00457F74"/>
    <w:rsid w:val="0046053C"/>
    <w:rsid w:val="00460FF3"/>
    <w:rsid w:val="0046233D"/>
    <w:rsid w:val="00462ADB"/>
    <w:rsid w:val="00462E8F"/>
    <w:rsid w:val="0046375A"/>
    <w:rsid w:val="00463841"/>
    <w:rsid w:val="004638B2"/>
    <w:rsid w:val="0046488B"/>
    <w:rsid w:val="00464BE4"/>
    <w:rsid w:val="00465218"/>
    <w:rsid w:val="004661A3"/>
    <w:rsid w:val="00466591"/>
    <w:rsid w:val="00466699"/>
    <w:rsid w:val="004672E5"/>
    <w:rsid w:val="00467EF1"/>
    <w:rsid w:val="00470246"/>
    <w:rsid w:val="00470749"/>
    <w:rsid w:val="0047164E"/>
    <w:rsid w:val="00471F72"/>
    <w:rsid w:val="0047308A"/>
    <w:rsid w:val="0047429F"/>
    <w:rsid w:val="00474AA9"/>
    <w:rsid w:val="00475AC4"/>
    <w:rsid w:val="0047618F"/>
    <w:rsid w:val="00476F6C"/>
    <w:rsid w:val="00477589"/>
    <w:rsid w:val="00477AA8"/>
    <w:rsid w:val="004803C7"/>
    <w:rsid w:val="0048099B"/>
    <w:rsid w:val="00481D36"/>
    <w:rsid w:val="00481F0E"/>
    <w:rsid w:val="00482359"/>
    <w:rsid w:val="00482655"/>
    <w:rsid w:val="00482927"/>
    <w:rsid w:val="00482FE4"/>
    <w:rsid w:val="0048323C"/>
    <w:rsid w:val="004833E7"/>
    <w:rsid w:val="00483E06"/>
    <w:rsid w:val="0048460A"/>
    <w:rsid w:val="00484BAA"/>
    <w:rsid w:val="00484FCC"/>
    <w:rsid w:val="004853DA"/>
    <w:rsid w:val="0048584A"/>
    <w:rsid w:val="0048684F"/>
    <w:rsid w:val="0048696C"/>
    <w:rsid w:val="00486BA2"/>
    <w:rsid w:val="00487317"/>
    <w:rsid w:val="00487677"/>
    <w:rsid w:val="00487B7E"/>
    <w:rsid w:val="00490679"/>
    <w:rsid w:val="004919CC"/>
    <w:rsid w:val="004919E1"/>
    <w:rsid w:val="00492DF1"/>
    <w:rsid w:val="00493180"/>
    <w:rsid w:val="00493390"/>
    <w:rsid w:val="00493B07"/>
    <w:rsid w:val="00493CEA"/>
    <w:rsid w:val="00493E17"/>
    <w:rsid w:val="00493EFE"/>
    <w:rsid w:val="00494D55"/>
    <w:rsid w:val="004953B3"/>
    <w:rsid w:val="004956C2"/>
    <w:rsid w:val="00495BEF"/>
    <w:rsid w:val="00496B5B"/>
    <w:rsid w:val="00496E29"/>
    <w:rsid w:val="004971F5"/>
    <w:rsid w:val="00497DDB"/>
    <w:rsid w:val="00497E52"/>
    <w:rsid w:val="004A0406"/>
    <w:rsid w:val="004A04FB"/>
    <w:rsid w:val="004A07DD"/>
    <w:rsid w:val="004A0FA9"/>
    <w:rsid w:val="004A158A"/>
    <w:rsid w:val="004A1942"/>
    <w:rsid w:val="004A234D"/>
    <w:rsid w:val="004A266D"/>
    <w:rsid w:val="004A2AB4"/>
    <w:rsid w:val="004A2BD1"/>
    <w:rsid w:val="004A2EC1"/>
    <w:rsid w:val="004A3110"/>
    <w:rsid w:val="004A3403"/>
    <w:rsid w:val="004A35FF"/>
    <w:rsid w:val="004A3E42"/>
    <w:rsid w:val="004A40D4"/>
    <w:rsid w:val="004A47E6"/>
    <w:rsid w:val="004A5414"/>
    <w:rsid w:val="004A5D69"/>
    <w:rsid w:val="004A724D"/>
    <w:rsid w:val="004A75A8"/>
    <w:rsid w:val="004A77F0"/>
    <w:rsid w:val="004A7B00"/>
    <w:rsid w:val="004B0264"/>
    <w:rsid w:val="004B061C"/>
    <w:rsid w:val="004B1C47"/>
    <w:rsid w:val="004B1F44"/>
    <w:rsid w:val="004B34FA"/>
    <w:rsid w:val="004B3593"/>
    <w:rsid w:val="004B3A12"/>
    <w:rsid w:val="004B3A24"/>
    <w:rsid w:val="004B3BD0"/>
    <w:rsid w:val="004B3E4E"/>
    <w:rsid w:val="004B3EF8"/>
    <w:rsid w:val="004B40FD"/>
    <w:rsid w:val="004B41FD"/>
    <w:rsid w:val="004B6DFB"/>
    <w:rsid w:val="004B75BA"/>
    <w:rsid w:val="004B7ECE"/>
    <w:rsid w:val="004B7F7C"/>
    <w:rsid w:val="004C12BD"/>
    <w:rsid w:val="004C1D9A"/>
    <w:rsid w:val="004C1DCD"/>
    <w:rsid w:val="004C2368"/>
    <w:rsid w:val="004C241C"/>
    <w:rsid w:val="004C283C"/>
    <w:rsid w:val="004C42C7"/>
    <w:rsid w:val="004C4746"/>
    <w:rsid w:val="004C5462"/>
    <w:rsid w:val="004C553D"/>
    <w:rsid w:val="004C5CCA"/>
    <w:rsid w:val="004C5CDE"/>
    <w:rsid w:val="004C5DDC"/>
    <w:rsid w:val="004C5F10"/>
    <w:rsid w:val="004C64FC"/>
    <w:rsid w:val="004C71DA"/>
    <w:rsid w:val="004C7824"/>
    <w:rsid w:val="004C7950"/>
    <w:rsid w:val="004C7CC2"/>
    <w:rsid w:val="004D0992"/>
    <w:rsid w:val="004D0EF4"/>
    <w:rsid w:val="004D146D"/>
    <w:rsid w:val="004D196C"/>
    <w:rsid w:val="004D22A9"/>
    <w:rsid w:val="004D27F1"/>
    <w:rsid w:val="004D2900"/>
    <w:rsid w:val="004D46EB"/>
    <w:rsid w:val="004D49D0"/>
    <w:rsid w:val="004D4B00"/>
    <w:rsid w:val="004D4B92"/>
    <w:rsid w:val="004D4BFC"/>
    <w:rsid w:val="004D4C46"/>
    <w:rsid w:val="004D4D12"/>
    <w:rsid w:val="004D5120"/>
    <w:rsid w:val="004D55FF"/>
    <w:rsid w:val="004D67FA"/>
    <w:rsid w:val="004D6CEC"/>
    <w:rsid w:val="004D6F8C"/>
    <w:rsid w:val="004D7710"/>
    <w:rsid w:val="004D7C6E"/>
    <w:rsid w:val="004E02EF"/>
    <w:rsid w:val="004E17DA"/>
    <w:rsid w:val="004E1FF3"/>
    <w:rsid w:val="004E3828"/>
    <w:rsid w:val="004E39CC"/>
    <w:rsid w:val="004E3B92"/>
    <w:rsid w:val="004E4144"/>
    <w:rsid w:val="004E4256"/>
    <w:rsid w:val="004E42B9"/>
    <w:rsid w:val="004E560D"/>
    <w:rsid w:val="004E577A"/>
    <w:rsid w:val="004E5965"/>
    <w:rsid w:val="004E5EB1"/>
    <w:rsid w:val="004E5FA5"/>
    <w:rsid w:val="004E5FAB"/>
    <w:rsid w:val="004E70EE"/>
    <w:rsid w:val="004E7164"/>
    <w:rsid w:val="004E7697"/>
    <w:rsid w:val="004E7A4A"/>
    <w:rsid w:val="004F014A"/>
    <w:rsid w:val="004F0830"/>
    <w:rsid w:val="004F15B6"/>
    <w:rsid w:val="004F1901"/>
    <w:rsid w:val="004F21F7"/>
    <w:rsid w:val="004F2660"/>
    <w:rsid w:val="004F2E88"/>
    <w:rsid w:val="004F39FF"/>
    <w:rsid w:val="004F50A7"/>
    <w:rsid w:val="004F579F"/>
    <w:rsid w:val="004F5C04"/>
    <w:rsid w:val="004F6674"/>
    <w:rsid w:val="004F66C4"/>
    <w:rsid w:val="004F70FC"/>
    <w:rsid w:val="004F711B"/>
    <w:rsid w:val="004F760D"/>
    <w:rsid w:val="004F78A6"/>
    <w:rsid w:val="005000BE"/>
    <w:rsid w:val="005012E6"/>
    <w:rsid w:val="00501F35"/>
    <w:rsid w:val="0050226A"/>
    <w:rsid w:val="00502959"/>
    <w:rsid w:val="00502DC3"/>
    <w:rsid w:val="00503221"/>
    <w:rsid w:val="005033D2"/>
    <w:rsid w:val="00503618"/>
    <w:rsid w:val="0050383B"/>
    <w:rsid w:val="00503F31"/>
    <w:rsid w:val="0050437F"/>
    <w:rsid w:val="00504E5B"/>
    <w:rsid w:val="00504E87"/>
    <w:rsid w:val="005054F0"/>
    <w:rsid w:val="005058C8"/>
    <w:rsid w:val="00505A22"/>
    <w:rsid w:val="00505F09"/>
    <w:rsid w:val="005063C7"/>
    <w:rsid w:val="00507379"/>
    <w:rsid w:val="005075AF"/>
    <w:rsid w:val="005079DB"/>
    <w:rsid w:val="00510DED"/>
    <w:rsid w:val="00511A0D"/>
    <w:rsid w:val="00511CCF"/>
    <w:rsid w:val="00511E93"/>
    <w:rsid w:val="00512213"/>
    <w:rsid w:val="005128CC"/>
    <w:rsid w:val="00513013"/>
    <w:rsid w:val="005132F1"/>
    <w:rsid w:val="00513ABD"/>
    <w:rsid w:val="00514243"/>
    <w:rsid w:val="00514373"/>
    <w:rsid w:val="00514CFB"/>
    <w:rsid w:val="005154D0"/>
    <w:rsid w:val="00515CC4"/>
    <w:rsid w:val="00515FC2"/>
    <w:rsid w:val="005165F7"/>
    <w:rsid w:val="005166B2"/>
    <w:rsid w:val="00516A1A"/>
    <w:rsid w:val="00516BAE"/>
    <w:rsid w:val="00516E15"/>
    <w:rsid w:val="00517145"/>
    <w:rsid w:val="00517B88"/>
    <w:rsid w:val="00517BB0"/>
    <w:rsid w:val="00520139"/>
    <w:rsid w:val="0052028F"/>
    <w:rsid w:val="00520298"/>
    <w:rsid w:val="0052081E"/>
    <w:rsid w:val="00520BFC"/>
    <w:rsid w:val="00520FF3"/>
    <w:rsid w:val="005216CB"/>
    <w:rsid w:val="0052236B"/>
    <w:rsid w:val="00522DE5"/>
    <w:rsid w:val="00522E38"/>
    <w:rsid w:val="005235C6"/>
    <w:rsid w:val="00523B07"/>
    <w:rsid w:val="00523C75"/>
    <w:rsid w:val="005240A7"/>
    <w:rsid w:val="0052447D"/>
    <w:rsid w:val="005249D0"/>
    <w:rsid w:val="0052586B"/>
    <w:rsid w:val="00525B69"/>
    <w:rsid w:val="00526060"/>
    <w:rsid w:val="005260EC"/>
    <w:rsid w:val="00526378"/>
    <w:rsid w:val="005265F2"/>
    <w:rsid w:val="00526A6F"/>
    <w:rsid w:val="00526D37"/>
    <w:rsid w:val="00526FF7"/>
    <w:rsid w:val="00527CB6"/>
    <w:rsid w:val="0053001A"/>
    <w:rsid w:val="00530B17"/>
    <w:rsid w:val="00530ECF"/>
    <w:rsid w:val="00532E5D"/>
    <w:rsid w:val="0053498A"/>
    <w:rsid w:val="00534F7E"/>
    <w:rsid w:val="00536218"/>
    <w:rsid w:val="005363D5"/>
    <w:rsid w:val="00536673"/>
    <w:rsid w:val="00536C5A"/>
    <w:rsid w:val="005372C0"/>
    <w:rsid w:val="005378E5"/>
    <w:rsid w:val="0054000F"/>
    <w:rsid w:val="00540086"/>
    <w:rsid w:val="00540845"/>
    <w:rsid w:val="00540A19"/>
    <w:rsid w:val="00540AF7"/>
    <w:rsid w:val="00540B3A"/>
    <w:rsid w:val="00540C2C"/>
    <w:rsid w:val="00541A0A"/>
    <w:rsid w:val="00542195"/>
    <w:rsid w:val="00543B2B"/>
    <w:rsid w:val="005440B1"/>
    <w:rsid w:val="005440C4"/>
    <w:rsid w:val="00544319"/>
    <w:rsid w:val="00544952"/>
    <w:rsid w:val="00544CBF"/>
    <w:rsid w:val="00544D87"/>
    <w:rsid w:val="005450F8"/>
    <w:rsid w:val="00545761"/>
    <w:rsid w:val="00546A5D"/>
    <w:rsid w:val="00546AC9"/>
    <w:rsid w:val="00546B9C"/>
    <w:rsid w:val="00546EC5"/>
    <w:rsid w:val="005479FD"/>
    <w:rsid w:val="00547CB9"/>
    <w:rsid w:val="0055245E"/>
    <w:rsid w:val="00552A05"/>
    <w:rsid w:val="00552E95"/>
    <w:rsid w:val="005536D3"/>
    <w:rsid w:val="005545C6"/>
    <w:rsid w:val="0055473A"/>
    <w:rsid w:val="00554EAD"/>
    <w:rsid w:val="00555D8F"/>
    <w:rsid w:val="00555DB2"/>
    <w:rsid w:val="00555F1F"/>
    <w:rsid w:val="00555FDB"/>
    <w:rsid w:val="005560F3"/>
    <w:rsid w:val="00556ACA"/>
    <w:rsid w:val="005573CD"/>
    <w:rsid w:val="005575F7"/>
    <w:rsid w:val="005577B2"/>
    <w:rsid w:val="00557A20"/>
    <w:rsid w:val="00557D72"/>
    <w:rsid w:val="005611B7"/>
    <w:rsid w:val="005619B3"/>
    <w:rsid w:val="00561F3F"/>
    <w:rsid w:val="00562332"/>
    <w:rsid w:val="005630E1"/>
    <w:rsid w:val="00563337"/>
    <w:rsid w:val="0056346C"/>
    <w:rsid w:val="00563A89"/>
    <w:rsid w:val="00564442"/>
    <w:rsid w:val="005644A8"/>
    <w:rsid w:val="00564CE8"/>
    <w:rsid w:val="00564FA1"/>
    <w:rsid w:val="00564FF5"/>
    <w:rsid w:val="0056538F"/>
    <w:rsid w:val="00565F24"/>
    <w:rsid w:val="005663A5"/>
    <w:rsid w:val="005665EC"/>
    <w:rsid w:val="005668F1"/>
    <w:rsid w:val="00566B0D"/>
    <w:rsid w:val="00566E5C"/>
    <w:rsid w:val="005670E9"/>
    <w:rsid w:val="00567241"/>
    <w:rsid w:val="0057083F"/>
    <w:rsid w:val="00571135"/>
    <w:rsid w:val="005724D4"/>
    <w:rsid w:val="00573409"/>
    <w:rsid w:val="00573D69"/>
    <w:rsid w:val="00574571"/>
    <w:rsid w:val="0057465E"/>
    <w:rsid w:val="00574D0F"/>
    <w:rsid w:val="00574EAD"/>
    <w:rsid w:val="005753F3"/>
    <w:rsid w:val="0057564D"/>
    <w:rsid w:val="005757E6"/>
    <w:rsid w:val="00575899"/>
    <w:rsid w:val="0057601E"/>
    <w:rsid w:val="00576042"/>
    <w:rsid w:val="00577609"/>
    <w:rsid w:val="00577AF5"/>
    <w:rsid w:val="00580450"/>
    <w:rsid w:val="005811BF"/>
    <w:rsid w:val="00581373"/>
    <w:rsid w:val="005813FE"/>
    <w:rsid w:val="005822AC"/>
    <w:rsid w:val="0058234B"/>
    <w:rsid w:val="00582B72"/>
    <w:rsid w:val="00582CC8"/>
    <w:rsid w:val="00582E59"/>
    <w:rsid w:val="00582E6F"/>
    <w:rsid w:val="00583019"/>
    <w:rsid w:val="00583675"/>
    <w:rsid w:val="00584CAF"/>
    <w:rsid w:val="00585028"/>
    <w:rsid w:val="005850B6"/>
    <w:rsid w:val="00585318"/>
    <w:rsid w:val="00586AD8"/>
    <w:rsid w:val="0058711D"/>
    <w:rsid w:val="005874D1"/>
    <w:rsid w:val="00587891"/>
    <w:rsid w:val="00587AAF"/>
    <w:rsid w:val="00587BD9"/>
    <w:rsid w:val="005902DF"/>
    <w:rsid w:val="005910DE"/>
    <w:rsid w:val="00591F96"/>
    <w:rsid w:val="00592111"/>
    <w:rsid w:val="005924DE"/>
    <w:rsid w:val="00592F72"/>
    <w:rsid w:val="005934AA"/>
    <w:rsid w:val="005938F5"/>
    <w:rsid w:val="00593CD7"/>
    <w:rsid w:val="00594584"/>
    <w:rsid w:val="0059497F"/>
    <w:rsid w:val="00594EAD"/>
    <w:rsid w:val="00595049"/>
    <w:rsid w:val="0059515F"/>
    <w:rsid w:val="005954D1"/>
    <w:rsid w:val="00595649"/>
    <w:rsid w:val="00595727"/>
    <w:rsid w:val="00595DA1"/>
    <w:rsid w:val="005960E2"/>
    <w:rsid w:val="00596D1D"/>
    <w:rsid w:val="00597994"/>
    <w:rsid w:val="005A0105"/>
    <w:rsid w:val="005A0E25"/>
    <w:rsid w:val="005A2642"/>
    <w:rsid w:val="005A286D"/>
    <w:rsid w:val="005A2A2B"/>
    <w:rsid w:val="005A2B77"/>
    <w:rsid w:val="005A2C54"/>
    <w:rsid w:val="005A4512"/>
    <w:rsid w:val="005A4A3A"/>
    <w:rsid w:val="005A524A"/>
    <w:rsid w:val="005A559F"/>
    <w:rsid w:val="005A58EA"/>
    <w:rsid w:val="005A5B20"/>
    <w:rsid w:val="005A5B52"/>
    <w:rsid w:val="005A5BC4"/>
    <w:rsid w:val="005A5C92"/>
    <w:rsid w:val="005A679B"/>
    <w:rsid w:val="005A6A42"/>
    <w:rsid w:val="005A6AD8"/>
    <w:rsid w:val="005A6D86"/>
    <w:rsid w:val="005A736B"/>
    <w:rsid w:val="005A7895"/>
    <w:rsid w:val="005B01FF"/>
    <w:rsid w:val="005B0449"/>
    <w:rsid w:val="005B06E3"/>
    <w:rsid w:val="005B07F6"/>
    <w:rsid w:val="005B177F"/>
    <w:rsid w:val="005B28A6"/>
    <w:rsid w:val="005B368F"/>
    <w:rsid w:val="005B4664"/>
    <w:rsid w:val="005B47EE"/>
    <w:rsid w:val="005B49C1"/>
    <w:rsid w:val="005B4EA6"/>
    <w:rsid w:val="005B55EB"/>
    <w:rsid w:val="005B56AB"/>
    <w:rsid w:val="005B5B1D"/>
    <w:rsid w:val="005B6B93"/>
    <w:rsid w:val="005B6FEF"/>
    <w:rsid w:val="005B7393"/>
    <w:rsid w:val="005C010C"/>
    <w:rsid w:val="005C01FD"/>
    <w:rsid w:val="005C028B"/>
    <w:rsid w:val="005C0639"/>
    <w:rsid w:val="005C0DE8"/>
    <w:rsid w:val="005C1C33"/>
    <w:rsid w:val="005C1C98"/>
    <w:rsid w:val="005C2004"/>
    <w:rsid w:val="005C2E5F"/>
    <w:rsid w:val="005C3018"/>
    <w:rsid w:val="005C356E"/>
    <w:rsid w:val="005C364F"/>
    <w:rsid w:val="005C377B"/>
    <w:rsid w:val="005C3791"/>
    <w:rsid w:val="005C3B37"/>
    <w:rsid w:val="005C3C03"/>
    <w:rsid w:val="005C3EFE"/>
    <w:rsid w:val="005C4033"/>
    <w:rsid w:val="005C483F"/>
    <w:rsid w:val="005C4C78"/>
    <w:rsid w:val="005C4CAF"/>
    <w:rsid w:val="005C581E"/>
    <w:rsid w:val="005C5CDD"/>
    <w:rsid w:val="005C6369"/>
    <w:rsid w:val="005C6519"/>
    <w:rsid w:val="005C6814"/>
    <w:rsid w:val="005C7740"/>
    <w:rsid w:val="005C7CF2"/>
    <w:rsid w:val="005D0382"/>
    <w:rsid w:val="005D08D8"/>
    <w:rsid w:val="005D16CC"/>
    <w:rsid w:val="005D2540"/>
    <w:rsid w:val="005D258D"/>
    <w:rsid w:val="005D2713"/>
    <w:rsid w:val="005D2B7C"/>
    <w:rsid w:val="005D2ECC"/>
    <w:rsid w:val="005D39F3"/>
    <w:rsid w:val="005D3AC4"/>
    <w:rsid w:val="005D3F31"/>
    <w:rsid w:val="005D46F2"/>
    <w:rsid w:val="005D4D9D"/>
    <w:rsid w:val="005D52C0"/>
    <w:rsid w:val="005D58C1"/>
    <w:rsid w:val="005D5D6B"/>
    <w:rsid w:val="005D6F4F"/>
    <w:rsid w:val="005D7549"/>
    <w:rsid w:val="005E13EC"/>
    <w:rsid w:val="005E2027"/>
    <w:rsid w:val="005E2079"/>
    <w:rsid w:val="005E209C"/>
    <w:rsid w:val="005E20AD"/>
    <w:rsid w:val="005E250E"/>
    <w:rsid w:val="005E2881"/>
    <w:rsid w:val="005E29A5"/>
    <w:rsid w:val="005E2FD7"/>
    <w:rsid w:val="005E3552"/>
    <w:rsid w:val="005E36D4"/>
    <w:rsid w:val="005E3B75"/>
    <w:rsid w:val="005E3E55"/>
    <w:rsid w:val="005E438E"/>
    <w:rsid w:val="005E4428"/>
    <w:rsid w:val="005E468D"/>
    <w:rsid w:val="005E4D4F"/>
    <w:rsid w:val="005E52CF"/>
    <w:rsid w:val="005E57B6"/>
    <w:rsid w:val="005E602B"/>
    <w:rsid w:val="005E6C2A"/>
    <w:rsid w:val="005E714C"/>
    <w:rsid w:val="005E7567"/>
    <w:rsid w:val="005E7ECE"/>
    <w:rsid w:val="005F05EA"/>
    <w:rsid w:val="005F0A5C"/>
    <w:rsid w:val="005F14A7"/>
    <w:rsid w:val="005F1821"/>
    <w:rsid w:val="005F2CB6"/>
    <w:rsid w:val="005F3157"/>
    <w:rsid w:val="005F3657"/>
    <w:rsid w:val="005F3870"/>
    <w:rsid w:val="005F397F"/>
    <w:rsid w:val="005F3D4B"/>
    <w:rsid w:val="005F440B"/>
    <w:rsid w:val="005F478D"/>
    <w:rsid w:val="005F4D59"/>
    <w:rsid w:val="005F4EDD"/>
    <w:rsid w:val="005F50D0"/>
    <w:rsid w:val="005F5173"/>
    <w:rsid w:val="005F5634"/>
    <w:rsid w:val="005F6140"/>
    <w:rsid w:val="005F64E0"/>
    <w:rsid w:val="005F6B96"/>
    <w:rsid w:val="005F6C80"/>
    <w:rsid w:val="005F7296"/>
    <w:rsid w:val="005F7699"/>
    <w:rsid w:val="005F7729"/>
    <w:rsid w:val="0060036B"/>
    <w:rsid w:val="0060042D"/>
    <w:rsid w:val="00600A38"/>
    <w:rsid w:val="006025A9"/>
    <w:rsid w:val="00602CBD"/>
    <w:rsid w:val="00603040"/>
    <w:rsid w:val="006034D1"/>
    <w:rsid w:val="0060466F"/>
    <w:rsid w:val="00604B7E"/>
    <w:rsid w:val="00604BB2"/>
    <w:rsid w:val="00604BF9"/>
    <w:rsid w:val="00604F7D"/>
    <w:rsid w:val="006052B6"/>
    <w:rsid w:val="00605453"/>
    <w:rsid w:val="006057F9"/>
    <w:rsid w:val="006059F6"/>
    <w:rsid w:val="00605FEC"/>
    <w:rsid w:val="0060600F"/>
    <w:rsid w:val="00606384"/>
    <w:rsid w:val="00606D44"/>
    <w:rsid w:val="00606F59"/>
    <w:rsid w:val="00606F9D"/>
    <w:rsid w:val="00607029"/>
    <w:rsid w:val="00607129"/>
    <w:rsid w:val="00607520"/>
    <w:rsid w:val="00607928"/>
    <w:rsid w:val="00607D37"/>
    <w:rsid w:val="00610160"/>
    <w:rsid w:val="0061036C"/>
    <w:rsid w:val="00611BCA"/>
    <w:rsid w:val="0061245C"/>
    <w:rsid w:val="00612478"/>
    <w:rsid w:val="00612813"/>
    <w:rsid w:val="00612C60"/>
    <w:rsid w:val="0061314D"/>
    <w:rsid w:val="006131AE"/>
    <w:rsid w:val="0061327A"/>
    <w:rsid w:val="0061414E"/>
    <w:rsid w:val="006141C6"/>
    <w:rsid w:val="006141E4"/>
    <w:rsid w:val="00614439"/>
    <w:rsid w:val="006152E5"/>
    <w:rsid w:val="00615F4C"/>
    <w:rsid w:val="00616EF6"/>
    <w:rsid w:val="006177DF"/>
    <w:rsid w:val="006179E4"/>
    <w:rsid w:val="00617B80"/>
    <w:rsid w:val="00617B9A"/>
    <w:rsid w:val="00617CA3"/>
    <w:rsid w:val="006200DF"/>
    <w:rsid w:val="00620306"/>
    <w:rsid w:val="00620630"/>
    <w:rsid w:val="00620702"/>
    <w:rsid w:val="0062090E"/>
    <w:rsid w:val="0062286F"/>
    <w:rsid w:val="00622C09"/>
    <w:rsid w:val="00622C22"/>
    <w:rsid w:val="0062355F"/>
    <w:rsid w:val="006238D1"/>
    <w:rsid w:val="00623D21"/>
    <w:rsid w:val="006240D7"/>
    <w:rsid w:val="00624D7B"/>
    <w:rsid w:val="006254E7"/>
    <w:rsid w:val="00626675"/>
    <w:rsid w:val="006269A0"/>
    <w:rsid w:val="00630799"/>
    <w:rsid w:val="00630D67"/>
    <w:rsid w:val="00631360"/>
    <w:rsid w:val="00631800"/>
    <w:rsid w:val="006325D8"/>
    <w:rsid w:val="0063308D"/>
    <w:rsid w:val="006331F6"/>
    <w:rsid w:val="006344AB"/>
    <w:rsid w:val="00634B99"/>
    <w:rsid w:val="006359BC"/>
    <w:rsid w:val="00635F73"/>
    <w:rsid w:val="00636323"/>
    <w:rsid w:val="0063681D"/>
    <w:rsid w:val="00636BDE"/>
    <w:rsid w:val="00636EAD"/>
    <w:rsid w:val="006371F3"/>
    <w:rsid w:val="00637429"/>
    <w:rsid w:val="00637535"/>
    <w:rsid w:val="006375FB"/>
    <w:rsid w:val="00637794"/>
    <w:rsid w:val="006378D8"/>
    <w:rsid w:val="00637AD8"/>
    <w:rsid w:val="00637D56"/>
    <w:rsid w:val="00637ECA"/>
    <w:rsid w:val="0064075B"/>
    <w:rsid w:val="00641CB1"/>
    <w:rsid w:val="00641D1A"/>
    <w:rsid w:val="00642AF3"/>
    <w:rsid w:val="0064414E"/>
    <w:rsid w:val="0064434E"/>
    <w:rsid w:val="006448E1"/>
    <w:rsid w:val="00644CF7"/>
    <w:rsid w:val="00644F6C"/>
    <w:rsid w:val="00645096"/>
    <w:rsid w:val="0064531E"/>
    <w:rsid w:val="006453A0"/>
    <w:rsid w:val="0064541D"/>
    <w:rsid w:val="006456F2"/>
    <w:rsid w:val="0064582B"/>
    <w:rsid w:val="00647056"/>
    <w:rsid w:val="006472D5"/>
    <w:rsid w:val="006477AA"/>
    <w:rsid w:val="006479D2"/>
    <w:rsid w:val="00647F86"/>
    <w:rsid w:val="00650BCE"/>
    <w:rsid w:val="006515A0"/>
    <w:rsid w:val="00652136"/>
    <w:rsid w:val="00652637"/>
    <w:rsid w:val="006529AF"/>
    <w:rsid w:val="006529FE"/>
    <w:rsid w:val="00652BCD"/>
    <w:rsid w:val="00652EA6"/>
    <w:rsid w:val="006531AE"/>
    <w:rsid w:val="00654424"/>
    <w:rsid w:val="006549A3"/>
    <w:rsid w:val="00655815"/>
    <w:rsid w:val="006558AE"/>
    <w:rsid w:val="006558F0"/>
    <w:rsid w:val="00655964"/>
    <w:rsid w:val="006561A2"/>
    <w:rsid w:val="006565B5"/>
    <w:rsid w:val="00656C5D"/>
    <w:rsid w:val="00657433"/>
    <w:rsid w:val="00660167"/>
    <w:rsid w:val="006606EB"/>
    <w:rsid w:val="00660B4A"/>
    <w:rsid w:val="00660DBD"/>
    <w:rsid w:val="0066169A"/>
    <w:rsid w:val="006616DB"/>
    <w:rsid w:val="00661AE9"/>
    <w:rsid w:val="00661BA2"/>
    <w:rsid w:val="006625A0"/>
    <w:rsid w:val="00662744"/>
    <w:rsid w:val="00662B95"/>
    <w:rsid w:val="00662C54"/>
    <w:rsid w:val="00662D25"/>
    <w:rsid w:val="00663F0B"/>
    <w:rsid w:val="00664416"/>
    <w:rsid w:val="006656F3"/>
    <w:rsid w:val="00665878"/>
    <w:rsid w:val="006662F8"/>
    <w:rsid w:val="00666631"/>
    <w:rsid w:val="00666B93"/>
    <w:rsid w:val="00667179"/>
    <w:rsid w:val="0066792A"/>
    <w:rsid w:val="00667B8C"/>
    <w:rsid w:val="006704AD"/>
    <w:rsid w:val="00670855"/>
    <w:rsid w:val="00670922"/>
    <w:rsid w:val="00670931"/>
    <w:rsid w:val="00670A53"/>
    <w:rsid w:val="00670C78"/>
    <w:rsid w:val="006719DB"/>
    <w:rsid w:val="00671A35"/>
    <w:rsid w:val="006727EA"/>
    <w:rsid w:val="00672CEB"/>
    <w:rsid w:val="006731C1"/>
    <w:rsid w:val="006732FF"/>
    <w:rsid w:val="006734C1"/>
    <w:rsid w:val="00673CC6"/>
    <w:rsid w:val="00673E30"/>
    <w:rsid w:val="00674463"/>
    <w:rsid w:val="00674A86"/>
    <w:rsid w:val="00674AE4"/>
    <w:rsid w:val="00674D03"/>
    <w:rsid w:val="00674E5C"/>
    <w:rsid w:val="00675DF4"/>
    <w:rsid w:val="00675DFD"/>
    <w:rsid w:val="00677908"/>
    <w:rsid w:val="006802E6"/>
    <w:rsid w:val="0068047D"/>
    <w:rsid w:val="00680839"/>
    <w:rsid w:val="006808A3"/>
    <w:rsid w:val="00681D46"/>
    <w:rsid w:val="006836E4"/>
    <w:rsid w:val="0068455D"/>
    <w:rsid w:val="006850CB"/>
    <w:rsid w:val="0068520D"/>
    <w:rsid w:val="00685463"/>
    <w:rsid w:val="006856D8"/>
    <w:rsid w:val="00685C43"/>
    <w:rsid w:val="0068601E"/>
    <w:rsid w:val="00686FEF"/>
    <w:rsid w:val="006876F4"/>
    <w:rsid w:val="00690026"/>
    <w:rsid w:val="00690212"/>
    <w:rsid w:val="0069081D"/>
    <w:rsid w:val="0069138F"/>
    <w:rsid w:val="0069169D"/>
    <w:rsid w:val="00691A54"/>
    <w:rsid w:val="00692927"/>
    <w:rsid w:val="00692D2E"/>
    <w:rsid w:val="00693006"/>
    <w:rsid w:val="006930AE"/>
    <w:rsid w:val="00693737"/>
    <w:rsid w:val="006940A2"/>
    <w:rsid w:val="006948FA"/>
    <w:rsid w:val="0069530F"/>
    <w:rsid w:val="006954E9"/>
    <w:rsid w:val="00695550"/>
    <w:rsid w:val="00695646"/>
    <w:rsid w:val="00696134"/>
    <w:rsid w:val="00696E38"/>
    <w:rsid w:val="006974D4"/>
    <w:rsid w:val="00697DDD"/>
    <w:rsid w:val="006A016C"/>
    <w:rsid w:val="006A0488"/>
    <w:rsid w:val="006A0855"/>
    <w:rsid w:val="006A0BAC"/>
    <w:rsid w:val="006A0EAA"/>
    <w:rsid w:val="006A0F1C"/>
    <w:rsid w:val="006A1D0F"/>
    <w:rsid w:val="006A2966"/>
    <w:rsid w:val="006A3010"/>
    <w:rsid w:val="006A35C9"/>
    <w:rsid w:val="006A3ACE"/>
    <w:rsid w:val="006A425D"/>
    <w:rsid w:val="006A44E1"/>
    <w:rsid w:val="006A5202"/>
    <w:rsid w:val="006A5EC6"/>
    <w:rsid w:val="006A697C"/>
    <w:rsid w:val="006A6D1C"/>
    <w:rsid w:val="006A7049"/>
    <w:rsid w:val="006A7254"/>
    <w:rsid w:val="006B0330"/>
    <w:rsid w:val="006B06B5"/>
    <w:rsid w:val="006B0C1B"/>
    <w:rsid w:val="006B1034"/>
    <w:rsid w:val="006B12A7"/>
    <w:rsid w:val="006B17EA"/>
    <w:rsid w:val="006B2325"/>
    <w:rsid w:val="006B2A2A"/>
    <w:rsid w:val="006B3285"/>
    <w:rsid w:val="006B3532"/>
    <w:rsid w:val="006B3C57"/>
    <w:rsid w:val="006B4846"/>
    <w:rsid w:val="006B49B3"/>
    <w:rsid w:val="006B5666"/>
    <w:rsid w:val="006B5988"/>
    <w:rsid w:val="006B5F94"/>
    <w:rsid w:val="006B690C"/>
    <w:rsid w:val="006B7A06"/>
    <w:rsid w:val="006B7DC6"/>
    <w:rsid w:val="006C0095"/>
    <w:rsid w:val="006C0509"/>
    <w:rsid w:val="006C0F0E"/>
    <w:rsid w:val="006C0F17"/>
    <w:rsid w:val="006C1C90"/>
    <w:rsid w:val="006C1D91"/>
    <w:rsid w:val="006C1F65"/>
    <w:rsid w:val="006C2538"/>
    <w:rsid w:val="006C2727"/>
    <w:rsid w:val="006C29BC"/>
    <w:rsid w:val="006C2B90"/>
    <w:rsid w:val="006C320B"/>
    <w:rsid w:val="006C3CF6"/>
    <w:rsid w:val="006C3D29"/>
    <w:rsid w:val="006C421F"/>
    <w:rsid w:val="006C47C5"/>
    <w:rsid w:val="006C490F"/>
    <w:rsid w:val="006C49C0"/>
    <w:rsid w:val="006C53C4"/>
    <w:rsid w:val="006C5489"/>
    <w:rsid w:val="006C66C2"/>
    <w:rsid w:val="006C69F8"/>
    <w:rsid w:val="006C6CA1"/>
    <w:rsid w:val="006C7084"/>
    <w:rsid w:val="006C74C5"/>
    <w:rsid w:val="006C74D4"/>
    <w:rsid w:val="006C7C17"/>
    <w:rsid w:val="006C7C19"/>
    <w:rsid w:val="006D00CD"/>
    <w:rsid w:val="006D030D"/>
    <w:rsid w:val="006D07DD"/>
    <w:rsid w:val="006D084F"/>
    <w:rsid w:val="006D10A8"/>
    <w:rsid w:val="006D19F9"/>
    <w:rsid w:val="006D1E95"/>
    <w:rsid w:val="006D24FC"/>
    <w:rsid w:val="006D29FE"/>
    <w:rsid w:val="006D2E60"/>
    <w:rsid w:val="006D3521"/>
    <w:rsid w:val="006D3AB3"/>
    <w:rsid w:val="006D4081"/>
    <w:rsid w:val="006D4869"/>
    <w:rsid w:val="006D4B9D"/>
    <w:rsid w:val="006D4C6E"/>
    <w:rsid w:val="006D5E17"/>
    <w:rsid w:val="006D667F"/>
    <w:rsid w:val="006D6BDA"/>
    <w:rsid w:val="006D7078"/>
    <w:rsid w:val="006E0954"/>
    <w:rsid w:val="006E0D98"/>
    <w:rsid w:val="006E13E5"/>
    <w:rsid w:val="006E144C"/>
    <w:rsid w:val="006E1694"/>
    <w:rsid w:val="006E17C9"/>
    <w:rsid w:val="006E31AB"/>
    <w:rsid w:val="006E39F2"/>
    <w:rsid w:val="006E3E43"/>
    <w:rsid w:val="006E3EF7"/>
    <w:rsid w:val="006E4270"/>
    <w:rsid w:val="006E4CD0"/>
    <w:rsid w:val="006E53C0"/>
    <w:rsid w:val="006E6199"/>
    <w:rsid w:val="006E6884"/>
    <w:rsid w:val="006E75F6"/>
    <w:rsid w:val="006E7B4B"/>
    <w:rsid w:val="006F008E"/>
    <w:rsid w:val="006F0C2B"/>
    <w:rsid w:val="006F0CEB"/>
    <w:rsid w:val="006F2130"/>
    <w:rsid w:val="006F2718"/>
    <w:rsid w:val="006F273F"/>
    <w:rsid w:val="006F40B2"/>
    <w:rsid w:val="006F48E4"/>
    <w:rsid w:val="006F4B63"/>
    <w:rsid w:val="006F4D83"/>
    <w:rsid w:val="006F57B3"/>
    <w:rsid w:val="006F5CB4"/>
    <w:rsid w:val="006F5E6F"/>
    <w:rsid w:val="006F5FED"/>
    <w:rsid w:val="006F6248"/>
    <w:rsid w:val="006F62D0"/>
    <w:rsid w:val="006F6BB9"/>
    <w:rsid w:val="006F7016"/>
    <w:rsid w:val="006F762B"/>
    <w:rsid w:val="006F7974"/>
    <w:rsid w:val="00700313"/>
    <w:rsid w:val="00700334"/>
    <w:rsid w:val="007005FE"/>
    <w:rsid w:val="007006F3"/>
    <w:rsid w:val="007011D8"/>
    <w:rsid w:val="007016E7"/>
    <w:rsid w:val="00701857"/>
    <w:rsid w:val="00701A06"/>
    <w:rsid w:val="00701C5F"/>
    <w:rsid w:val="00701C84"/>
    <w:rsid w:val="00701E3B"/>
    <w:rsid w:val="00701FE4"/>
    <w:rsid w:val="0070237F"/>
    <w:rsid w:val="007038C4"/>
    <w:rsid w:val="007038E0"/>
    <w:rsid w:val="00705D3E"/>
    <w:rsid w:val="00705D7A"/>
    <w:rsid w:val="00706AA1"/>
    <w:rsid w:val="00706EAC"/>
    <w:rsid w:val="00707BBF"/>
    <w:rsid w:val="007106C9"/>
    <w:rsid w:val="00710EB0"/>
    <w:rsid w:val="00711200"/>
    <w:rsid w:val="00711484"/>
    <w:rsid w:val="00711652"/>
    <w:rsid w:val="00711EF0"/>
    <w:rsid w:val="00712B6F"/>
    <w:rsid w:val="00712F65"/>
    <w:rsid w:val="007132F8"/>
    <w:rsid w:val="00713AAA"/>
    <w:rsid w:val="00713EB1"/>
    <w:rsid w:val="00714884"/>
    <w:rsid w:val="00714CC4"/>
    <w:rsid w:val="007152BE"/>
    <w:rsid w:val="00715542"/>
    <w:rsid w:val="00715915"/>
    <w:rsid w:val="007159A4"/>
    <w:rsid w:val="00716370"/>
    <w:rsid w:val="00716393"/>
    <w:rsid w:val="007167CB"/>
    <w:rsid w:val="0071683F"/>
    <w:rsid w:val="00716ABB"/>
    <w:rsid w:val="00716CAA"/>
    <w:rsid w:val="00716D99"/>
    <w:rsid w:val="007173E7"/>
    <w:rsid w:val="00717F01"/>
    <w:rsid w:val="00720530"/>
    <w:rsid w:val="00720541"/>
    <w:rsid w:val="0072129B"/>
    <w:rsid w:val="00721720"/>
    <w:rsid w:val="00721B04"/>
    <w:rsid w:val="00722BDD"/>
    <w:rsid w:val="007231E5"/>
    <w:rsid w:val="0072361C"/>
    <w:rsid w:val="00723BD8"/>
    <w:rsid w:val="00723D59"/>
    <w:rsid w:val="00723FCA"/>
    <w:rsid w:val="007244CC"/>
    <w:rsid w:val="00724F3E"/>
    <w:rsid w:val="007251E4"/>
    <w:rsid w:val="0072551A"/>
    <w:rsid w:val="00725CE5"/>
    <w:rsid w:val="00725FA6"/>
    <w:rsid w:val="007269B2"/>
    <w:rsid w:val="007270F0"/>
    <w:rsid w:val="0072723C"/>
    <w:rsid w:val="00730236"/>
    <w:rsid w:val="007305B6"/>
    <w:rsid w:val="007305E9"/>
    <w:rsid w:val="0073075C"/>
    <w:rsid w:val="00730998"/>
    <w:rsid w:val="00730AF8"/>
    <w:rsid w:val="00730F1A"/>
    <w:rsid w:val="00731B93"/>
    <w:rsid w:val="00731C3B"/>
    <w:rsid w:val="007325C0"/>
    <w:rsid w:val="00732AD0"/>
    <w:rsid w:val="00732BD8"/>
    <w:rsid w:val="007332FB"/>
    <w:rsid w:val="007347BA"/>
    <w:rsid w:val="00734D34"/>
    <w:rsid w:val="00734E69"/>
    <w:rsid w:val="00735F3E"/>
    <w:rsid w:val="00736E68"/>
    <w:rsid w:val="00736F0A"/>
    <w:rsid w:val="007377F8"/>
    <w:rsid w:val="00740053"/>
    <w:rsid w:val="0074022A"/>
    <w:rsid w:val="0074047A"/>
    <w:rsid w:val="00740B0C"/>
    <w:rsid w:val="00740B1D"/>
    <w:rsid w:val="00740FB8"/>
    <w:rsid w:val="00741510"/>
    <w:rsid w:val="00741D6C"/>
    <w:rsid w:val="007420D7"/>
    <w:rsid w:val="00743758"/>
    <w:rsid w:val="00744682"/>
    <w:rsid w:val="0074486B"/>
    <w:rsid w:val="00745372"/>
    <w:rsid w:val="007455B1"/>
    <w:rsid w:val="00745A68"/>
    <w:rsid w:val="00745B7F"/>
    <w:rsid w:val="007462FF"/>
    <w:rsid w:val="00746710"/>
    <w:rsid w:val="007467F3"/>
    <w:rsid w:val="00746BBF"/>
    <w:rsid w:val="007478C5"/>
    <w:rsid w:val="007500DB"/>
    <w:rsid w:val="007501A3"/>
    <w:rsid w:val="0075214B"/>
    <w:rsid w:val="00752162"/>
    <w:rsid w:val="007526C1"/>
    <w:rsid w:val="00752A87"/>
    <w:rsid w:val="00752D80"/>
    <w:rsid w:val="00753A95"/>
    <w:rsid w:val="00753C0A"/>
    <w:rsid w:val="00753C42"/>
    <w:rsid w:val="00753E7F"/>
    <w:rsid w:val="0075427A"/>
    <w:rsid w:val="00754345"/>
    <w:rsid w:val="00754782"/>
    <w:rsid w:val="007558AD"/>
    <w:rsid w:val="00755D26"/>
    <w:rsid w:val="00755F85"/>
    <w:rsid w:val="007561FD"/>
    <w:rsid w:val="0075695D"/>
    <w:rsid w:val="00756A1F"/>
    <w:rsid w:val="00756B6E"/>
    <w:rsid w:val="00756BC2"/>
    <w:rsid w:val="00756C55"/>
    <w:rsid w:val="00756FB3"/>
    <w:rsid w:val="00757A53"/>
    <w:rsid w:val="00757D65"/>
    <w:rsid w:val="00760248"/>
    <w:rsid w:val="007602FC"/>
    <w:rsid w:val="0076074D"/>
    <w:rsid w:val="00760D84"/>
    <w:rsid w:val="007615F8"/>
    <w:rsid w:val="00761F4E"/>
    <w:rsid w:val="007626C7"/>
    <w:rsid w:val="007626FB"/>
    <w:rsid w:val="0076340F"/>
    <w:rsid w:val="007637D1"/>
    <w:rsid w:val="007645E0"/>
    <w:rsid w:val="00764848"/>
    <w:rsid w:val="00764EB5"/>
    <w:rsid w:val="007654F9"/>
    <w:rsid w:val="00765584"/>
    <w:rsid w:val="00765EC6"/>
    <w:rsid w:val="0076768C"/>
    <w:rsid w:val="00770419"/>
    <w:rsid w:val="00771763"/>
    <w:rsid w:val="0077183C"/>
    <w:rsid w:val="00771D90"/>
    <w:rsid w:val="00771DA1"/>
    <w:rsid w:val="00772164"/>
    <w:rsid w:val="00772412"/>
    <w:rsid w:val="00773CBC"/>
    <w:rsid w:val="00773E7A"/>
    <w:rsid w:val="00773ECB"/>
    <w:rsid w:val="00775821"/>
    <w:rsid w:val="0077587F"/>
    <w:rsid w:val="00775958"/>
    <w:rsid w:val="00775AFB"/>
    <w:rsid w:val="0077603D"/>
    <w:rsid w:val="00776069"/>
    <w:rsid w:val="00776B71"/>
    <w:rsid w:val="0077714A"/>
    <w:rsid w:val="0077747C"/>
    <w:rsid w:val="0078004A"/>
    <w:rsid w:val="00780055"/>
    <w:rsid w:val="007811FE"/>
    <w:rsid w:val="00781A6D"/>
    <w:rsid w:val="00781B1A"/>
    <w:rsid w:val="00782451"/>
    <w:rsid w:val="00782B2D"/>
    <w:rsid w:val="00782B62"/>
    <w:rsid w:val="007832B8"/>
    <w:rsid w:val="0078339C"/>
    <w:rsid w:val="00784728"/>
    <w:rsid w:val="00784AEC"/>
    <w:rsid w:val="007856DA"/>
    <w:rsid w:val="00785EDE"/>
    <w:rsid w:val="00786185"/>
    <w:rsid w:val="007861FA"/>
    <w:rsid w:val="007863D8"/>
    <w:rsid w:val="0078653B"/>
    <w:rsid w:val="00786CC4"/>
    <w:rsid w:val="00786DA3"/>
    <w:rsid w:val="00790148"/>
    <w:rsid w:val="00790BC2"/>
    <w:rsid w:val="007915D3"/>
    <w:rsid w:val="0079168C"/>
    <w:rsid w:val="00791E48"/>
    <w:rsid w:val="00792877"/>
    <w:rsid w:val="007935AB"/>
    <w:rsid w:val="00793894"/>
    <w:rsid w:val="00793919"/>
    <w:rsid w:val="00795BE0"/>
    <w:rsid w:val="0079623A"/>
    <w:rsid w:val="00796E37"/>
    <w:rsid w:val="007973C8"/>
    <w:rsid w:val="00797C52"/>
    <w:rsid w:val="007A04B0"/>
    <w:rsid w:val="007A071E"/>
    <w:rsid w:val="007A0C07"/>
    <w:rsid w:val="007A1385"/>
    <w:rsid w:val="007A1ADC"/>
    <w:rsid w:val="007A1F1A"/>
    <w:rsid w:val="007A215E"/>
    <w:rsid w:val="007A2A4A"/>
    <w:rsid w:val="007A2F14"/>
    <w:rsid w:val="007A3A11"/>
    <w:rsid w:val="007A4477"/>
    <w:rsid w:val="007A4A30"/>
    <w:rsid w:val="007A6460"/>
    <w:rsid w:val="007A65C5"/>
    <w:rsid w:val="007A68D3"/>
    <w:rsid w:val="007A797F"/>
    <w:rsid w:val="007A7BEC"/>
    <w:rsid w:val="007A7CBD"/>
    <w:rsid w:val="007A7E15"/>
    <w:rsid w:val="007B08E6"/>
    <w:rsid w:val="007B0E21"/>
    <w:rsid w:val="007B14AD"/>
    <w:rsid w:val="007B14C0"/>
    <w:rsid w:val="007B1A6E"/>
    <w:rsid w:val="007B1F4A"/>
    <w:rsid w:val="007B22FC"/>
    <w:rsid w:val="007B232B"/>
    <w:rsid w:val="007B2339"/>
    <w:rsid w:val="007B27FA"/>
    <w:rsid w:val="007B28D6"/>
    <w:rsid w:val="007B3199"/>
    <w:rsid w:val="007B3437"/>
    <w:rsid w:val="007B3788"/>
    <w:rsid w:val="007B3850"/>
    <w:rsid w:val="007B3C3D"/>
    <w:rsid w:val="007B4059"/>
    <w:rsid w:val="007B4335"/>
    <w:rsid w:val="007B5191"/>
    <w:rsid w:val="007B5315"/>
    <w:rsid w:val="007B57D1"/>
    <w:rsid w:val="007B627F"/>
    <w:rsid w:val="007B65DA"/>
    <w:rsid w:val="007B6E5A"/>
    <w:rsid w:val="007B7363"/>
    <w:rsid w:val="007C096C"/>
    <w:rsid w:val="007C0F05"/>
    <w:rsid w:val="007C12D5"/>
    <w:rsid w:val="007C15C0"/>
    <w:rsid w:val="007C18D3"/>
    <w:rsid w:val="007C1D38"/>
    <w:rsid w:val="007C232B"/>
    <w:rsid w:val="007C2564"/>
    <w:rsid w:val="007C2853"/>
    <w:rsid w:val="007C3D00"/>
    <w:rsid w:val="007C43BE"/>
    <w:rsid w:val="007C4583"/>
    <w:rsid w:val="007C5100"/>
    <w:rsid w:val="007C5A5C"/>
    <w:rsid w:val="007C629E"/>
    <w:rsid w:val="007C7620"/>
    <w:rsid w:val="007C797F"/>
    <w:rsid w:val="007C7AB9"/>
    <w:rsid w:val="007C7EC6"/>
    <w:rsid w:val="007D01B4"/>
    <w:rsid w:val="007D0C15"/>
    <w:rsid w:val="007D1DF9"/>
    <w:rsid w:val="007D2BB3"/>
    <w:rsid w:val="007D3447"/>
    <w:rsid w:val="007D34A7"/>
    <w:rsid w:val="007D350F"/>
    <w:rsid w:val="007D3906"/>
    <w:rsid w:val="007D527C"/>
    <w:rsid w:val="007D5355"/>
    <w:rsid w:val="007D5A54"/>
    <w:rsid w:val="007D63A6"/>
    <w:rsid w:val="007D7319"/>
    <w:rsid w:val="007D7A9E"/>
    <w:rsid w:val="007E0882"/>
    <w:rsid w:val="007E0D08"/>
    <w:rsid w:val="007E0DB4"/>
    <w:rsid w:val="007E1CF8"/>
    <w:rsid w:val="007E1E04"/>
    <w:rsid w:val="007E2010"/>
    <w:rsid w:val="007E21CA"/>
    <w:rsid w:val="007E23BE"/>
    <w:rsid w:val="007E2436"/>
    <w:rsid w:val="007E2455"/>
    <w:rsid w:val="007E2B5D"/>
    <w:rsid w:val="007E2C83"/>
    <w:rsid w:val="007E3155"/>
    <w:rsid w:val="007E3187"/>
    <w:rsid w:val="007E35C1"/>
    <w:rsid w:val="007E3BE7"/>
    <w:rsid w:val="007E3F80"/>
    <w:rsid w:val="007E3FC0"/>
    <w:rsid w:val="007E648D"/>
    <w:rsid w:val="007E6EF9"/>
    <w:rsid w:val="007E704E"/>
    <w:rsid w:val="007E765A"/>
    <w:rsid w:val="007E7FD4"/>
    <w:rsid w:val="007F02F7"/>
    <w:rsid w:val="007F0342"/>
    <w:rsid w:val="007F0D1A"/>
    <w:rsid w:val="007F194F"/>
    <w:rsid w:val="007F1D11"/>
    <w:rsid w:val="007F1D96"/>
    <w:rsid w:val="007F28FC"/>
    <w:rsid w:val="007F2BD1"/>
    <w:rsid w:val="007F2C60"/>
    <w:rsid w:val="007F38D3"/>
    <w:rsid w:val="007F3CB7"/>
    <w:rsid w:val="007F40FC"/>
    <w:rsid w:val="007F464E"/>
    <w:rsid w:val="007F4CAC"/>
    <w:rsid w:val="007F5668"/>
    <w:rsid w:val="007F6098"/>
    <w:rsid w:val="007F6263"/>
    <w:rsid w:val="007F70B5"/>
    <w:rsid w:val="007F71BD"/>
    <w:rsid w:val="007F7595"/>
    <w:rsid w:val="007F7F3D"/>
    <w:rsid w:val="008003B7"/>
    <w:rsid w:val="00800DCD"/>
    <w:rsid w:val="00801585"/>
    <w:rsid w:val="00801F12"/>
    <w:rsid w:val="008021FF"/>
    <w:rsid w:val="0080240C"/>
    <w:rsid w:val="00802732"/>
    <w:rsid w:val="00803014"/>
    <w:rsid w:val="00804801"/>
    <w:rsid w:val="00805483"/>
    <w:rsid w:val="0080574E"/>
    <w:rsid w:val="00805F59"/>
    <w:rsid w:val="008064FA"/>
    <w:rsid w:val="00806617"/>
    <w:rsid w:val="00806A28"/>
    <w:rsid w:val="00806FCD"/>
    <w:rsid w:val="00810292"/>
    <w:rsid w:val="00810349"/>
    <w:rsid w:val="00811603"/>
    <w:rsid w:val="0081213B"/>
    <w:rsid w:val="00812A14"/>
    <w:rsid w:val="00812C68"/>
    <w:rsid w:val="00813240"/>
    <w:rsid w:val="008134BD"/>
    <w:rsid w:val="0081387C"/>
    <w:rsid w:val="00813B93"/>
    <w:rsid w:val="0081426E"/>
    <w:rsid w:val="00814380"/>
    <w:rsid w:val="00814B0C"/>
    <w:rsid w:val="0081545D"/>
    <w:rsid w:val="00815CCB"/>
    <w:rsid w:val="008166BF"/>
    <w:rsid w:val="008169BA"/>
    <w:rsid w:val="008169F3"/>
    <w:rsid w:val="00816C58"/>
    <w:rsid w:val="00817244"/>
    <w:rsid w:val="0081772A"/>
    <w:rsid w:val="00817E59"/>
    <w:rsid w:val="008206DF"/>
    <w:rsid w:val="008207AD"/>
    <w:rsid w:val="00820988"/>
    <w:rsid w:val="0082105F"/>
    <w:rsid w:val="008212E8"/>
    <w:rsid w:val="00821843"/>
    <w:rsid w:val="00821DB8"/>
    <w:rsid w:val="00822677"/>
    <w:rsid w:val="00822C47"/>
    <w:rsid w:val="00822F37"/>
    <w:rsid w:val="00823825"/>
    <w:rsid w:val="0082539E"/>
    <w:rsid w:val="0082543B"/>
    <w:rsid w:val="00826115"/>
    <w:rsid w:val="00826662"/>
    <w:rsid w:val="00827872"/>
    <w:rsid w:val="0083072C"/>
    <w:rsid w:val="00830972"/>
    <w:rsid w:val="008309AC"/>
    <w:rsid w:val="00830D51"/>
    <w:rsid w:val="00831C10"/>
    <w:rsid w:val="00832033"/>
    <w:rsid w:val="0083221E"/>
    <w:rsid w:val="00832766"/>
    <w:rsid w:val="00832A70"/>
    <w:rsid w:val="0083352C"/>
    <w:rsid w:val="00833714"/>
    <w:rsid w:val="00833EA5"/>
    <w:rsid w:val="00834238"/>
    <w:rsid w:val="00834672"/>
    <w:rsid w:val="008346AE"/>
    <w:rsid w:val="008349B2"/>
    <w:rsid w:val="00834AC6"/>
    <w:rsid w:val="008358B1"/>
    <w:rsid w:val="00835BF2"/>
    <w:rsid w:val="00835DC6"/>
    <w:rsid w:val="00835EA1"/>
    <w:rsid w:val="00836A7D"/>
    <w:rsid w:val="00836AC4"/>
    <w:rsid w:val="00836E4C"/>
    <w:rsid w:val="008378C0"/>
    <w:rsid w:val="00840038"/>
    <w:rsid w:val="008403A9"/>
    <w:rsid w:val="008408E2"/>
    <w:rsid w:val="00840C66"/>
    <w:rsid w:val="00840E01"/>
    <w:rsid w:val="00840FF8"/>
    <w:rsid w:val="008418D3"/>
    <w:rsid w:val="00842015"/>
    <w:rsid w:val="00843462"/>
    <w:rsid w:val="00843C5B"/>
    <w:rsid w:val="00844452"/>
    <w:rsid w:val="00844723"/>
    <w:rsid w:val="008457B6"/>
    <w:rsid w:val="00845A03"/>
    <w:rsid w:val="008466F7"/>
    <w:rsid w:val="008468F2"/>
    <w:rsid w:val="00847D8C"/>
    <w:rsid w:val="008501B3"/>
    <w:rsid w:val="00850A56"/>
    <w:rsid w:val="00850A76"/>
    <w:rsid w:val="00851A4D"/>
    <w:rsid w:val="00851B81"/>
    <w:rsid w:val="00851B85"/>
    <w:rsid w:val="00852984"/>
    <w:rsid w:val="0085301D"/>
    <w:rsid w:val="008531B1"/>
    <w:rsid w:val="008535DB"/>
    <w:rsid w:val="0085420C"/>
    <w:rsid w:val="00854293"/>
    <w:rsid w:val="00854A95"/>
    <w:rsid w:val="00854C15"/>
    <w:rsid w:val="0085513E"/>
    <w:rsid w:val="00855323"/>
    <w:rsid w:val="008556D0"/>
    <w:rsid w:val="00856850"/>
    <w:rsid w:val="00856CD7"/>
    <w:rsid w:val="0085712A"/>
    <w:rsid w:val="00857A14"/>
    <w:rsid w:val="00857B1E"/>
    <w:rsid w:val="00857C24"/>
    <w:rsid w:val="0086035F"/>
    <w:rsid w:val="008606AB"/>
    <w:rsid w:val="008608B4"/>
    <w:rsid w:val="008613C0"/>
    <w:rsid w:val="00861432"/>
    <w:rsid w:val="00861788"/>
    <w:rsid w:val="0086181C"/>
    <w:rsid w:val="00861FE7"/>
    <w:rsid w:val="00863CA6"/>
    <w:rsid w:val="00864201"/>
    <w:rsid w:val="00865528"/>
    <w:rsid w:val="008659FE"/>
    <w:rsid w:val="00865D4E"/>
    <w:rsid w:val="00866A43"/>
    <w:rsid w:val="00867E64"/>
    <w:rsid w:val="00870254"/>
    <w:rsid w:val="008705B5"/>
    <w:rsid w:val="00871141"/>
    <w:rsid w:val="008722D1"/>
    <w:rsid w:val="00872795"/>
    <w:rsid w:val="00872DE6"/>
    <w:rsid w:val="00873A89"/>
    <w:rsid w:val="00873D21"/>
    <w:rsid w:val="00874373"/>
    <w:rsid w:val="008743A9"/>
    <w:rsid w:val="008744EC"/>
    <w:rsid w:val="00874C91"/>
    <w:rsid w:val="0087516B"/>
    <w:rsid w:val="00875BA6"/>
    <w:rsid w:val="00875E65"/>
    <w:rsid w:val="008766E1"/>
    <w:rsid w:val="00876D76"/>
    <w:rsid w:val="008771A7"/>
    <w:rsid w:val="008772AF"/>
    <w:rsid w:val="00877475"/>
    <w:rsid w:val="0087762C"/>
    <w:rsid w:val="0088046D"/>
    <w:rsid w:val="00880A46"/>
    <w:rsid w:val="00880F2A"/>
    <w:rsid w:val="00881135"/>
    <w:rsid w:val="0088125E"/>
    <w:rsid w:val="0088128E"/>
    <w:rsid w:val="00881A95"/>
    <w:rsid w:val="00882D9C"/>
    <w:rsid w:val="00882EC9"/>
    <w:rsid w:val="008831AE"/>
    <w:rsid w:val="008843CA"/>
    <w:rsid w:val="0088480F"/>
    <w:rsid w:val="0088483A"/>
    <w:rsid w:val="00884A30"/>
    <w:rsid w:val="00885488"/>
    <w:rsid w:val="008859C5"/>
    <w:rsid w:val="00886214"/>
    <w:rsid w:val="008862D5"/>
    <w:rsid w:val="008868CF"/>
    <w:rsid w:val="00886ADA"/>
    <w:rsid w:val="00887577"/>
    <w:rsid w:val="008876B0"/>
    <w:rsid w:val="008876EC"/>
    <w:rsid w:val="00890186"/>
    <w:rsid w:val="008906C8"/>
    <w:rsid w:val="0089097E"/>
    <w:rsid w:val="00890B84"/>
    <w:rsid w:val="00891D09"/>
    <w:rsid w:val="00891D13"/>
    <w:rsid w:val="00891F00"/>
    <w:rsid w:val="00891F6F"/>
    <w:rsid w:val="00891FB3"/>
    <w:rsid w:val="00892264"/>
    <w:rsid w:val="008923AD"/>
    <w:rsid w:val="00892459"/>
    <w:rsid w:val="00892C87"/>
    <w:rsid w:val="00892D0A"/>
    <w:rsid w:val="00892E4B"/>
    <w:rsid w:val="008932E9"/>
    <w:rsid w:val="00893E1E"/>
    <w:rsid w:val="00894220"/>
    <w:rsid w:val="00894B39"/>
    <w:rsid w:val="00895418"/>
    <w:rsid w:val="008954AA"/>
    <w:rsid w:val="008957B0"/>
    <w:rsid w:val="008957FE"/>
    <w:rsid w:val="0089655A"/>
    <w:rsid w:val="00896787"/>
    <w:rsid w:val="008967C7"/>
    <w:rsid w:val="00896941"/>
    <w:rsid w:val="00897D9B"/>
    <w:rsid w:val="008A011C"/>
    <w:rsid w:val="008A04B8"/>
    <w:rsid w:val="008A09FB"/>
    <w:rsid w:val="008A1110"/>
    <w:rsid w:val="008A12DD"/>
    <w:rsid w:val="008A367A"/>
    <w:rsid w:val="008A38E3"/>
    <w:rsid w:val="008A3C1E"/>
    <w:rsid w:val="008A3E74"/>
    <w:rsid w:val="008A41EE"/>
    <w:rsid w:val="008A46DB"/>
    <w:rsid w:val="008A4C3B"/>
    <w:rsid w:val="008A584B"/>
    <w:rsid w:val="008A61B7"/>
    <w:rsid w:val="008A6369"/>
    <w:rsid w:val="008A669B"/>
    <w:rsid w:val="008A6FEE"/>
    <w:rsid w:val="008A6FF6"/>
    <w:rsid w:val="008A73C6"/>
    <w:rsid w:val="008A7ADF"/>
    <w:rsid w:val="008A7B4A"/>
    <w:rsid w:val="008B036E"/>
    <w:rsid w:val="008B080B"/>
    <w:rsid w:val="008B090B"/>
    <w:rsid w:val="008B0C11"/>
    <w:rsid w:val="008B12C0"/>
    <w:rsid w:val="008B14A5"/>
    <w:rsid w:val="008B187F"/>
    <w:rsid w:val="008B1DE0"/>
    <w:rsid w:val="008B206F"/>
    <w:rsid w:val="008B266E"/>
    <w:rsid w:val="008B3333"/>
    <w:rsid w:val="008B343D"/>
    <w:rsid w:val="008B360D"/>
    <w:rsid w:val="008B4675"/>
    <w:rsid w:val="008B4D83"/>
    <w:rsid w:val="008B4F3E"/>
    <w:rsid w:val="008B561E"/>
    <w:rsid w:val="008B5E81"/>
    <w:rsid w:val="008B60A7"/>
    <w:rsid w:val="008B7361"/>
    <w:rsid w:val="008B7363"/>
    <w:rsid w:val="008B7399"/>
    <w:rsid w:val="008B75E7"/>
    <w:rsid w:val="008B7C76"/>
    <w:rsid w:val="008C0128"/>
    <w:rsid w:val="008C0366"/>
    <w:rsid w:val="008C0552"/>
    <w:rsid w:val="008C0D6A"/>
    <w:rsid w:val="008C19C8"/>
    <w:rsid w:val="008C1A71"/>
    <w:rsid w:val="008C2C93"/>
    <w:rsid w:val="008C2F37"/>
    <w:rsid w:val="008C3099"/>
    <w:rsid w:val="008C3A3B"/>
    <w:rsid w:val="008C4D0F"/>
    <w:rsid w:val="008C5029"/>
    <w:rsid w:val="008C5469"/>
    <w:rsid w:val="008C566A"/>
    <w:rsid w:val="008C5CC2"/>
    <w:rsid w:val="008C5F79"/>
    <w:rsid w:val="008C659E"/>
    <w:rsid w:val="008C69A5"/>
    <w:rsid w:val="008C6B75"/>
    <w:rsid w:val="008C6CFF"/>
    <w:rsid w:val="008C7272"/>
    <w:rsid w:val="008C7696"/>
    <w:rsid w:val="008C7974"/>
    <w:rsid w:val="008C7979"/>
    <w:rsid w:val="008C7B0F"/>
    <w:rsid w:val="008D01C9"/>
    <w:rsid w:val="008D0857"/>
    <w:rsid w:val="008D096B"/>
    <w:rsid w:val="008D0D35"/>
    <w:rsid w:val="008D0E70"/>
    <w:rsid w:val="008D1CFA"/>
    <w:rsid w:val="008D1EE1"/>
    <w:rsid w:val="008D20B8"/>
    <w:rsid w:val="008D2175"/>
    <w:rsid w:val="008D2ADD"/>
    <w:rsid w:val="008D3148"/>
    <w:rsid w:val="008D328C"/>
    <w:rsid w:val="008D33C7"/>
    <w:rsid w:val="008D3E6E"/>
    <w:rsid w:val="008D44A4"/>
    <w:rsid w:val="008D571A"/>
    <w:rsid w:val="008D5A09"/>
    <w:rsid w:val="008D5E80"/>
    <w:rsid w:val="008D5EAA"/>
    <w:rsid w:val="008D66C9"/>
    <w:rsid w:val="008D6E06"/>
    <w:rsid w:val="008D7289"/>
    <w:rsid w:val="008D77B1"/>
    <w:rsid w:val="008D77F7"/>
    <w:rsid w:val="008D7A85"/>
    <w:rsid w:val="008E1714"/>
    <w:rsid w:val="008E192F"/>
    <w:rsid w:val="008E21CF"/>
    <w:rsid w:val="008E2D55"/>
    <w:rsid w:val="008E2F73"/>
    <w:rsid w:val="008E35F1"/>
    <w:rsid w:val="008E3E1C"/>
    <w:rsid w:val="008E4035"/>
    <w:rsid w:val="008E506F"/>
    <w:rsid w:val="008E5522"/>
    <w:rsid w:val="008E5907"/>
    <w:rsid w:val="008E5B75"/>
    <w:rsid w:val="008E5F40"/>
    <w:rsid w:val="008E6D68"/>
    <w:rsid w:val="008E702D"/>
    <w:rsid w:val="008E75C1"/>
    <w:rsid w:val="008E79B2"/>
    <w:rsid w:val="008E7FA6"/>
    <w:rsid w:val="008F1BA0"/>
    <w:rsid w:val="008F22F3"/>
    <w:rsid w:val="008F2702"/>
    <w:rsid w:val="008F2794"/>
    <w:rsid w:val="008F292E"/>
    <w:rsid w:val="008F36B5"/>
    <w:rsid w:val="008F3FF2"/>
    <w:rsid w:val="008F47B9"/>
    <w:rsid w:val="008F5550"/>
    <w:rsid w:val="008F71C9"/>
    <w:rsid w:val="008F7773"/>
    <w:rsid w:val="00900312"/>
    <w:rsid w:val="009022CF"/>
    <w:rsid w:val="00902616"/>
    <w:rsid w:val="009027B9"/>
    <w:rsid w:val="00902862"/>
    <w:rsid w:val="00902B34"/>
    <w:rsid w:val="00902F72"/>
    <w:rsid w:val="0090374B"/>
    <w:rsid w:val="00903CE6"/>
    <w:rsid w:val="009049AA"/>
    <w:rsid w:val="00904B61"/>
    <w:rsid w:val="00904D4B"/>
    <w:rsid w:val="00905C84"/>
    <w:rsid w:val="009063F7"/>
    <w:rsid w:val="00906930"/>
    <w:rsid w:val="00907123"/>
    <w:rsid w:val="00910CC7"/>
    <w:rsid w:val="00910D94"/>
    <w:rsid w:val="00911029"/>
    <w:rsid w:val="00911781"/>
    <w:rsid w:val="00911900"/>
    <w:rsid w:val="00911C1B"/>
    <w:rsid w:val="00911F20"/>
    <w:rsid w:val="00912517"/>
    <w:rsid w:val="009126B5"/>
    <w:rsid w:val="00912868"/>
    <w:rsid w:val="00912A0B"/>
    <w:rsid w:val="00912DF3"/>
    <w:rsid w:val="00913909"/>
    <w:rsid w:val="00913F0D"/>
    <w:rsid w:val="00914470"/>
    <w:rsid w:val="009148F7"/>
    <w:rsid w:val="00914EDE"/>
    <w:rsid w:val="00914F9D"/>
    <w:rsid w:val="009156D1"/>
    <w:rsid w:val="009157A3"/>
    <w:rsid w:val="00915A2D"/>
    <w:rsid w:val="009203D3"/>
    <w:rsid w:val="009204D3"/>
    <w:rsid w:val="00920C02"/>
    <w:rsid w:val="00920FBE"/>
    <w:rsid w:val="009214CD"/>
    <w:rsid w:val="009222BA"/>
    <w:rsid w:val="00922370"/>
    <w:rsid w:val="009224F5"/>
    <w:rsid w:val="009233E1"/>
    <w:rsid w:val="0092443B"/>
    <w:rsid w:val="00925099"/>
    <w:rsid w:val="00925266"/>
    <w:rsid w:val="009253CB"/>
    <w:rsid w:val="0092582A"/>
    <w:rsid w:val="00925D1F"/>
    <w:rsid w:val="00925EEB"/>
    <w:rsid w:val="00925F04"/>
    <w:rsid w:val="00926839"/>
    <w:rsid w:val="00926B17"/>
    <w:rsid w:val="00926FB9"/>
    <w:rsid w:val="009272BC"/>
    <w:rsid w:val="009301E8"/>
    <w:rsid w:val="00930208"/>
    <w:rsid w:val="0093049A"/>
    <w:rsid w:val="00930CA2"/>
    <w:rsid w:val="00930D50"/>
    <w:rsid w:val="0093211E"/>
    <w:rsid w:val="00932441"/>
    <w:rsid w:val="00933E6D"/>
    <w:rsid w:val="00934053"/>
    <w:rsid w:val="00934188"/>
    <w:rsid w:val="00934321"/>
    <w:rsid w:val="00934598"/>
    <w:rsid w:val="00934C81"/>
    <w:rsid w:val="00934CC9"/>
    <w:rsid w:val="009356D7"/>
    <w:rsid w:val="00935721"/>
    <w:rsid w:val="00935B8E"/>
    <w:rsid w:val="009362B0"/>
    <w:rsid w:val="0093661B"/>
    <w:rsid w:val="00937F56"/>
    <w:rsid w:val="0094002D"/>
    <w:rsid w:val="00940514"/>
    <w:rsid w:val="00940528"/>
    <w:rsid w:val="00940EAD"/>
    <w:rsid w:val="00941E40"/>
    <w:rsid w:val="00943AF7"/>
    <w:rsid w:val="00943EAA"/>
    <w:rsid w:val="00943FE7"/>
    <w:rsid w:val="00944189"/>
    <w:rsid w:val="00944667"/>
    <w:rsid w:val="00944672"/>
    <w:rsid w:val="00944779"/>
    <w:rsid w:val="00944823"/>
    <w:rsid w:val="00944855"/>
    <w:rsid w:val="00944BFE"/>
    <w:rsid w:val="0094514B"/>
    <w:rsid w:val="00945420"/>
    <w:rsid w:val="00945D7E"/>
    <w:rsid w:val="00945EC6"/>
    <w:rsid w:val="009463E1"/>
    <w:rsid w:val="00946F25"/>
    <w:rsid w:val="009473D6"/>
    <w:rsid w:val="009476CF"/>
    <w:rsid w:val="00947D24"/>
    <w:rsid w:val="00947E9C"/>
    <w:rsid w:val="00950567"/>
    <w:rsid w:val="00950C19"/>
    <w:rsid w:val="00951F49"/>
    <w:rsid w:val="009520A4"/>
    <w:rsid w:val="009520ED"/>
    <w:rsid w:val="00953D45"/>
    <w:rsid w:val="00953D9D"/>
    <w:rsid w:val="009542ED"/>
    <w:rsid w:val="009550C2"/>
    <w:rsid w:val="009555E5"/>
    <w:rsid w:val="00955638"/>
    <w:rsid w:val="00955C73"/>
    <w:rsid w:val="00955E2E"/>
    <w:rsid w:val="00955EF7"/>
    <w:rsid w:val="009569EB"/>
    <w:rsid w:val="00956F7E"/>
    <w:rsid w:val="0095704D"/>
    <w:rsid w:val="009574FE"/>
    <w:rsid w:val="00957740"/>
    <w:rsid w:val="00957DCE"/>
    <w:rsid w:val="00957F7A"/>
    <w:rsid w:val="0096013D"/>
    <w:rsid w:val="009605A1"/>
    <w:rsid w:val="0096079A"/>
    <w:rsid w:val="0096081A"/>
    <w:rsid w:val="009612EB"/>
    <w:rsid w:val="00962B90"/>
    <w:rsid w:val="00962CA4"/>
    <w:rsid w:val="00962D82"/>
    <w:rsid w:val="009630F5"/>
    <w:rsid w:val="00964581"/>
    <w:rsid w:val="00964AB7"/>
    <w:rsid w:val="00965BC9"/>
    <w:rsid w:val="00965C32"/>
    <w:rsid w:val="0096631E"/>
    <w:rsid w:val="00967024"/>
    <w:rsid w:val="00967405"/>
    <w:rsid w:val="00967680"/>
    <w:rsid w:val="00967704"/>
    <w:rsid w:val="009679C0"/>
    <w:rsid w:val="00967A0A"/>
    <w:rsid w:val="009703CA"/>
    <w:rsid w:val="0097110D"/>
    <w:rsid w:val="009718C2"/>
    <w:rsid w:val="00971964"/>
    <w:rsid w:val="00971F89"/>
    <w:rsid w:val="0097255E"/>
    <w:rsid w:val="00972BEA"/>
    <w:rsid w:val="00973F30"/>
    <w:rsid w:val="00974CA6"/>
    <w:rsid w:val="00975920"/>
    <w:rsid w:val="00975936"/>
    <w:rsid w:val="00975D28"/>
    <w:rsid w:val="009760A7"/>
    <w:rsid w:val="00977581"/>
    <w:rsid w:val="00977937"/>
    <w:rsid w:val="00977E48"/>
    <w:rsid w:val="0098037A"/>
    <w:rsid w:val="00980C24"/>
    <w:rsid w:val="009814BB"/>
    <w:rsid w:val="00981BE6"/>
    <w:rsid w:val="00982BE5"/>
    <w:rsid w:val="0098300E"/>
    <w:rsid w:val="009847F2"/>
    <w:rsid w:val="00984B6B"/>
    <w:rsid w:val="009850A2"/>
    <w:rsid w:val="0098516F"/>
    <w:rsid w:val="00986077"/>
    <w:rsid w:val="00986616"/>
    <w:rsid w:val="0098662F"/>
    <w:rsid w:val="009868E5"/>
    <w:rsid w:val="0099066E"/>
    <w:rsid w:val="00990BD2"/>
    <w:rsid w:val="00991C5E"/>
    <w:rsid w:val="009922BF"/>
    <w:rsid w:val="0099275A"/>
    <w:rsid w:val="00993815"/>
    <w:rsid w:val="00993920"/>
    <w:rsid w:val="00993CA0"/>
    <w:rsid w:val="00994FF2"/>
    <w:rsid w:val="009956E0"/>
    <w:rsid w:val="009958C1"/>
    <w:rsid w:val="009967B9"/>
    <w:rsid w:val="00996E38"/>
    <w:rsid w:val="00997150"/>
    <w:rsid w:val="00997462"/>
    <w:rsid w:val="00997BAC"/>
    <w:rsid w:val="009A029F"/>
    <w:rsid w:val="009A1015"/>
    <w:rsid w:val="009A1314"/>
    <w:rsid w:val="009A175E"/>
    <w:rsid w:val="009A215A"/>
    <w:rsid w:val="009A217A"/>
    <w:rsid w:val="009A2D8F"/>
    <w:rsid w:val="009A3424"/>
    <w:rsid w:val="009A356A"/>
    <w:rsid w:val="009A36E5"/>
    <w:rsid w:val="009A3D0E"/>
    <w:rsid w:val="009A42D4"/>
    <w:rsid w:val="009A439E"/>
    <w:rsid w:val="009A482F"/>
    <w:rsid w:val="009A4FBB"/>
    <w:rsid w:val="009A5193"/>
    <w:rsid w:val="009A5209"/>
    <w:rsid w:val="009A5297"/>
    <w:rsid w:val="009A62F6"/>
    <w:rsid w:val="009A6C5D"/>
    <w:rsid w:val="009A7034"/>
    <w:rsid w:val="009A77E7"/>
    <w:rsid w:val="009A7B14"/>
    <w:rsid w:val="009A7C8E"/>
    <w:rsid w:val="009A7DFC"/>
    <w:rsid w:val="009B04E1"/>
    <w:rsid w:val="009B1738"/>
    <w:rsid w:val="009B2321"/>
    <w:rsid w:val="009B2C9E"/>
    <w:rsid w:val="009B44F3"/>
    <w:rsid w:val="009B4900"/>
    <w:rsid w:val="009B528C"/>
    <w:rsid w:val="009B53A2"/>
    <w:rsid w:val="009B6954"/>
    <w:rsid w:val="009B6DFE"/>
    <w:rsid w:val="009B6E02"/>
    <w:rsid w:val="009B732F"/>
    <w:rsid w:val="009B7359"/>
    <w:rsid w:val="009B78DA"/>
    <w:rsid w:val="009B799F"/>
    <w:rsid w:val="009C010D"/>
    <w:rsid w:val="009C0960"/>
    <w:rsid w:val="009C0A34"/>
    <w:rsid w:val="009C1125"/>
    <w:rsid w:val="009C1505"/>
    <w:rsid w:val="009C1DC7"/>
    <w:rsid w:val="009C2B61"/>
    <w:rsid w:val="009C3040"/>
    <w:rsid w:val="009C390D"/>
    <w:rsid w:val="009C3D5F"/>
    <w:rsid w:val="009C4035"/>
    <w:rsid w:val="009C4270"/>
    <w:rsid w:val="009C451F"/>
    <w:rsid w:val="009C46DA"/>
    <w:rsid w:val="009C4ED1"/>
    <w:rsid w:val="009C6066"/>
    <w:rsid w:val="009C6CFF"/>
    <w:rsid w:val="009C6DCF"/>
    <w:rsid w:val="009C7E75"/>
    <w:rsid w:val="009D0815"/>
    <w:rsid w:val="009D22A1"/>
    <w:rsid w:val="009D24C9"/>
    <w:rsid w:val="009D2AC4"/>
    <w:rsid w:val="009D2C12"/>
    <w:rsid w:val="009D2EE2"/>
    <w:rsid w:val="009D32F8"/>
    <w:rsid w:val="009D33A4"/>
    <w:rsid w:val="009D3636"/>
    <w:rsid w:val="009D3DB1"/>
    <w:rsid w:val="009D45D7"/>
    <w:rsid w:val="009D49C1"/>
    <w:rsid w:val="009D4AA7"/>
    <w:rsid w:val="009D532C"/>
    <w:rsid w:val="009D5514"/>
    <w:rsid w:val="009D5553"/>
    <w:rsid w:val="009D55B7"/>
    <w:rsid w:val="009D575E"/>
    <w:rsid w:val="009D58B2"/>
    <w:rsid w:val="009E0BD2"/>
    <w:rsid w:val="009E18D1"/>
    <w:rsid w:val="009E2135"/>
    <w:rsid w:val="009E2E1B"/>
    <w:rsid w:val="009E2EFB"/>
    <w:rsid w:val="009E2F9E"/>
    <w:rsid w:val="009E3BE3"/>
    <w:rsid w:val="009E6442"/>
    <w:rsid w:val="009E6939"/>
    <w:rsid w:val="009E6AE8"/>
    <w:rsid w:val="009E7482"/>
    <w:rsid w:val="009E7F37"/>
    <w:rsid w:val="009F070D"/>
    <w:rsid w:val="009F0CA0"/>
    <w:rsid w:val="009F101B"/>
    <w:rsid w:val="009F1949"/>
    <w:rsid w:val="009F1E5B"/>
    <w:rsid w:val="009F2AB1"/>
    <w:rsid w:val="009F2BF6"/>
    <w:rsid w:val="009F301F"/>
    <w:rsid w:val="009F3AB3"/>
    <w:rsid w:val="009F3BE5"/>
    <w:rsid w:val="009F3D42"/>
    <w:rsid w:val="009F3DA1"/>
    <w:rsid w:val="009F3DCC"/>
    <w:rsid w:val="009F3EDD"/>
    <w:rsid w:val="009F3FA6"/>
    <w:rsid w:val="009F5276"/>
    <w:rsid w:val="009F56E0"/>
    <w:rsid w:val="009F57FD"/>
    <w:rsid w:val="009F6355"/>
    <w:rsid w:val="009F6491"/>
    <w:rsid w:val="009F6C19"/>
    <w:rsid w:val="009F6E40"/>
    <w:rsid w:val="009F6FE8"/>
    <w:rsid w:val="009F7249"/>
    <w:rsid w:val="009F76B7"/>
    <w:rsid w:val="009F77CB"/>
    <w:rsid w:val="009F7824"/>
    <w:rsid w:val="009F7D12"/>
    <w:rsid w:val="009F7D79"/>
    <w:rsid w:val="00A00555"/>
    <w:rsid w:val="00A0080B"/>
    <w:rsid w:val="00A00D24"/>
    <w:rsid w:val="00A0104A"/>
    <w:rsid w:val="00A0115A"/>
    <w:rsid w:val="00A012E7"/>
    <w:rsid w:val="00A01605"/>
    <w:rsid w:val="00A02F44"/>
    <w:rsid w:val="00A031EF"/>
    <w:rsid w:val="00A03863"/>
    <w:rsid w:val="00A0404A"/>
    <w:rsid w:val="00A0496D"/>
    <w:rsid w:val="00A05157"/>
    <w:rsid w:val="00A05818"/>
    <w:rsid w:val="00A05E1D"/>
    <w:rsid w:val="00A06325"/>
    <w:rsid w:val="00A06429"/>
    <w:rsid w:val="00A06880"/>
    <w:rsid w:val="00A06B9B"/>
    <w:rsid w:val="00A07481"/>
    <w:rsid w:val="00A07907"/>
    <w:rsid w:val="00A120D7"/>
    <w:rsid w:val="00A12426"/>
    <w:rsid w:val="00A128BF"/>
    <w:rsid w:val="00A129EE"/>
    <w:rsid w:val="00A1300D"/>
    <w:rsid w:val="00A1310C"/>
    <w:rsid w:val="00A13F14"/>
    <w:rsid w:val="00A14678"/>
    <w:rsid w:val="00A14FE7"/>
    <w:rsid w:val="00A1548A"/>
    <w:rsid w:val="00A15ED1"/>
    <w:rsid w:val="00A161C7"/>
    <w:rsid w:val="00A168F0"/>
    <w:rsid w:val="00A169C3"/>
    <w:rsid w:val="00A16E1C"/>
    <w:rsid w:val="00A17124"/>
    <w:rsid w:val="00A17220"/>
    <w:rsid w:val="00A17959"/>
    <w:rsid w:val="00A20684"/>
    <w:rsid w:val="00A21062"/>
    <w:rsid w:val="00A210B2"/>
    <w:rsid w:val="00A21349"/>
    <w:rsid w:val="00A2170C"/>
    <w:rsid w:val="00A21DFE"/>
    <w:rsid w:val="00A222CF"/>
    <w:rsid w:val="00A23858"/>
    <w:rsid w:val="00A23913"/>
    <w:rsid w:val="00A2397E"/>
    <w:rsid w:val="00A24FED"/>
    <w:rsid w:val="00A2518A"/>
    <w:rsid w:val="00A2589F"/>
    <w:rsid w:val="00A25B79"/>
    <w:rsid w:val="00A25DC1"/>
    <w:rsid w:val="00A25EF0"/>
    <w:rsid w:val="00A2662F"/>
    <w:rsid w:val="00A2669C"/>
    <w:rsid w:val="00A26D89"/>
    <w:rsid w:val="00A2709A"/>
    <w:rsid w:val="00A300D1"/>
    <w:rsid w:val="00A31D54"/>
    <w:rsid w:val="00A31F17"/>
    <w:rsid w:val="00A31F29"/>
    <w:rsid w:val="00A32166"/>
    <w:rsid w:val="00A3252D"/>
    <w:rsid w:val="00A32AD0"/>
    <w:rsid w:val="00A32C57"/>
    <w:rsid w:val="00A32CA6"/>
    <w:rsid w:val="00A330BF"/>
    <w:rsid w:val="00A330E0"/>
    <w:rsid w:val="00A335D4"/>
    <w:rsid w:val="00A33751"/>
    <w:rsid w:val="00A345B3"/>
    <w:rsid w:val="00A35549"/>
    <w:rsid w:val="00A35B49"/>
    <w:rsid w:val="00A35D04"/>
    <w:rsid w:val="00A35E78"/>
    <w:rsid w:val="00A3602D"/>
    <w:rsid w:val="00A36897"/>
    <w:rsid w:val="00A36A56"/>
    <w:rsid w:val="00A36D05"/>
    <w:rsid w:val="00A37828"/>
    <w:rsid w:val="00A37D13"/>
    <w:rsid w:val="00A4008D"/>
    <w:rsid w:val="00A403A4"/>
    <w:rsid w:val="00A40488"/>
    <w:rsid w:val="00A406EC"/>
    <w:rsid w:val="00A40B81"/>
    <w:rsid w:val="00A40FD1"/>
    <w:rsid w:val="00A419A1"/>
    <w:rsid w:val="00A42182"/>
    <w:rsid w:val="00A42527"/>
    <w:rsid w:val="00A42A1D"/>
    <w:rsid w:val="00A42E97"/>
    <w:rsid w:val="00A43DBE"/>
    <w:rsid w:val="00A43E64"/>
    <w:rsid w:val="00A43F2B"/>
    <w:rsid w:val="00A43FA5"/>
    <w:rsid w:val="00A44A3E"/>
    <w:rsid w:val="00A460A6"/>
    <w:rsid w:val="00A46210"/>
    <w:rsid w:val="00A46E63"/>
    <w:rsid w:val="00A4777F"/>
    <w:rsid w:val="00A477C5"/>
    <w:rsid w:val="00A47892"/>
    <w:rsid w:val="00A50022"/>
    <w:rsid w:val="00A5003A"/>
    <w:rsid w:val="00A51869"/>
    <w:rsid w:val="00A52452"/>
    <w:rsid w:val="00A54245"/>
    <w:rsid w:val="00A54A57"/>
    <w:rsid w:val="00A55715"/>
    <w:rsid w:val="00A566DC"/>
    <w:rsid w:val="00A56CD7"/>
    <w:rsid w:val="00A56D24"/>
    <w:rsid w:val="00A56E60"/>
    <w:rsid w:val="00A57134"/>
    <w:rsid w:val="00A576B6"/>
    <w:rsid w:val="00A578D2"/>
    <w:rsid w:val="00A57F9F"/>
    <w:rsid w:val="00A606A4"/>
    <w:rsid w:val="00A60F9F"/>
    <w:rsid w:val="00A60FC1"/>
    <w:rsid w:val="00A61843"/>
    <w:rsid w:val="00A618D4"/>
    <w:rsid w:val="00A61CE9"/>
    <w:rsid w:val="00A62110"/>
    <w:rsid w:val="00A62272"/>
    <w:rsid w:val="00A624C6"/>
    <w:rsid w:val="00A626BC"/>
    <w:rsid w:val="00A62AFA"/>
    <w:rsid w:val="00A62CED"/>
    <w:rsid w:val="00A62F90"/>
    <w:rsid w:val="00A634D5"/>
    <w:rsid w:val="00A63895"/>
    <w:rsid w:val="00A63992"/>
    <w:rsid w:val="00A63A25"/>
    <w:rsid w:val="00A63A77"/>
    <w:rsid w:val="00A63DD4"/>
    <w:rsid w:val="00A63EE7"/>
    <w:rsid w:val="00A6428C"/>
    <w:rsid w:val="00A655DF"/>
    <w:rsid w:val="00A65EA0"/>
    <w:rsid w:val="00A65FFB"/>
    <w:rsid w:val="00A66537"/>
    <w:rsid w:val="00A67947"/>
    <w:rsid w:val="00A679F9"/>
    <w:rsid w:val="00A67ADC"/>
    <w:rsid w:val="00A67E80"/>
    <w:rsid w:val="00A70071"/>
    <w:rsid w:val="00A70303"/>
    <w:rsid w:val="00A7112D"/>
    <w:rsid w:val="00A71430"/>
    <w:rsid w:val="00A7193C"/>
    <w:rsid w:val="00A72735"/>
    <w:rsid w:val="00A72DE3"/>
    <w:rsid w:val="00A72F83"/>
    <w:rsid w:val="00A73287"/>
    <w:rsid w:val="00A755A4"/>
    <w:rsid w:val="00A75747"/>
    <w:rsid w:val="00A75B4E"/>
    <w:rsid w:val="00A7615F"/>
    <w:rsid w:val="00A76345"/>
    <w:rsid w:val="00A765A7"/>
    <w:rsid w:val="00A768DD"/>
    <w:rsid w:val="00A76E78"/>
    <w:rsid w:val="00A7751C"/>
    <w:rsid w:val="00A779BC"/>
    <w:rsid w:val="00A77B96"/>
    <w:rsid w:val="00A77D3B"/>
    <w:rsid w:val="00A77E08"/>
    <w:rsid w:val="00A77EAF"/>
    <w:rsid w:val="00A80071"/>
    <w:rsid w:val="00A801E7"/>
    <w:rsid w:val="00A80276"/>
    <w:rsid w:val="00A8051A"/>
    <w:rsid w:val="00A80681"/>
    <w:rsid w:val="00A80B11"/>
    <w:rsid w:val="00A80F34"/>
    <w:rsid w:val="00A81BAE"/>
    <w:rsid w:val="00A81C39"/>
    <w:rsid w:val="00A822F5"/>
    <w:rsid w:val="00A8298C"/>
    <w:rsid w:val="00A82D16"/>
    <w:rsid w:val="00A82E80"/>
    <w:rsid w:val="00A83EBF"/>
    <w:rsid w:val="00A847BE"/>
    <w:rsid w:val="00A84AA8"/>
    <w:rsid w:val="00A84DD7"/>
    <w:rsid w:val="00A8510F"/>
    <w:rsid w:val="00A854B7"/>
    <w:rsid w:val="00A855F8"/>
    <w:rsid w:val="00A85B31"/>
    <w:rsid w:val="00A85BC2"/>
    <w:rsid w:val="00A861C2"/>
    <w:rsid w:val="00A8637C"/>
    <w:rsid w:val="00A873CB"/>
    <w:rsid w:val="00A875D3"/>
    <w:rsid w:val="00A87758"/>
    <w:rsid w:val="00A87CB3"/>
    <w:rsid w:val="00A9067C"/>
    <w:rsid w:val="00A91524"/>
    <w:rsid w:val="00A91A47"/>
    <w:rsid w:val="00A920A4"/>
    <w:rsid w:val="00A92975"/>
    <w:rsid w:val="00A948FA"/>
    <w:rsid w:val="00A9495E"/>
    <w:rsid w:val="00A9518E"/>
    <w:rsid w:val="00A95452"/>
    <w:rsid w:val="00A963C5"/>
    <w:rsid w:val="00A96554"/>
    <w:rsid w:val="00A9742B"/>
    <w:rsid w:val="00A97502"/>
    <w:rsid w:val="00A97559"/>
    <w:rsid w:val="00A97605"/>
    <w:rsid w:val="00AA01B7"/>
    <w:rsid w:val="00AA0907"/>
    <w:rsid w:val="00AA1CAF"/>
    <w:rsid w:val="00AA1E53"/>
    <w:rsid w:val="00AA265E"/>
    <w:rsid w:val="00AA2867"/>
    <w:rsid w:val="00AA2A72"/>
    <w:rsid w:val="00AA3CD5"/>
    <w:rsid w:val="00AA3F88"/>
    <w:rsid w:val="00AA4166"/>
    <w:rsid w:val="00AA467E"/>
    <w:rsid w:val="00AA5686"/>
    <w:rsid w:val="00AA5A64"/>
    <w:rsid w:val="00AA5EE4"/>
    <w:rsid w:val="00AA7460"/>
    <w:rsid w:val="00AA7A59"/>
    <w:rsid w:val="00AB0242"/>
    <w:rsid w:val="00AB1005"/>
    <w:rsid w:val="00AB1433"/>
    <w:rsid w:val="00AB1CC8"/>
    <w:rsid w:val="00AB1D8F"/>
    <w:rsid w:val="00AB1F74"/>
    <w:rsid w:val="00AB2137"/>
    <w:rsid w:val="00AB2547"/>
    <w:rsid w:val="00AB293E"/>
    <w:rsid w:val="00AB2B21"/>
    <w:rsid w:val="00AB3EB9"/>
    <w:rsid w:val="00AB4A0C"/>
    <w:rsid w:val="00AB5446"/>
    <w:rsid w:val="00AB5533"/>
    <w:rsid w:val="00AB7104"/>
    <w:rsid w:val="00AB7590"/>
    <w:rsid w:val="00AB7E3C"/>
    <w:rsid w:val="00AC06E1"/>
    <w:rsid w:val="00AC07A2"/>
    <w:rsid w:val="00AC0AB2"/>
    <w:rsid w:val="00AC10E1"/>
    <w:rsid w:val="00AC17FD"/>
    <w:rsid w:val="00AC1925"/>
    <w:rsid w:val="00AC1A32"/>
    <w:rsid w:val="00AC1E42"/>
    <w:rsid w:val="00AC2507"/>
    <w:rsid w:val="00AC2F0E"/>
    <w:rsid w:val="00AC3486"/>
    <w:rsid w:val="00AC3972"/>
    <w:rsid w:val="00AC3EFB"/>
    <w:rsid w:val="00AC43D5"/>
    <w:rsid w:val="00AC4EF4"/>
    <w:rsid w:val="00AC57CE"/>
    <w:rsid w:val="00AC5F36"/>
    <w:rsid w:val="00AC60A2"/>
    <w:rsid w:val="00AC6EFA"/>
    <w:rsid w:val="00AC7AA5"/>
    <w:rsid w:val="00AC7C4C"/>
    <w:rsid w:val="00AC7DD2"/>
    <w:rsid w:val="00AD1343"/>
    <w:rsid w:val="00AD17B6"/>
    <w:rsid w:val="00AD189E"/>
    <w:rsid w:val="00AD19FB"/>
    <w:rsid w:val="00AD25CD"/>
    <w:rsid w:val="00AD297D"/>
    <w:rsid w:val="00AD337C"/>
    <w:rsid w:val="00AD44DE"/>
    <w:rsid w:val="00AD5229"/>
    <w:rsid w:val="00AD5A65"/>
    <w:rsid w:val="00AD5E5E"/>
    <w:rsid w:val="00AD5EF9"/>
    <w:rsid w:val="00AD637C"/>
    <w:rsid w:val="00AD6506"/>
    <w:rsid w:val="00AD6566"/>
    <w:rsid w:val="00AD69AF"/>
    <w:rsid w:val="00AD7921"/>
    <w:rsid w:val="00AD7D40"/>
    <w:rsid w:val="00AE0411"/>
    <w:rsid w:val="00AE043F"/>
    <w:rsid w:val="00AE05BF"/>
    <w:rsid w:val="00AE137E"/>
    <w:rsid w:val="00AE1F96"/>
    <w:rsid w:val="00AE24E8"/>
    <w:rsid w:val="00AE2A70"/>
    <w:rsid w:val="00AE2EB6"/>
    <w:rsid w:val="00AE349A"/>
    <w:rsid w:val="00AE39EF"/>
    <w:rsid w:val="00AE473D"/>
    <w:rsid w:val="00AE4746"/>
    <w:rsid w:val="00AE4C98"/>
    <w:rsid w:val="00AE4D99"/>
    <w:rsid w:val="00AE5478"/>
    <w:rsid w:val="00AE56BD"/>
    <w:rsid w:val="00AE5A76"/>
    <w:rsid w:val="00AE6054"/>
    <w:rsid w:val="00AE7189"/>
    <w:rsid w:val="00AE7A03"/>
    <w:rsid w:val="00AE7F6A"/>
    <w:rsid w:val="00AF070B"/>
    <w:rsid w:val="00AF0FD1"/>
    <w:rsid w:val="00AF122C"/>
    <w:rsid w:val="00AF1377"/>
    <w:rsid w:val="00AF1461"/>
    <w:rsid w:val="00AF1489"/>
    <w:rsid w:val="00AF16F0"/>
    <w:rsid w:val="00AF1C8E"/>
    <w:rsid w:val="00AF23FC"/>
    <w:rsid w:val="00AF2E56"/>
    <w:rsid w:val="00AF3B7D"/>
    <w:rsid w:val="00AF5134"/>
    <w:rsid w:val="00AF51B2"/>
    <w:rsid w:val="00AF5620"/>
    <w:rsid w:val="00AF68BF"/>
    <w:rsid w:val="00AF6A5A"/>
    <w:rsid w:val="00AF6EEB"/>
    <w:rsid w:val="00AF7D11"/>
    <w:rsid w:val="00AF7EB0"/>
    <w:rsid w:val="00B004AD"/>
    <w:rsid w:val="00B005F4"/>
    <w:rsid w:val="00B00F9C"/>
    <w:rsid w:val="00B0180E"/>
    <w:rsid w:val="00B01821"/>
    <w:rsid w:val="00B01D72"/>
    <w:rsid w:val="00B0299E"/>
    <w:rsid w:val="00B033AC"/>
    <w:rsid w:val="00B038F9"/>
    <w:rsid w:val="00B04137"/>
    <w:rsid w:val="00B0424C"/>
    <w:rsid w:val="00B05872"/>
    <w:rsid w:val="00B05B81"/>
    <w:rsid w:val="00B05CF2"/>
    <w:rsid w:val="00B06280"/>
    <w:rsid w:val="00B0701E"/>
    <w:rsid w:val="00B071AB"/>
    <w:rsid w:val="00B07304"/>
    <w:rsid w:val="00B0776E"/>
    <w:rsid w:val="00B07B76"/>
    <w:rsid w:val="00B10698"/>
    <w:rsid w:val="00B10D99"/>
    <w:rsid w:val="00B10E87"/>
    <w:rsid w:val="00B10EA0"/>
    <w:rsid w:val="00B11E78"/>
    <w:rsid w:val="00B12543"/>
    <w:rsid w:val="00B12652"/>
    <w:rsid w:val="00B13421"/>
    <w:rsid w:val="00B1386D"/>
    <w:rsid w:val="00B14348"/>
    <w:rsid w:val="00B1449D"/>
    <w:rsid w:val="00B1653B"/>
    <w:rsid w:val="00B165AE"/>
    <w:rsid w:val="00B16CEE"/>
    <w:rsid w:val="00B17EBE"/>
    <w:rsid w:val="00B202A7"/>
    <w:rsid w:val="00B21C8A"/>
    <w:rsid w:val="00B23468"/>
    <w:rsid w:val="00B236B5"/>
    <w:rsid w:val="00B23B8E"/>
    <w:rsid w:val="00B23B92"/>
    <w:rsid w:val="00B23F88"/>
    <w:rsid w:val="00B24F69"/>
    <w:rsid w:val="00B2517E"/>
    <w:rsid w:val="00B25216"/>
    <w:rsid w:val="00B25512"/>
    <w:rsid w:val="00B26D78"/>
    <w:rsid w:val="00B272D3"/>
    <w:rsid w:val="00B27860"/>
    <w:rsid w:val="00B27D3A"/>
    <w:rsid w:val="00B3039F"/>
    <w:rsid w:val="00B30567"/>
    <w:rsid w:val="00B3082F"/>
    <w:rsid w:val="00B30947"/>
    <w:rsid w:val="00B30950"/>
    <w:rsid w:val="00B31098"/>
    <w:rsid w:val="00B314CE"/>
    <w:rsid w:val="00B31C7C"/>
    <w:rsid w:val="00B32CB4"/>
    <w:rsid w:val="00B33326"/>
    <w:rsid w:val="00B34008"/>
    <w:rsid w:val="00B34337"/>
    <w:rsid w:val="00B34B1C"/>
    <w:rsid w:val="00B3502E"/>
    <w:rsid w:val="00B3574C"/>
    <w:rsid w:val="00B35C82"/>
    <w:rsid w:val="00B36038"/>
    <w:rsid w:val="00B36285"/>
    <w:rsid w:val="00B36360"/>
    <w:rsid w:val="00B3638D"/>
    <w:rsid w:val="00B363AC"/>
    <w:rsid w:val="00B36680"/>
    <w:rsid w:val="00B36B3D"/>
    <w:rsid w:val="00B37F1F"/>
    <w:rsid w:val="00B40DBD"/>
    <w:rsid w:val="00B40DC5"/>
    <w:rsid w:val="00B41DA8"/>
    <w:rsid w:val="00B42432"/>
    <w:rsid w:val="00B43657"/>
    <w:rsid w:val="00B4367D"/>
    <w:rsid w:val="00B43A8F"/>
    <w:rsid w:val="00B43BD1"/>
    <w:rsid w:val="00B43C36"/>
    <w:rsid w:val="00B43C73"/>
    <w:rsid w:val="00B43F46"/>
    <w:rsid w:val="00B45619"/>
    <w:rsid w:val="00B46AD8"/>
    <w:rsid w:val="00B47690"/>
    <w:rsid w:val="00B50BA8"/>
    <w:rsid w:val="00B51A98"/>
    <w:rsid w:val="00B51C10"/>
    <w:rsid w:val="00B524A7"/>
    <w:rsid w:val="00B532D5"/>
    <w:rsid w:val="00B53AD2"/>
    <w:rsid w:val="00B55368"/>
    <w:rsid w:val="00B55C42"/>
    <w:rsid w:val="00B56184"/>
    <w:rsid w:val="00B57149"/>
    <w:rsid w:val="00B576FB"/>
    <w:rsid w:val="00B5793E"/>
    <w:rsid w:val="00B60137"/>
    <w:rsid w:val="00B604F6"/>
    <w:rsid w:val="00B62051"/>
    <w:rsid w:val="00B6345A"/>
    <w:rsid w:val="00B63C95"/>
    <w:rsid w:val="00B63FB8"/>
    <w:rsid w:val="00B64308"/>
    <w:rsid w:val="00B648C5"/>
    <w:rsid w:val="00B64F4D"/>
    <w:rsid w:val="00B64FE4"/>
    <w:rsid w:val="00B65022"/>
    <w:rsid w:val="00B65732"/>
    <w:rsid w:val="00B65843"/>
    <w:rsid w:val="00B669AA"/>
    <w:rsid w:val="00B66D13"/>
    <w:rsid w:val="00B67FCF"/>
    <w:rsid w:val="00B7017E"/>
    <w:rsid w:val="00B7076F"/>
    <w:rsid w:val="00B70EA0"/>
    <w:rsid w:val="00B70F6D"/>
    <w:rsid w:val="00B71F1A"/>
    <w:rsid w:val="00B720D8"/>
    <w:rsid w:val="00B7232E"/>
    <w:rsid w:val="00B72445"/>
    <w:rsid w:val="00B728B5"/>
    <w:rsid w:val="00B7344D"/>
    <w:rsid w:val="00B739B0"/>
    <w:rsid w:val="00B739C8"/>
    <w:rsid w:val="00B739F4"/>
    <w:rsid w:val="00B73F3D"/>
    <w:rsid w:val="00B7463D"/>
    <w:rsid w:val="00B76174"/>
    <w:rsid w:val="00B76702"/>
    <w:rsid w:val="00B76B04"/>
    <w:rsid w:val="00B76EA7"/>
    <w:rsid w:val="00B77AF1"/>
    <w:rsid w:val="00B80DC6"/>
    <w:rsid w:val="00B82B56"/>
    <w:rsid w:val="00B82B95"/>
    <w:rsid w:val="00B82D5D"/>
    <w:rsid w:val="00B830CA"/>
    <w:rsid w:val="00B83658"/>
    <w:rsid w:val="00B83920"/>
    <w:rsid w:val="00B83C0B"/>
    <w:rsid w:val="00B847B0"/>
    <w:rsid w:val="00B84801"/>
    <w:rsid w:val="00B85019"/>
    <w:rsid w:val="00B854E8"/>
    <w:rsid w:val="00B8565F"/>
    <w:rsid w:val="00B8646F"/>
    <w:rsid w:val="00B8672E"/>
    <w:rsid w:val="00B869B4"/>
    <w:rsid w:val="00B873AE"/>
    <w:rsid w:val="00B873FF"/>
    <w:rsid w:val="00B876B4"/>
    <w:rsid w:val="00B87AA5"/>
    <w:rsid w:val="00B90054"/>
    <w:rsid w:val="00B9005E"/>
    <w:rsid w:val="00B902A1"/>
    <w:rsid w:val="00B90808"/>
    <w:rsid w:val="00B90B55"/>
    <w:rsid w:val="00B912A6"/>
    <w:rsid w:val="00B919F5"/>
    <w:rsid w:val="00B9213B"/>
    <w:rsid w:val="00B9308B"/>
    <w:rsid w:val="00B93CE4"/>
    <w:rsid w:val="00B9449D"/>
    <w:rsid w:val="00B951F0"/>
    <w:rsid w:val="00B953A8"/>
    <w:rsid w:val="00B954F1"/>
    <w:rsid w:val="00B95F8F"/>
    <w:rsid w:val="00B96E82"/>
    <w:rsid w:val="00B96F18"/>
    <w:rsid w:val="00B970BB"/>
    <w:rsid w:val="00B97A95"/>
    <w:rsid w:val="00BA03C4"/>
    <w:rsid w:val="00BA0A40"/>
    <w:rsid w:val="00BA106B"/>
    <w:rsid w:val="00BA1156"/>
    <w:rsid w:val="00BA15E2"/>
    <w:rsid w:val="00BA167C"/>
    <w:rsid w:val="00BA1FC6"/>
    <w:rsid w:val="00BA2138"/>
    <w:rsid w:val="00BA34FE"/>
    <w:rsid w:val="00BA3B98"/>
    <w:rsid w:val="00BA4821"/>
    <w:rsid w:val="00BA5D2D"/>
    <w:rsid w:val="00BA61F1"/>
    <w:rsid w:val="00BA6577"/>
    <w:rsid w:val="00BB01CA"/>
    <w:rsid w:val="00BB129A"/>
    <w:rsid w:val="00BB1839"/>
    <w:rsid w:val="00BB1928"/>
    <w:rsid w:val="00BB2A4D"/>
    <w:rsid w:val="00BB2CC5"/>
    <w:rsid w:val="00BB30C8"/>
    <w:rsid w:val="00BB38A7"/>
    <w:rsid w:val="00BB3932"/>
    <w:rsid w:val="00BB3DB4"/>
    <w:rsid w:val="00BB45B6"/>
    <w:rsid w:val="00BB60D9"/>
    <w:rsid w:val="00BB6108"/>
    <w:rsid w:val="00BB65E0"/>
    <w:rsid w:val="00BB677B"/>
    <w:rsid w:val="00BB6969"/>
    <w:rsid w:val="00BB69C9"/>
    <w:rsid w:val="00BB73B5"/>
    <w:rsid w:val="00BB7945"/>
    <w:rsid w:val="00BB7DEC"/>
    <w:rsid w:val="00BC0E28"/>
    <w:rsid w:val="00BC115C"/>
    <w:rsid w:val="00BC11CA"/>
    <w:rsid w:val="00BC1B46"/>
    <w:rsid w:val="00BC1D17"/>
    <w:rsid w:val="00BC2129"/>
    <w:rsid w:val="00BC2A96"/>
    <w:rsid w:val="00BC2C64"/>
    <w:rsid w:val="00BC31AC"/>
    <w:rsid w:val="00BC3257"/>
    <w:rsid w:val="00BC32D3"/>
    <w:rsid w:val="00BC37C0"/>
    <w:rsid w:val="00BC42BF"/>
    <w:rsid w:val="00BC471B"/>
    <w:rsid w:val="00BC5084"/>
    <w:rsid w:val="00BC602D"/>
    <w:rsid w:val="00BC6366"/>
    <w:rsid w:val="00BC7501"/>
    <w:rsid w:val="00BC785E"/>
    <w:rsid w:val="00BD05AD"/>
    <w:rsid w:val="00BD0D77"/>
    <w:rsid w:val="00BD1177"/>
    <w:rsid w:val="00BD19BE"/>
    <w:rsid w:val="00BD1B46"/>
    <w:rsid w:val="00BD1D3C"/>
    <w:rsid w:val="00BD21B0"/>
    <w:rsid w:val="00BD2C06"/>
    <w:rsid w:val="00BD303A"/>
    <w:rsid w:val="00BD3B86"/>
    <w:rsid w:val="00BD3F80"/>
    <w:rsid w:val="00BD485E"/>
    <w:rsid w:val="00BD4934"/>
    <w:rsid w:val="00BD4B5F"/>
    <w:rsid w:val="00BD4CD9"/>
    <w:rsid w:val="00BD4FAB"/>
    <w:rsid w:val="00BD5131"/>
    <w:rsid w:val="00BD538B"/>
    <w:rsid w:val="00BD5D1B"/>
    <w:rsid w:val="00BD5FA5"/>
    <w:rsid w:val="00BD6183"/>
    <w:rsid w:val="00BD6801"/>
    <w:rsid w:val="00BD6B1C"/>
    <w:rsid w:val="00BD7559"/>
    <w:rsid w:val="00BD7A88"/>
    <w:rsid w:val="00BD7AAF"/>
    <w:rsid w:val="00BD7DE4"/>
    <w:rsid w:val="00BE0370"/>
    <w:rsid w:val="00BE0B5A"/>
    <w:rsid w:val="00BE0E43"/>
    <w:rsid w:val="00BE130B"/>
    <w:rsid w:val="00BE1390"/>
    <w:rsid w:val="00BE1478"/>
    <w:rsid w:val="00BE1C10"/>
    <w:rsid w:val="00BE2051"/>
    <w:rsid w:val="00BE29B7"/>
    <w:rsid w:val="00BE29C8"/>
    <w:rsid w:val="00BE312B"/>
    <w:rsid w:val="00BE37BF"/>
    <w:rsid w:val="00BE3C5A"/>
    <w:rsid w:val="00BE3FC4"/>
    <w:rsid w:val="00BE40ED"/>
    <w:rsid w:val="00BE4C6C"/>
    <w:rsid w:val="00BE5B21"/>
    <w:rsid w:val="00BE6103"/>
    <w:rsid w:val="00BE6499"/>
    <w:rsid w:val="00BE676A"/>
    <w:rsid w:val="00BE6F2D"/>
    <w:rsid w:val="00BE6F41"/>
    <w:rsid w:val="00BE714A"/>
    <w:rsid w:val="00BE7189"/>
    <w:rsid w:val="00BE719C"/>
    <w:rsid w:val="00BE7361"/>
    <w:rsid w:val="00BE7E26"/>
    <w:rsid w:val="00BE7F84"/>
    <w:rsid w:val="00BF044C"/>
    <w:rsid w:val="00BF08EE"/>
    <w:rsid w:val="00BF09BE"/>
    <w:rsid w:val="00BF0F54"/>
    <w:rsid w:val="00BF1084"/>
    <w:rsid w:val="00BF22BA"/>
    <w:rsid w:val="00BF2AC7"/>
    <w:rsid w:val="00BF3121"/>
    <w:rsid w:val="00BF32E7"/>
    <w:rsid w:val="00BF34CB"/>
    <w:rsid w:val="00BF3841"/>
    <w:rsid w:val="00BF3A82"/>
    <w:rsid w:val="00BF3B00"/>
    <w:rsid w:val="00BF476C"/>
    <w:rsid w:val="00BF47E8"/>
    <w:rsid w:val="00BF48F9"/>
    <w:rsid w:val="00BF4984"/>
    <w:rsid w:val="00BF49DE"/>
    <w:rsid w:val="00BF4DC7"/>
    <w:rsid w:val="00BF5791"/>
    <w:rsid w:val="00BF58F5"/>
    <w:rsid w:val="00BF5998"/>
    <w:rsid w:val="00BF6AF8"/>
    <w:rsid w:val="00BF762C"/>
    <w:rsid w:val="00BF7E6E"/>
    <w:rsid w:val="00BF7ED4"/>
    <w:rsid w:val="00C00BF9"/>
    <w:rsid w:val="00C00F6B"/>
    <w:rsid w:val="00C014EF"/>
    <w:rsid w:val="00C0189D"/>
    <w:rsid w:val="00C01D7B"/>
    <w:rsid w:val="00C02066"/>
    <w:rsid w:val="00C022B6"/>
    <w:rsid w:val="00C02318"/>
    <w:rsid w:val="00C02CB7"/>
    <w:rsid w:val="00C02F24"/>
    <w:rsid w:val="00C03293"/>
    <w:rsid w:val="00C0427C"/>
    <w:rsid w:val="00C046CC"/>
    <w:rsid w:val="00C047EC"/>
    <w:rsid w:val="00C05560"/>
    <w:rsid w:val="00C055C2"/>
    <w:rsid w:val="00C05BDA"/>
    <w:rsid w:val="00C07C0A"/>
    <w:rsid w:val="00C10139"/>
    <w:rsid w:val="00C1056B"/>
    <w:rsid w:val="00C10945"/>
    <w:rsid w:val="00C10B3E"/>
    <w:rsid w:val="00C10C22"/>
    <w:rsid w:val="00C111C0"/>
    <w:rsid w:val="00C11340"/>
    <w:rsid w:val="00C12386"/>
    <w:rsid w:val="00C126B8"/>
    <w:rsid w:val="00C12FE7"/>
    <w:rsid w:val="00C137C9"/>
    <w:rsid w:val="00C13959"/>
    <w:rsid w:val="00C13D78"/>
    <w:rsid w:val="00C14203"/>
    <w:rsid w:val="00C14F31"/>
    <w:rsid w:val="00C15975"/>
    <w:rsid w:val="00C15A3F"/>
    <w:rsid w:val="00C15A4A"/>
    <w:rsid w:val="00C15E07"/>
    <w:rsid w:val="00C15F5D"/>
    <w:rsid w:val="00C167FB"/>
    <w:rsid w:val="00C16F09"/>
    <w:rsid w:val="00C178FD"/>
    <w:rsid w:val="00C17986"/>
    <w:rsid w:val="00C20388"/>
    <w:rsid w:val="00C2041C"/>
    <w:rsid w:val="00C20C5A"/>
    <w:rsid w:val="00C20C5B"/>
    <w:rsid w:val="00C20FFD"/>
    <w:rsid w:val="00C21AAB"/>
    <w:rsid w:val="00C21BFA"/>
    <w:rsid w:val="00C21ED3"/>
    <w:rsid w:val="00C22041"/>
    <w:rsid w:val="00C2212E"/>
    <w:rsid w:val="00C221D6"/>
    <w:rsid w:val="00C224C8"/>
    <w:rsid w:val="00C22CD1"/>
    <w:rsid w:val="00C22F57"/>
    <w:rsid w:val="00C22FBD"/>
    <w:rsid w:val="00C23658"/>
    <w:rsid w:val="00C23744"/>
    <w:rsid w:val="00C23A44"/>
    <w:rsid w:val="00C23AD9"/>
    <w:rsid w:val="00C24074"/>
    <w:rsid w:val="00C24276"/>
    <w:rsid w:val="00C244A7"/>
    <w:rsid w:val="00C24B7A"/>
    <w:rsid w:val="00C24F66"/>
    <w:rsid w:val="00C252AC"/>
    <w:rsid w:val="00C26167"/>
    <w:rsid w:val="00C26A73"/>
    <w:rsid w:val="00C26C5C"/>
    <w:rsid w:val="00C27170"/>
    <w:rsid w:val="00C274F9"/>
    <w:rsid w:val="00C27779"/>
    <w:rsid w:val="00C27AFE"/>
    <w:rsid w:val="00C30604"/>
    <w:rsid w:val="00C3081D"/>
    <w:rsid w:val="00C30D0F"/>
    <w:rsid w:val="00C30D47"/>
    <w:rsid w:val="00C30E00"/>
    <w:rsid w:val="00C31345"/>
    <w:rsid w:val="00C31C97"/>
    <w:rsid w:val="00C320E9"/>
    <w:rsid w:val="00C32848"/>
    <w:rsid w:val="00C32B58"/>
    <w:rsid w:val="00C347E7"/>
    <w:rsid w:val="00C34BD6"/>
    <w:rsid w:val="00C354C2"/>
    <w:rsid w:val="00C35B4A"/>
    <w:rsid w:val="00C36045"/>
    <w:rsid w:val="00C36726"/>
    <w:rsid w:val="00C37267"/>
    <w:rsid w:val="00C37609"/>
    <w:rsid w:val="00C379B2"/>
    <w:rsid w:val="00C37A0C"/>
    <w:rsid w:val="00C37CD7"/>
    <w:rsid w:val="00C40959"/>
    <w:rsid w:val="00C40B9E"/>
    <w:rsid w:val="00C40F9D"/>
    <w:rsid w:val="00C41010"/>
    <w:rsid w:val="00C42FED"/>
    <w:rsid w:val="00C436A3"/>
    <w:rsid w:val="00C436E8"/>
    <w:rsid w:val="00C438F3"/>
    <w:rsid w:val="00C43ACA"/>
    <w:rsid w:val="00C44831"/>
    <w:rsid w:val="00C44A59"/>
    <w:rsid w:val="00C44F27"/>
    <w:rsid w:val="00C450DB"/>
    <w:rsid w:val="00C45215"/>
    <w:rsid w:val="00C45386"/>
    <w:rsid w:val="00C4555E"/>
    <w:rsid w:val="00C466F3"/>
    <w:rsid w:val="00C46D8E"/>
    <w:rsid w:val="00C4744F"/>
    <w:rsid w:val="00C47786"/>
    <w:rsid w:val="00C47966"/>
    <w:rsid w:val="00C479C6"/>
    <w:rsid w:val="00C47FF9"/>
    <w:rsid w:val="00C50808"/>
    <w:rsid w:val="00C5089B"/>
    <w:rsid w:val="00C50C3D"/>
    <w:rsid w:val="00C510E8"/>
    <w:rsid w:val="00C513F5"/>
    <w:rsid w:val="00C52217"/>
    <w:rsid w:val="00C52688"/>
    <w:rsid w:val="00C52CE3"/>
    <w:rsid w:val="00C53999"/>
    <w:rsid w:val="00C542A8"/>
    <w:rsid w:val="00C54663"/>
    <w:rsid w:val="00C5529F"/>
    <w:rsid w:val="00C55590"/>
    <w:rsid w:val="00C55CAD"/>
    <w:rsid w:val="00C561E9"/>
    <w:rsid w:val="00C563EB"/>
    <w:rsid w:val="00C5670A"/>
    <w:rsid w:val="00C56A7B"/>
    <w:rsid w:val="00C57130"/>
    <w:rsid w:val="00C57D08"/>
    <w:rsid w:val="00C604B1"/>
    <w:rsid w:val="00C60592"/>
    <w:rsid w:val="00C61DDC"/>
    <w:rsid w:val="00C62537"/>
    <w:rsid w:val="00C637C8"/>
    <w:rsid w:val="00C63B28"/>
    <w:rsid w:val="00C646C3"/>
    <w:rsid w:val="00C6484A"/>
    <w:rsid w:val="00C65707"/>
    <w:rsid w:val="00C66C20"/>
    <w:rsid w:val="00C6726C"/>
    <w:rsid w:val="00C679E0"/>
    <w:rsid w:val="00C70855"/>
    <w:rsid w:val="00C71593"/>
    <w:rsid w:val="00C71C6A"/>
    <w:rsid w:val="00C72066"/>
    <w:rsid w:val="00C7255A"/>
    <w:rsid w:val="00C72592"/>
    <w:rsid w:val="00C72C1F"/>
    <w:rsid w:val="00C731C2"/>
    <w:rsid w:val="00C737B1"/>
    <w:rsid w:val="00C73D83"/>
    <w:rsid w:val="00C749EC"/>
    <w:rsid w:val="00C7506E"/>
    <w:rsid w:val="00C7526A"/>
    <w:rsid w:val="00C755D1"/>
    <w:rsid w:val="00C75A0D"/>
    <w:rsid w:val="00C761E2"/>
    <w:rsid w:val="00C76340"/>
    <w:rsid w:val="00C766F2"/>
    <w:rsid w:val="00C76ABE"/>
    <w:rsid w:val="00C7700E"/>
    <w:rsid w:val="00C77EDA"/>
    <w:rsid w:val="00C80095"/>
    <w:rsid w:val="00C800EF"/>
    <w:rsid w:val="00C80B6F"/>
    <w:rsid w:val="00C80C40"/>
    <w:rsid w:val="00C810AE"/>
    <w:rsid w:val="00C82BB4"/>
    <w:rsid w:val="00C8333C"/>
    <w:rsid w:val="00C834CE"/>
    <w:rsid w:val="00C83D2E"/>
    <w:rsid w:val="00C841D3"/>
    <w:rsid w:val="00C85673"/>
    <w:rsid w:val="00C86AA7"/>
    <w:rsid w:val="00C86DB0"/>
    <w:rsid w:val="00C87A1D"/>
    <w:rsid w:val="00C87CF4"/>
    <w:rsid w:val="00C9033A"/>
    <w:rsid w:val="00C903A0"/>
    <w:rsid w:val="00C90489"/>
    <w:rsid w:val="00C90B47"/>
    <w:rsid w:val="00C90B5E"/>
    <w:rsid w:val="00C90E43"/>
    <w:rsid w:val="00C90FB7"/>
    <w:rsid w:val="00C9166F"/>
    <w:rsid w:val="00C91789"/>
    <w:rsid w:val="00C91DF6"/>
    <w:rsid w:val="00C92264"/>
    <w:rsid w:val="00C926F9"/>
    <w:rsid w:val="00C93CBA"/>
    <w:rsid w:val="00C944E3"/>
    <w:rsid w:val="00C94FED"/>
    <w:rsid w:val="00C957AA"/>
    <w:rsid w:val="00C95BE1"/>
    <w:rsid w:val="00C95E9B"/>
    <w:rsid w:val="00C96215"/>
    <w:rsid w:val="00C96C12"/>
    <w:rsid w:val="00C96F07"/>
    <w:rsid w:val="00C97F43"/>
    <w:rsid w:val="00CA03A0"/>
    <w:rsid w:val="00CA0FCA"/>
    <w:rsid w:val="00CA1274"/>
    <w:rsid w:val="00CA15EB"/>
    <w:rsid w:val="00CA26A6"/>
    <w:rsid w:val="00CA2A32"/>
    <w:rsid w:val="00CA302B"/>
    <w:rsid w:val="00CA3757"/>
    <w:rsid w:val="00CA399B"/>
    <w:rsid w:val="00CA4840"/>
    <w:rsid w:val="00CA48C9"/>
    <w:rsid w:val="00CA4B53"/>
    <w:rsid w:val="00CA5D24"/>
    <w:rsid w:val="00CA5DF1"/>
    <w:rsid w:val="00CA6ECB"/>
    <w:rsid w:val="00CA6F2F"/>
    <w:rsid w:val="00CA7121"/>
    <w:rsid w:val="00CA7841"/>
    <w:rsid w:val="00CA7BDA"/>
    <w:rsid w:val="00CA7D6F"/>
    <w:rsid w:val="00CB044E"/>
    <w:rsid w:val="00CB045B"/>
    <w:rsid w:val="00CB04E2"/>
    <w:rsid w:val="00CB085D"/>
    <w:rsid w:val="00CB0A34"/>
    <w:rsid w:val="00CB0FCB"/>
    <w:rsid w:val="00CB1BDC"/>
    <w:rsid w:val="00CB1BE8"/>
    <w:rsid w:val="00CB1BF0"/>
    <w:rsid w:val="00CB1CC5"/>
    <w:rsid w:val="00CB20C2"/>
    <w:rsid w:val="00CB20EC"/>
    <w:rsid w:val="00CB2253"/>
    <w:rsid w:val="00CB31BF"/>
    <w:rsid w:val="00CB3C2C"/>
    <w:rsid w:val="00CB4ACC"/>
    <w:rsid w:val="00CB5A00"/>
    <w:rsid w:val="00CB675A"/>
    <w:rsid w:val="00CB6E91"/>
    <w:rsid w:val="00CB7086"/>
    <w:rsid w:val="00CB7433"/>
    <w:rsid w:val="00CB78F3"/>
    <w:rsid w:val="00CB7BB5"/>
    <w:rsid w:val="00CB7E6D"/>
    <w:rsid w:val="00CC0095"/>
    <w:rsid w:val="00CC07EC"/>
    <w:rsid w:val="00CC08AD"/>
    <w:rsid w:val="00CC1A58"/>
    <w:rsid w:val="00CC252F"/>
    <w:rsid w:val="00CC291A"/>
    <w:rsid w:val="00CC3A48"/>
    <w:rsid w:val="00CC3ACF"/>
    <w:rsid w:val="00CC3E2C"/>
    <w:rsid w:val="00CC3FED"/>
    <w:rsid w:val="00CC593D"/>
    <w:rsid w:val="00CC6F1E"/>
    <w:rsid w:val="00CC71D3"/>
    <w:rsid w:val="00CC7802"/>
    <w:rsid w:val="00CC7A7D"/>
    <w:rsid w:val="00CD028D"/>
    <w:rsid w:val="00CD039D"/>
    <w:rsid w:val="00CD07A3"/>
    <w:rsid w:val="00CD14B8"/>
    <w:rsid w:val="00CD2DED"/>
    <w:rsid w:val="00CD32DA"/>
    <w:rsid w:val="00CD330D"/>
    <w:rsid w:val="00CD3B83"/>
    <w:rsid w:val="00CD598C"/>
    <w:rsid w:val="00CD63BB"/>
    <w:rsid w:val="00CD6BEC"/>
    <w:rsid w:val="00CD6D41"/>
    <w:rsid w:val="00CD7480"/>
    <w:rsid w:val="00CD7902"/>
    <w:rsid w:val="00CD7B65"/>
    <w:rsid w:val="00CD7CB7"/>
    <w:rsid w:val="00CE0217"/>
    <w:rsid w:val="00CE0224"/>
    <w:rsid w:val="00CE04DA"/>
    <w:rsid w:val="00CE051D"/>
    <w:rsid w:val="00CE0CAC"/>
    <w:rsid w:val="00CE0E5C"/>
    <w:rsid w:val="00CE11AC"/>
    <w:rsid w:val="00CE1625"/>
    <w:rsid w:val="00CE179C"/>
    <w:rsid w:val="00CE1C97"/>
    <w:rsid w:val="00CE2450"/>
    <w:rsid w:val="00CE2F81"/>
    <w:rsid w:val="00CE3593"/>
    <w:rsid w:val="00CE3B52"/>
    <w:rsid w:val="00CE4333"/>
    <w:rsid w:val="00CE4500"/>
    <w:rsid w:val="00CE4BF2"/>
    <w:rsid w:val="00CE5C84"/>
    <w:rsid w:val="00CE5D9B"/>
    <w:rsid w:val="00CE5F80"/>
    <w:rsid w:val="00CE61DF"/>
    <w:rsid w:val="00CE650C"/>
    <w:rsid w:val="00CE727C"/>
    <w:rsid w:val="00CE78FF"/>
    <w:rsid w:val="00CE7C4F"/>
    <w:rsid w:val="00CE7F1E"/>
    <w:rsid w:val="00CF004C"/>
    <w:rsid w:val="00CF075B"/>
    <w:rsid w:val="00CF09CD"/>
    <w:rsid w:val="00CF13BB"/>
    <w:rsid w:val="00CF16A3"/>
    <w:rsid w:val="00CF1961"/>
    <w:rsid w:val="00CF2887"/>
    <w:rsid w:val="00CF2BED"/>
    <w:rsid w:val="00CF2F62"/>
    <w:rsid w:val="00CF32E9"/>
    <w:rsid w:val="00CF3C15"/>
    <w:rsid w:val="00CF433F"/>
    <w:rsid w:val="00CF6021"/>
    <w:rsid w:val="00CF6A9F"/>
    <w:rsid w:val="00CF6C57"/>
    <w:rsid w:val="00CF6D65"/>
    <w:rsid w:val="00CF77DA"/>
    <w:rsid w:val="00CF79CD"/>
    <w:rsid w:val="00D002DF"/>
    <w:rsid w:val="00D00A94"/>
    <w:rsid w:val="00D0166E"/>
    <w:rsid w:val="00D02008"/>
    <w:rsid w:val="00D02117"/>
    <w:rsid w:val="00D0216A"/>
    <w:rsid w:val="00D0261A"/>
    <w:rsid w:val="00D03659"/>
    <w:rsid w:val="00D0397F"/>
    <w:rsid w:val="00D03C2A"/>
    <w:rsid w:val="00D04417"/>
    <w:rsid w:val="00D04DC0"/>
    <w:rsid w:val="00D055AD"/>
    <w:rsid w:val="00D0596C"/>
    <w:rsid w:val="00D059CD"/>
    <w:rsid w:val="00D06630"/>
    <w:rsid w:val="00D06ABE"/>
    <w:rsid w:val="00D079D7"/>
    <w:rsid w:val="00D07E20"/>
    <w:rsid w:val="00D100F5"/>
    <w:rsid w:val="00D10810"/>
    <w:rsid w:val="00D124B5"/>
    <w:rsid w:val="00D12B86"/>
    <w:rsid w:val="00D12E65"/>
    <w:rsid w:val="00D133AD"/>
    <w:rsid w:val="00D14067"/>
    <w:rsid w:val="00D14072"/>
    <w:rsid w:val="00D1420C"/>
    <w:rsid w:val="00D1430E"/>
    <w:rsid w:val="00D14603"/>
    <w:rsid w:val="00D1471F"/>
    <w:rsid w:val="00D14DA2"/>
    <w:rsid w:val="00D1537F"/>
    <w:rsid w:val="00D15918"/>
    <w:rsid w:val="00D16EC3"/>
    <w:rsid w:val="00D17897"/>
    <w:rsid w:val="00D179EE"/>
    <w:rsid w:val="00D2017F"/>
    <w:rsid w:val="00D206E7"/>
    <w:rsid w:val="00D209A3"/>
    <w:rsid w:val="00D20D6D"/>
    <w:rsid w:val="00D219CC"/>
    <w:rsid w:val="00D22085"/>
    <w:rsid w:val="00D2215D"/>
    <w:rsid w:val="00D223D9"/>
    <w:rsid w:val="00D22F7C"/>
    <w:rsid w:val="00D230C3"/>
    <w:rsid w:val="00D23162"/>
    <w:rsid w:val="00D2328D"/>
    <w:rsid w:val="00D232F9"/>
    <w:rsid w:val="00D23E6F"/>
    <w:rsid w:val="00D24208"/>
    <w:rsid w:val="00D24697"/>
    <w:rsid w:val="00D246E6"/>
    <w:rsid w:val="00D25BE7"/>
    <w:rsid w:val="00D25F8E"/>
    <w:rsid w:val="00D25FEF"/>
    <w:rsid w:val="00D2794C"/>
    <w:rsid w:val="00D30173"/>
    <w:rsid w:val="00D30BC8"/>
    <w:rsid w:val="00D313D0"/>
    <w:rsid w:val="00D31556"/>
    <w:rsid w:val="00D31A97"/>
    <w:rsid w:val="00D31C18"/>
    <w:rsid w:val="00D3232F"/>
    <w:rsid w:val="00D32C3F"/>
    <w:rsid w:val="00D3372A"/>
    <w:rsid w:val="00D337F6"/>
    <w:rsid w:val="00D33C81"/>
    <w:rsid w:val="00D33D06"/>
    <w:rsid w:val="00D341DA"/>
    <w:rsid w:val="00D34B91"/>
    <w:rsid w:val="00D34C65"/>
    <w:rsid w:val="00D35DEB"/>
    <w:rsid w:val="00D36A6D"/>
    <w:rsid w:val="00D36BEB"/>
    <w:rsid w:val="00D36ED9"/>
    <w:rsid w:val="00D40506"/>
    <w:rsid w:val="00D4191D"/>
    <w:rsid w:val="00D4230C"/>
    <w:rsid w:val="00D423C3"/>
    <w:rsid w:val="00D426A1"/>
    <w:rsid w:val="00D42754"/>
    <w:rsid w:val="00D4281E"/>
    <w:rsid w:val="00D43C0E"/>
    <w:rsid w:val="00D43DEC"/>
    <w:rsid w:val="00D440B3"/>
    <w:rsid w:val="00D44B20"/>
    <w:rsid w:val="00D44B32"/>
    <w:rsid w:val="00D45D56"/>
    <w:rsid w:val="00D45F0C"/>
    <w:rsid w:val="00D46098"/>
    <w:rsid w:val="00D4643A"/>
    <w:rsid w:val="00D46961"/>
    <w:rsid w:val="00D46F7B"/>
    <w:rsid w:val="00D47715"/>
    <w:rsid w:val="00D4781A"/>
    <w:rsid w:val="00D47C0C"/>
    <w:rsid w:val="00D50114"/>
    <w:rsid w:val="00D5044C"/>
    <w:rsid w:val="00D50A5B"/>
    <w:rsid w:val="00D50AC0"/>
    <w:rsid w:val="00D50E3D"/>
    <w:rsid w:val="00D51034"/>
    <w:rsid w:val="00D51415"/>
    <w:rsid w:val="00D51809"/>
    <w:rsid w:val="00D5189F"/>
    <w:rsid w:val="00D52AA9"/>
    <w:rsid w:val="00D5312A"/>
    <w:rsid w:val="00D5395A"/>
    <w:rsid w:val="00D5396E"/>
    <w:rsid w:val="00D53D3B"/>
    <w:rsid w:val="00D544ED"/>
    <w:rsid w:val="00D54B3D"/>
    <w:rsid w:val="00D55222"/>
    <w:rsid w:val="00D553F8"/>
    <w:rsid w:val="00D55642"/>
    <w:rsid w:val="00D55C61"/>
    <w:rsid w:val="00D56316"/>
    <w:rsid w:val="00D5651E"/>
    <w:rsid w:val="00D56833"/>
    <w:rsid w:val="00D56854"/>
    <w:rsid w:val="00D57225"/>
    <w:rsid w:val="00D57813"/>
    <w:rsid w:val="00D5785F"/>
    <w:rsid w:val="00D57EED"/>
    <w:rsid w:val="00D57FA6"/>
    <w:rsid w:val="00D60759"/>
    <w:rsid w:val="00D607DF"/>
    <w:rsid w:val="00D607FA"/>
    <w:rsid w:val="00D60A7F"/>
    <w:rsid w:val="00D618E7"/>
    <w:rsid w:val="00D62737"/>
    <w:rsid w:val="00D631E3"/>
    <w:rsid w:val="00D63345"/>
    <w:rsid w:val="00D63841"/>
    <w:rsid w:val="00D63B2D"/>
    <w:rsid w:val="00D6414C"/>
    <w:rsid w:val="00D64448"/>
    <w:rsid w:val="00D64AC6"/>
    <w:rsid w:val="00D64AD3"/>
    <w:rsid w:val="00D64E64"/>
    <w:rsid w:val="00D64EBB"/>
    <w:rsid w:val="00D65B61"/>
    <w:rsid w:val="00D65EFA"/>
    <w:rsid w:val="00D66365"/>
    <w:rsid w:val="00D667A5"/>
    <w:rsid w:val="00D67970"/>
    <w:rsid w:val="00D67E5B"/>
    <w:rsid w:val="00D708B9"/>
    <w:rsid w:val="00D71821"/>
    <w:rsid w:val="00D71C50"/>
    <w:rsid w:val="00D72355"/>
    <w:rsid w:val="00D73316"/>
    <w:rsid w:val="00D73520"/>
    <w:rsid w:val="00D73BCD"/>
    <w:rsid w:val="00D73E1F"/>
    <w:rsid w:val="00D73ED7"/>
    <w:rsid w:val="00D73F21"/>
    <w:rsid w:val="00D744EB"/>
    <w:rsid w:val="00D75065"/>
    <w:rsid w:val="00D764A5"/>
    <w:rsid w:val="00D768F4"/>
    <w:rsid w:val="00D76A4D"/>
    <w:rsid w:val="00D77705"/>
    <w:rsid w:val="00D8018D"/>
    <w:rsid w:val="00D8074F"/>
    <w:rsid w:val="00D81103"/>
    <w:rsid w:val="00D812A7"/>
    <w:rsid w:val="00D81B93"/>
    <w:rsid w:val="00D820D4"/>
    <w:rsid w:val="00D83878"/>
    <w:rsid w:val="00D839C8"/>
    <w:rsid w:val="00D84197"/>
    <w:rsid w:val="00D84265"/>
    <w:rsid w:val="00D84B58"/>
    <w:rsid w:val="00D84B9A"/>
    <w:rsid w:val="00D84EFF"/>
    <w:rsid w:val="00D84FD7"/>
    <w:rsid w:val="00D853DE"/>
    <w:rsid w:val="00D860B1"/>
    <w:rsid w:val="00D87CE9"/>
    <w:rsid w:val="00D903F8"/>
    <w:rsid w:val="00D908FD"/>
    <w:rsid w:val="00D91AF8"/>
    <w:rsid w:val="00D92D51"/>
    <w:rsid w:val="00D9372C"/>
    <w:rsid w:val="00D93B1C"/>
    <w:rsid w:val="00D944DD"/>
    <w:rsid w:val="00D94AE8"/>
    <w:rsid w:val="00D94C4E"/>
    <w:rsid w:val="00D95212"/>
    <w:rsid w:val="00D95253"/>
    <w:rsid w:val="00D95260"/>
    <w:rsid w:val="00D952FD"/>
    <w:rsid w:val="00D95306"/>
    <w:rsid w:val="00D9595E"/>
    <w:rsid w:val="00D9691A"/>
    <w:rsid w:val="00D973DA"/>
    <w:rsid w:val="00DA0600"/>
    <w:rsid w:val="00DA0F56"/>
    <w:rsid w:val="00DA11F6"/>
    <w:rsid w:val="00DA1305"/>
    <w:rsid w:val="00DA18B1"/>
    <w:rsid w:val="00DA1ABB"/>
    <w:rsid w:val="00DA1D56"/>
    <w:rsid w:val="00DA1F5A"/>
    <w:rsid w:val="00DA240C"/>
    <w:rsid w:val="00DA2BC5"/>
    <w:rsid w:val="00DA2F03"/>
    <w:rsid w:val="00DA30A3"/>
    <w:rsid w:val="00DA3127"/>
    <w:rsid w:val="00DA38A4"/>
    <w:rsid w:val="00DA3D67"/>
    <w:rsid w:val="00DA431C"/>
    <w:rsid w:val="00DA5130"/>
    <w:rsid w:val="00DA5600"/>
    <w:rsid w:val="00DA5BF4"/>
    <w:rsid w:val="00DA6E9E"/>
    <w:rsid w:val="00DA7096"/>
    <w:rsid w:val="00DA7191"/>
    <w:rsid w:val="00DA71A6"/>
    <w:rsid w:val="00DA787E"/>
    <w:rsid w:val="00DB0205"/>
    <w:rsid w:val="00DB057F"/>
    <w:rsid w:val="00DB0B29"/>
    <w:rsid w:val="00DB1A55"/>
    <w:rsid w:val="00DB1A7E"/>
    <w:rsid w:val="00DB2D61"/>
    <w:rsid w:val="00DB38E4"/>
    <w:rsid w:val="00DB40D2"/>
    <w:rsid w:val="00DB43E6"/>
    <w:rsid w:val="00DB4874"/>
    <w:rsid w:val="00DB4C30"/>
    <w:rsid w:val="00DB4D27"/>
    <w:rsid w:val="00DB58DE"/>
    <w:rsid w:val="00DB5D2D"/>
    <w:rsid w:val="00DB7A5B"/>
    <w:rsid w:val="00DC03D4"/>
    <w:rsid w:val="00DC0410"/>
    <w:rsid w:val="00DC15D3"/>
    <w:rsid w:val="00DC1872"/>
    <w:rsid w:val="00DC2B0E"/>
    <w:rsid w:val="00DC3132"/>
    <w:rsid w:val="00DC324C"/>
    <w:rsid w:val="00DC3F49"/>
    <w:rsid w:val="00DC4149"/>
    <w:rsid w:val="00DC4884"/>
    <w:rsid w:val="00DC4B03"/>
    <w:rsid w:val="00DC4B19"/>
    <w:rsid w:val="00DC4D55"/>
    <w:rsid w:val="00DC5414"/>
    <w:rsid w:val="00DC5987"/>
    <w:rsid w:val="00DC60A4"/>
    <w:rsid w:val="00DC7305"/>
    <w:rsid w:val="00DC74E9"/>
    <w:rsid w:val="00DC7794"/>
    <w:rsid w:val="00DD224E"/>
    <w:rsid w:val="00DD2317"/>
    <w:rsid w:val="00DD3EBA"/>
    <w:rsid w:val="00DD469A"/>
    <w:rsid w:val="00DD56CE"/>
    <w:rsid w:val="00DD59F7"/>
    <w:rsid w:val="00DD5A1D"/>
    <w:rsid w:val="00DD5D60"/>
    <w:rsid w:val="00DD5F7A"/>
    <w:rsid w:val="00DD5FBB"/>
    <w:rsid w:val="00DD63E4"/>
    <w:rsid w:val="00DD65CF"/>
    <w:rsid w:val="00DD6CD4"/>
    <w:rsid w:val="00DD6E0D"/>
    <w:rsid w:val="00DD7149"/>
    <w:rsid w:val="00DD7DB6"/>
    <w:rsid w:val="00DE07E6"/>
    <w:rsid w:val="00DE0F3A"/>
    <w:rsid w:val="00DE0FEC"/>
    <w:rsid w:val="00DE150F"/>
    <w:rsid w:val="00DE178E"/>
    <w:rsid w:val="00DE21A7"/>
    <w:rsid w:val="00DE2225"/>
    <w:rsid w:val="00DE253D"/>
    <w:rsid w:val="00DE2A2B"/>
    <w:rsid w:val="00DE34D9"/>
    <w:rsid w:val="00DE352A"/>
    <w:rsid w:val="00DE3953"/>
    <w:rsid w:val="00DE4633"/>
    <w:rsid w:val="00DE4E9E"/>
    <w:rsid w:val="00DE54DB"/>
    <w:rsid w:val="00DE5C10"/>
    <w:rsid w:val="00DE5CA9"/>
    <w:rsid w:val="00DE634C"/>
    <w:rsid w:val="00DE6DFE"/>
    <w:rsid w:val="00DE74F6"/>
    <w:rsid w:val="00DE74FF"/>
    <w:rsid w:val="00DE7C83"/>
    <w:rsid w:val="00DE7CE9"/>
    <w:rsid w:val="00DF043B"/>
    <w:rsid w:val="00DF2044"/>
    <w:rsid w:val="00DF2154"/>
    <w:rsid w:val="00DF22FC"/>
    <w:rsid w:val="00DF23FE"/>
    <w:rsid w:val="00DF3843"/>
    <w:rsid w:val="00DF3A37"/>
    <w:rsid w:val="00DF3D4E"/>
    <w:rsid w:val="00DF44DA"/>
    <w:rsid w:val="00DF49C1"/>
    <w:rsid w:val="00DF4ADA"/>
    <w:rsid w:val="00DF4DB1"/>
    <w:rsid w:val="00DF6381"/>
    <w:rsid w:val="00DF6D74"/>
    <w:rsid w:val="00DF6FDB"/>
    <w:rsid w:val="00DF7056"/>
    <w:rsid w:val="00DF7194"/>
    <w:rsid w:val="00E00631"/>
    <w:rsid w:val="00E00DAB"/>
    <w:rsid w:val="00E01021"/>
    <w:rsid w:val="00E01853"/>
    <w:rsid w:val="00E01D9B"/>
    <w:rsid w:val="00E0221D"/>
    <w:rsid w:val="00E02248"/>
    <w:rsid w:val="00E0233C"/>
    <w:rsid w:val="00E028E9"/>
    <w:rsid w:val="00E03B10"/>
    <w:rsid w:val="00E04516"/>
    <w:rsid w:val="00E0455C"/>
    <w:rsid w:val="00E04900"/>
    <w:rsid w:val="00E04B87"/>
    <w:rsid w:val="00E04BC8"/>
    <w:rsid w:val="00E056F3"/>
    <w:rsid w:val="00E05B6C"/>
    <w:rsid w:val="00E05CD0"/>
    <w:rsid w:val="00E06A56"/>
    <w:rsid w:val="00E06D24"/>
    <w:rsid w:val="00E10155"/>
    <w:rsid w:val="00E1021D"/>
    <w:rsid w:val="00E10445"/>
    <w:rsid w:val="00E10899"/>
    <w:rsid w:val="00E112C8"/>
    <w:rsid w:val="00E1168E"/>
    <w:rsid w:val="00E116EC"/>
    <w:rsid w:val="00E11F7B"/>
    <w:rsid w:val="00E13087"/>
    <w:rsid w:val="00E132B0"/>
    <w:rsid w:val="00E13A5A"/>
    <w:rsid w:val="00E13FD4"/>
    <w:rsid w:val="00E1413B"/>
    <w:rsid w:val="00E1413C"/>
    <w:rsid w:val="00E142BB"/>
    <w:rsid w:val="00E1458D"/>
    <w:rsid w:val="00E14BF5"/>
    <w:rsid w:val="00E151A9"/>
    <w:rsid w:val="00E15988"/>
    <w:rsid w:val="00E15CBC"/>
    <w:rsid w:val="00E15EB8"/>
    <w:rsid w:val="00E1769B"/>
    <w:rsid w:val="00E1785A"/>
    <w:rsid w:val="00E17870"/>
    <w:rsid w:val="00E17C63"/>
    <w:rsid w:val="00E17E71"/>
    <w:rsid w:val="00E21346"/>
    <w:rsid w:val="00E214F6"/>
    <w:rsid w:val="00E21FC8"/>
    <w:rsid w:val="00E21FFB"/>
    <w:rsid w:val="00E22CFE"/>
    <w:rsid w:val="00E23037"/>
    <w:rsid w:val="00E23332"/>
    <w:rsid w:val="00E23979"/>
    <w:rsid w:val="00E23A4E"/>
    <w:rsid w:val="00E23E40"/>
    <w:rsid w:val="00E24683"/>
    <w:rsid w:val="00E24727"/>
    <w:rsid w:val="00E2528C"/>
    <w:rsid w:val="00E25969"/>
    <w:rsid w:val="00E25CD3"/>
    <w:rsid w:val="00E261C7"/>
    <w:rsid w:val="00E265A2"/>
    <w:rsid w:val="00E2715E"/>
    <w:rsid w:val="00E271B3"/>
    <w:rsid w:val="00E30161"/>
    <w:rsid w:val="00E30C4D"/>
    <w:rsid w:val="00E312FA"/>
    <w:rsid w:val="00E31893"/>
    <w:rsid w:val="00E31CCE"/>
    <w:rsid w:val="00E31D48"/>
    <w:rsid w:val="00E31FA6"/>
    <w:rsid w:val="00E324BD"/>
    <w:rsid w:val="00E32553"/>
    <w:rsid w:val="00E32A5E"/>
    <w:rsid w:val="00E33227"/>
    <w:rsid w:val="00E33397"/>
    <w:rsid w:val="00E335A2"/>
    <w:rsid w:val="00E337EE"/>
    <w:rsid w:val="00E33885"/>
    <w:rsid w:val="00E33F4D"/>
    <w:rsid w:val="00E34734"/>
    <w:rsid w:val="00E3534F"/>
    <w:rsid w:val="00E35BF2"/>
    <w:rsid w:val="00E35EFB"/>
    <w:rsid w:val="00E35F5F"/>
    <w:rsid w:val="00E373D7"/>
    <w:rsid w:val="00E37C6C"/>
    <w:rsid w:val="00E401AD"/>
    <w:rsid w:val="00E407F4"/>
    <w:rsid w:val="00E41394"/>
    <w:rsid w:val="00E413D4"/>
    <w:rsid w:val="00E42950"/>
    <w:rsid w:val="00E42B6C"/>
    <w:rsid w:val="00E42E5D"/>
    <w:rsid w:val="00E43239"/>
    <w:rsid w:val="00E43DE8"/>
    <w:rsid w:val="00E45DB8"/>
    <w:rsid w:val="00E45E47"/>
    <w:rsid w:val="00E46018"/>
    <w:rsid w:val="00E46112"/>
    <w:rsid w:val="00E461ED"/>
    <w:rsid w:val="00E474C0"/>
    <w:rsid w:val="00E4773F"/>
    <w:rsid w:val="00E504D4"/>
    <w:rsid w:val="00E50782"/>
    <w:rsid w:val="00E50852"/>
    <w:rsid w:val="00E50D9E"/>
    <w:rsid w:val="00E50FF4"/>
    <w:rsid w:val="00E51166"/>
    <w:rsid w:val="00E52C5A"/>
    <w:rsid w:val="00E5358F"/>
    <w:rsid w:val="00E546DB"/>
    <w:rsid w:val="00E54AD0"/>
    <w:rsid w:val="00E55357"/>
    <w:rsid w:val="00E5570D"/>
    <w:rsid w:val="00E56032"/>
    <w:rsid w:val="00E5658D"/>
    <w:rsid w:val="00E568D9"/>
    <w:rsid w:val="00E56B30"/>
    <w:rsid w:val="00E56F00"/>
    <w:rsid w:val="00E56FB8"/>
    <w:rsid w:val="00E5767F"/>
    <w:rsid w:val="00E60C41"/>
    <w:rsid w:val="00E60D37"/>
    <w:rsid w:val="00E60E76"/>
    <w:rsid w:val="00E61537"/>
    <w:rsid w:val="00E61780"/>
    <w:rsid w:val="00E61C3F"/>
    <w:rsid w:val="00E621C7"/>
    <w:rsid w:val="00E625AF"/>
    <w:rsid w:val="00E631CF"/>
    <w:rsid w:val="00E63E0C"/>
    <w:rsid w:val="00E6431E"/>
    <w:rsid w:val="00E6562F"/>
    <w:rsid w:val="00E6578C"/>
    <w:rsid w:val="00E657CB"/>
    <w:rsid w:val="00E662A3"/>
    <w:rsid w:val="00E66DF5"/>
    <w:rsid w:val="00E6742A"/>
    <w:rsid w:val="00E67737"/>
    <w:rsid w:val="00E67783"/>
    <w:rsid w:val="00E7008B"/>
    <w:rsid w:val="00E7072E"/>
    <w:rsid w:val="00E70929"/>
    <w:rsid w:val="00E70989"/>
    <w:rsid w:val="00E70ADA"/>
    <w:rsid w:val="00E717F7"/>
    <w:rsid w:val="00E71F61"/>
    <w:rsid w:val="00E72383"/>
    <w:rsid w:val="00E734B7"/>
    <w:rsid w:val="00E73766"/>
    <w:rsid w:val="00E73799"/>
    <w:rsid w:val="00E74085"/>
    <w:rsid w:val="00E7414D"/>
    <w:rsid w:val="00E7439D"/>
    <w:rsid w:val="00E7495D"/>
    <w:rsid w:val="00E750A5"/>
    <w:rsid w:val="00E761CD"/>
    <w:rsid w:val="00E775D3"/>
    <w:rsid w:val="00E8036F"/>
    <w:rsid w:val="00E80755"/>
    <w:rsid w:val="00E80F2F"/>
    <w:rsid w:val="00E817B3"/>
    <w:rsid w:val="00E820BB"/>
    <w:rsid w:val="00E82158"/>
    <w:rsid w:val="00E82296"/>
    <w:rsid w:val="00E8256C"/>
    <w:rsid w:val="00E82780"/>
    <w:rsid w:val="00E82A96"/>
    <w:rsid w:val="00E832E4"/>
    <w:rsid w:val="00E8394C"/>
    <w:rsid w:val="00E839C0"/>
    <w:rsid w:val="00E84046"/>
    <w:rsid w:val="00E8562A"/>
    <w:rsid w:val="00E85A7A"/>
    <w:rsid w:val="00E85F42"/>
    <w:rsid w:val="00E86B1B"/>
    <w:rsid w:val="00E8704A"/>
    <w:rsid w:val="00E870C1"/>
    <w:rsid w:val="00E87274"/>
    <w:rsid w:val="00E873B1"/>
    <w:rsid w:val="00E875E7"/>
    <w:rsid w:val="00E87800"/>
    <w:rsid w:val="00E90568"/>
    <w:rsid w:val="00E9083B"/>
    <w:rsid w:val="00E90B40"/>
    <w:rsid w:val="00E9113D"/>
    <w:rsid w:val="00E9122C"/>
    <w:rsid w:val="00E915C4"/>
    <w:rsid w:val="00E926AA"/>
    <w:rsid w:val="00E93097"/>
    <w:rsid w:val="00E93601"/>
    <w:rsid w:val="00E93822"/>
    <w:rsid w:val="00E93833"/>
    <w:rsid w:val="00E93C3E"/>
    <w:rsid w:val="00E94096"/>
    <w:rsid w:val="00E946E3"/>
    <w:rsid w:val="00E94C19"/>
    <w:rsid w:val="00E9551E"/>
    <w:rsid w:val="00E95A30"/>
    <w:rsid w:val="00E95D19"/>
    <w:rsid w:val="00E962F5"/>
    <w:rsid w:val="00E97152"/>
    <w:rsid w:val="00E9718F"/>
    <w:rsid w:val="00E979A5"/>
    <w:rsid w:val="00EA06F3"/>
    <w:rsid w:val="00EA0802"/>
    <w:rsid w:val="00EA085F"/>
    <w:rsid w:val="00EA09AC"/>
    <w:rsid w:val="00EA0B4D"/>
    <w:rsid w:val="00EA0B65"/>
    <w:rsid w:val="00EA102C"/>
    <w:rsid w:val="00EA2B99"/>
    <w:rsid w:val="00EA3520"/>
    <w:rsid w:val="00EA3F74"/>
    <w:rsid w:val="00EA3FEC"/>
    <w:rsid w:val="00EA4910"/>
    <w:rsid w:val="00EA4A8C"/>
    <w:rsid w:val="00EA4DDB"/>
    <w:rsid w:val="00EA55D1"/>
    <w:rsid w:val="00EA63D8"/>
    <w:rsid w:val="00EA6534"/>
    <w:rsid w:val="00EA694F"/>
    <w:rsid w:val="00EA6CE2"/>
    <w:rsid w:val="00EA6E57"/>
    <w:rsid w:val="00EA714F"/>
    <w:rsid w:val="00EA768A"/>
    <w:rsid w:val="00EA7A43"/>
    <w:rsid w:val="00EB0276"/>
    <w:rsid w:val="00EB0341"/>
    <w:rsid w:val="00EB06FC"/>
    <w:rsid w:val="00EB0A73"/>
    <w:rsid w:val="00EB1021"/>
    <w:rsid w:val="00EB1663"/>
    <w:rsid w:val="00EB1887"/>
    <w:rsid w:val="00EB1B4F"/>
    <w:rsid w:val="00EB1C46"/>
    <w:rsid w:val="00EB1CCE"/>
    <w:rsid w:val="00EB2628"/>
    <w:rsid w:val="00EB2BA5"/>
    <w:rsid w:val="00EB2CA4"/>
    <w:rsid w:val="00EB30B6"/>
    <w:rsid w:val="00EB35F9"/>
    <w:rsid w:val="00EB39BB"/>
    <w:rsid w:val="00EB552A"/>
    <w:rsid w:val="00EB6086"/>
    <w:rsid w:val="00EB690E"/>
    <w:rsid w:val="00EB734F"/>
    <w:rsid w:val="00EB7822"/>
    <w:rsid w:val="00EB7843"/>
    <w:rsid w:val="00EC0332"/>
    <w:rsid w:val="00EC0804"/>
    <w:rsid w:val="00EC081C"/>
    <w:rsid w:val="00EC119F"/>
    <w:rsid w:val="00EC138A"/>
    <w:rsid w:val="00EC1E35"/>
    <w:rsid w:val="00EC3337"/>
    <w:rsid w:val="00EC35C3"/>
    <w:rsid w:val="00EC360E"/>
    <w:rsid w:val="00EC37BF"/>
    <w:rsid w:val="00EC3A27"/>
    <w:rsid w:val="00EC3EB1"/>
    <w:rsid w:val="00EC3F7E"/>
    <w:rsid w:val="00EC40FB"/>
    <w:rsid w:val="00EC4473"/>
    <w:rsid w:val="00EC46A9"/>
    <w:rsid w:val="00EC47BE"/>
    <w:rsid w:val="00EC5912"/>
    <w:rsid w:val="00EC5918"/>
    <w:rsid w:val="00EC59E3"/>
    <w:rsid w:val="00EC6373"/>
    <w:rsid w:val="00EC6599"/>
    <w:rsid w:val="00EC65E9"/>
    <w:rsid w:val="00EC7524"/>
    <w:rsid w:val="00EC7E79"/>
    <w:rsid w:val="00ED19D6"/>
    <w:rsid w:val="00ED1A6F"/>
    <w:rsid w:val="00ED2181"/>
    <w:rsid w:val="00ED29A9"/>
    <w:rsid w:val="00ED3407"/>
    <w:rsid w:val="00ED3CDF"/>
    <w:rsid w:val="00ED44D0"/>
    <w:rsid w:val="00ED643F"/>
    <w:rsid w:val="00ED6E60"/>
    <w:rsid w:val="00ED6EA2"/>
    <w:rsid w:val="00ED6EBD"/>
    <w:rsid w:val="00ED6EEA"/>
    <w:rsid w:val="00ED71D1"/>
    <w:rsid w:val="00ED79E7"/>
    <w:rsid w:val="00ED7EB9"/>
    <w:rsid w:val="00EE006C"/>
    <w:rsid w:val="00EE0746"/>
    <w:rsid w:val="00EE07E4"/>
    <w:rsid w:val="00EE08CC"/>
    <w:rsid w:val="00EE0A28"/>
    <w:rsid w:val="00EE1627"/>
    <w:rsid w:val="00EE19AE"/>
    <w:rsid w:val="00EE19D6"/>
    <w:rsid w:val="00EE1B1E"/>
    <w:rsid w:val="00EE2C54"/>
    <w:rsid w:val="00EE2C8A"/>
    <w:rsid w:val="00EE2E30"/>
    <w:rsid w:val="00EE2E50"/>
    <w:rsid w:val="00EE32F6"/>
    <w:rsid w:val="00EE3FDB"/>
    <w:rsid w:val="00EE434E"/>
    <w:rsid w:val="00EE446A"/>
    <w:rsid w:val="00EE4554"/>
    <w:rsid w:val="00EE476D"/>
    <w:rsid w:val="00EE4990"/>
    <w:rsid w:val="00EE50D9"/>
    <w:rsid w:val="00EE5283"/>
    <w:rsid w:val="00EE5349"/>
    <w:rsid w:val="00EE56B4"/>
    <w:rsid w:val="00EE56D0"/>
    <w:rsid w:val="00EE5956"/>
    <w:rsid w:val="00EE5F2B"/>
    <w:rsid w:val="00EE674C"/>
    <w:rsid w:val="00EE676D"/>
    <w:rsid w:val="00EE6BD5"/>
    <w:rsid w:val="00EE7249"/>
    <w:rsid w:val="00EE77B6"/>
    <w:rsid w:val="00EE7DA6"/>
    <w:rsid w:val="00EE7E79"/>
    <w:rsid w:val="00EF02E2"/>
    <w:rsid w:val="00EF0562"/>
    <w:rsid w:val="00EF080F"/>
    <w:rsid w:val="00EF087E"/>
    <w:rsid w:val="00EF0D9A"/>
    <w:rsid w:val="00EF111A"/>
    <w:rsid w:val="00EF17DE"/>
    <w:rsid w:val="00EF19B8"/>
    <w:rsid w:val="00EF1C19"/>
    <w:rsid w:val="00EF1D61"/>
    <w:rsid w:val="00EF2158"/>
    <w:rsid w:val="00EF219A"/>
    <w:rsid w:val="00EF3BA7"/>
    <w:rsid w:val="00EF3D90"/>
    <w:rsid w:val="00EF3DF0"/>
    <w:rsid w:val="00EF4200"/>
    <w:rsid w:val="00EF449D"/>
    <w:rsid w:val="00EF4803"/>
    <w:rsid w:val="00EF4D93"/>
    <w:rsid w:val="00EF4EE4"/>
    <w:rsid w:val="00EF52DE"/>
    <w:rsid w:val="00EF55C0"/>
    <w:rsid w:val="00EF5DB1"/>
    <w:rsid w:val="00EF5F65"/>
    <w:rsid w:val="00EF610A"/>
    <w:rsid w:val="00EF6AC3"/>
    <w:rsid w:val="00EF70EA"/>
    <w:rsid w:val="00EF7886"/>
    <w:rsid w:val="00F00569"/>
    <w:rsid w:val="00F00A81"/>
    <w:rsid w:val="00F013DF"/>
    <w:rsid w:val="00F01CD3"/>
    <w:rsid w:val="00F01F83"/>
    <w:rsid w:val="00F021FF"/>
    <w:rsid w:val="00F0352E"/>
    <w:rsid w:val="00F03A61"/>
    <w:rsid w:val="00F03B52"/>
    <w:rsid w:val="00F03F95"/>
    <w:rsid w:val="00F042E7"/>
    <w:rsid w:val="00F04D43"/>
    <w:rsid w:val="00F05086"/>
    <w:rsid w:val="00F05B31"/>
    <w:rsid w:val="00F05CE8"/>
    <w:rsid w:val="00F068C4"/>
    <w:rsid w:val="00F07D8B"/>
    <w:rsid w:val="00F10335"/>
    <w:rsid w:val="00F1033D"/>
    <w:rsid w:val="00F10C51"/>
    <w:rsid w:val="00F10D1E"/>
    <w:rsid w:val="00F10DDB"/>
    <w:rsid w:val="00F10DEA"/>
    <w:rsid w:val="00F11932"/>
    <w:rsid w:val="00F11B45"/>
    <w:rsid w:val="00F11F97"/>
    <w:rsid w:val="00F1257A"/>
    <w:rsid w:val="00F1298B"/>
    <w:rsid w:val="00F12D10"/>
    <w:rsid w:val="00F13210"/>
    <w:rsid w:val="00F13B06"/>
    <w:rsid w:val="00F13C0C"/>
    <w:rsid w:val="00F1408E"/>
    <w:rsid w:val="00F1545B"/>
    <w:rsid w:val="00F15B48"/>
    <w:rsid w:val="00F15F5C"/>
    <w:rsid w:val="00F16A00"/>
    <w:rsid w:val="00F22447"/>
    <w:rsid w:val="00F232CE"/>
    <w:rsid w:val="00F23507"/>
    <w:rsid w:val="00F23526"/>
    <w:rsid w:val="00F23F16"/>
    <w:rsid w:val="00F24910"/>
    <w:rsid w:val="00F25731"/>
    <w:rsid w:val="00F25E18"/>
    <w:rsid w:val="00F25E84"/>
    <w:rsid w:val="00F2618F"/>
    <w:rsid w:val="00F261DA"/>
    <w:rsid w:val="00F27805"/>
    <w:rsid w:val="00F27A90"/>
    <w:rsid w:val="00F27C04"/>
    <w:rsid w:val="00F3027F"/>
    <w:rsid w:val="00F30663"/>
    <w:rsid w:val="00F30A68"/>
    <w:rsid w:val="00F310F3"/>
    <w:rsid w:val="00F31A9B"/>
    <w:rsid w:val="00F32411"/>
    <w:rsid w:val="00F32E13"/>
    <w:rsid w:val="00F330E1"/>
    <w:rsid w:val="00F33408"/>
    <w:rsid w:val="00F33748"/>
    <w:rsid w:val="00F341A8"/>
    <w:rsid w:val="00F3475D"/>
    <w:rsid w:val="00F3537B"/>
    <w:rsid w:val="00F35382"/>
    <w:rsid w:val="00F358A6"/>
    <w:rsid w:val="00F35D61"/>
    <w:rsid w:val="00F360B4"/>
    <w:rsid w:val="00F3619F"/>
    <w:rsid w:val="00F36486"/>
    <w:rsid w:val="00F36B5E"/>
    <w:rsid w:val="00F36BBA"/>
    <w:rsid w:val="00F36F00"/>
    <w:rsid w:val="00F36F7F"/>
    <w:rsid w:val="00F372F1"/>
    <w:rsid w:val="00F37463"/>
    <w:rsid w:val="00F379BB"/>
    <w:rsid w:val="00F40185"/>
    <w:rsid w:val="00F40331"/>
    <w:rsid w:val="00F403BC"/>
    <w:rsid w:val="00F4075B"/>
    <w:rsid w:val="00F40C9F"/>
    <w:rsid w:val="00F41E62"/>
    <w:rsid w:val="00F41EBB"/>
    <w:rsid w:val="00F421C9"/>
    <w:rsid w:val="00F421E2"/>
    <w:rsid w:val="00F4220C"/>
    <w:rsid w:val="00F43225"/>
    <w:rsid w:val="00F43271"/>
    <w:rsid w:val="00F43D0A"/>
    <w:rsid w:val="00F4416E"/>
    <w:rsid w:val="00F44D86"/>
    <w:rsid w:val="00F44EBE"/>
    <w:rsid w:val="00F4501D"/>
    <w:rsid w:val="00F4517D"/>
    <w:rsid w:val="00F45212"/>
    <w:rsid w:val="00F45AC3"/>
    <w:rsid w:val="00F45EAC"/>
    <w:rsid w:val="00F45F25"/>
    <w:rsid w:val="00F46ED2"/>
    <w:rsid w:val="00F47317"/>
    <w:rsid w:val="00F47B14"/>
    <w:rsid w:val="00F47EA0"/>
    <w:rsid w:val="00F506BE"/>
    <w:rsid w:val="00F50EFE"/>
    <w:rsid w:val="00F51AE5"/>
    <w:rsid w:val="00F523DE"/>
    <w:rsid w:val="00F52580"/>
    <w:rsid w:val="00F52810"/>
    <w:rsid w:val="00F52930"/>
    <w:rsid w:val="00F53F5B"/>
    <w:rsid w:val="00F53F61"/>
    <w:rsid w:val="00F5406B"/>
    <w:rsid w:val="00F54207"/>
    <w:rsid w:val="00F542A3"/>
    <w:rsid w:val="00F547A0"/>
    <w:rsid w:val="00F54A88"/>
    <w:rsid w:val="00F553BD"/>
    <w:rsid w:val="00F55505"/>
    <w:rsid w:val="00F558F1"/>
    <w:rsid w:val="00F55CEE"/>
    <w:rsid w:val="00F565E2"/>
    <w:rsid w:val="00F57ECD"/>
    <w:rsid w:val="00F60612"/>
    <w:rsid w:val="00F60A38"/>
    <w:rsid w:val="00F61373"/>
    <w:rsid w:val="00F613A0"/>
    <w:rsid w:val="00F61B6E"/>
    <w:rsid w:val="00F61F4A"/>
    <w:rsid w:val="00F620F8"/>
    <w:rsid w:val="00F62503"/>
    <w:rsid w:val="00F626BD"/>
    <w:rsid w:val="00F62E02"/>
    <w:rsid w:val="00F63038"/>
    <w:rsid w:val="00F6334F"/>
    <w:rsid w:val="00F63B85"/>
    <w:rsid w:val="00F6464A"/>
    <w:rsid w:val="00F649E5"/>
    <w:rsid w:val="00F65212"/>
    <w:rsid w:val="00F65825"/>
    <w:rsid w:val="00F66789"/>
    <w:rsid w:val="00F67989"/>
    <w:rsid w:val="00F67EA6"/>
    <w:rsid w:val="00F7005F"/>
    <w:rsid w:val="00F700DA"/>
    <w:rsid w:val="00F70A48"/>
    <w:rsid w:val="00F7249C"/>
    <w:rsid w:val="00F72929"/>
    <w:rsid w:val="00F72F4A"/>
    <w:rsid w:val="00F73194"/>
    <w:rsid w:val="00F73817"/>
    <w:rsid w:val="00F73CF7"/>
    <w:rsid w:val="00F73FF6"/>
    <w:rsid w:val="00F74FB8"/>
    <w:rsid w:val="00F756DE"/>
    <w:rsid w:val="00F75BB5"/>
    <w:rsid w:val="00F75D01"/>
    <w:rsid w:val="00F762C8"/>
    <w:rsid w:val="00F76C9B"/>
    <w:rsid w:val="00F77565"/>
    <w:rsid w:val="00F77639"/>
    <w:rsid w:val="00F77792"/>
    <w:rsid w:val="00F779D5"/>
    <w:rsid w:val="00F800D4"/>
    <w:rsid w:val="00F80E93"/>
    <w:rsid w:val="00F81283"/>
    <w:rsid w:val="00F8143E"/>
    <w:rsid w:val="00F82216"/>
    <w:rsid w:val="00F82694"/>
    <w:rsid w:val="00F82A58"/>
    <w:rsid w:val="00F8329E"/>
    <w:rsid w:val="00F848FC"/>
    <w:rsid w:val="00F8586C"/>
    <w:rsid w:val="00F85B4F"/>
    <w:rsid w:val="00F85EC7"/>
    <w:rsid w:val="00F86142"/>
    <w:rsid w:val="00F86219"/>
    <w:rsid w:val="00F86387"/>
    <w:rsid w:val="00F86A13"/>
    <w:rsid w:val="00F90C01"/>
    <w:rsid w:val="00F912F3"/>
    <w:rsid w:val="00F917E4"/>
    <w:rsid w:val="00F91C3A"/>
    <w:rsid w:val="00F9343C"/>
    <w:rsid w:val="00F9346F"/>
    <w:rsid w:val="00F94C97"/>
    <w:rsid w:val="00F9521A"/>
    <w:rsid w:val="00F95550"/>
    <w:rsid w:val="00F95748"/>
    <w:rsid w:val="00F960E5"/>
    <w:rsid w:val="00F96D44"/>
    <w:rsid w:val="00F97003"/>
    <w:rsid w:val="00F97227"/>
    <w:rsid w:val="00F97AC9"/>
    <w:rsid w:val="00F97BCA"/>
    <w:rsid w:val="00FA0296"/>
    <w:rsid w:val="00FA085F"/>
    <w:rsid w:val="00FA0B0A"/>
    <w:rsid w:val="00FA16BC"/>
    <w:rsid w:val="00FA1DE1"/>
    <w:rsid w:val="00FA217F"/>
    <w:rsid w:val="00FA3FDE"/>
    <w:rsid w:val="00FA4535"/>
    <w:rsid w:val="00FA4A7C"/>
    <w:rsid w:val="00FA4F97"/>
    <w:rsid w:val="00FA5895"/>
    <w:rsid w:val="00FA6D5C"/>
    <w:rsid w:val="00FA6F4E"/>
    <w:rsid w:val="00FA7305"/>
    <w:rsid w:val="00FA7472"/>
    <w:rsid w:val="00FA7C2F"/>
    <w:rsid w:val="00FA7DBF"/>
    <w:rsid w:val="00FB0185"/>
    <w:rsid w:val="00FB05A1"/>
    <w:rsid w:val="00FB078A"/>
    <w:rsid w:val="00FB096D"/>
    <w:rsid w:val="00FB0F00"/>
    <w:rsid w:val="00FB127B"/>
    <w:rsid w:val="00FB1487"/>
    <w:rsid w:val="00FB1816"/>
    <w:rsid w:val="00FB18FC"/>
    <w:rsid w:val="00FB1F35"/>
    <w:rsid w:val="00FB2780"/>
    <w:rsid w:val="00FB3C98"/>
    <w:rsid w:val="00FB3D3E"/>
    <w:rsid w:val="00FB41AA"/>
    <w:rsid w:val="00FB5842"/>
    <w:rsid w:val="00FB6460"/>
    <w:rsid w:val="00FB64E7"/>
    <w:rsid w:val="00FB6B09"/>
    <w:rsid w:val="00FB70E6"/>
    <w:rsid w:val="00FB7156"/>
    <w:rsid w:val="00FB7643"/>
    <w:rsid w:val="00FC2D42"/>
    <w:rsid w:val="00FC2E84"/>
    <w:rsid w:val="00FC2FB6"/>
    <w:rsid w:val="00FC3536"/>
    <w:rsid w:val="00FC3680"/>
    <w:rsid w:val="00FC38C6"/>
    <w:rsid w:val="00FC3D2B"/>
    <w:rsid w:val="00FC406C"/>
    <w:rsid w:val="00FC4261"/>
    <w:rsid w:val="00FC514F"/>
    <w:rsid w:val="00FC5AF4"/>
    <w:rsid w:val="00FC5CFE"/>
    <w:rsid w:val="00FC67DD"/>
    <w:rsid w:val="00FC6DE2"/>
    <w:rsid w:val="00FC73B5"/>
    <w:rsid w:val="00FC7447"/>
    <w:rsid w:val="00FC7820"/>
    <w:rsid w:val="00FC78C3"/>
    <w:rsid w:val="00FC7C78"/>
    <w:rsid w:val="00FD00BE"/>
    <w:rsid w:val="00FD05EC"/>
    <w:rsid w:val="00FD1192"/>
    <w:rsid w:val="00FD19B3"/>
    <w:rsid w:val="00FD2DCB"/>
    <w:rsid w:val="00FD328A"/>
    <w:rsid w:val="00FD33D7"/>
    <w:rsid w:val="00FD3BBD"/>
    <w:rsid w:val="00FD5A1E"/>
    <w:rsid w:val="00FD5C1E"/>
    <w:rsid w:val="00FD5E39"/>
    <w:rsid w:val="00FD6270"/>
    <w:rsid w:val="00FD67A2"/>
    <w:rsid w:val="00FD6A7A"/>
    <w:rsid w:val="00FD7064"/>
    <w:rsid w:val="00FD70DF"/>
    <w:rsid w:val="00FD7ADD"/>
    <w:rsid w:val="00FE124D"/>
    <w:rsid w:val="00FE1C70"/>
    <w:rsid w:val="00FE1C74"/>
    <w:rsid w:val="00FE1DFF"/>
    <w:rsid w:val="00FE2367"/>
    <w:rsid w:val="00FE2A6C"/>
    <w:rsid w:val="00FE401A"/>
    <w:rsid w:val="00FE430E"/>
    <w:rsid w:val="00FE432E"/>
    <w:rsid w:val="00FE47D9"/>
    <w:rsid w:val="00FE4A0A"/>
    <w:rsid w:val="00FE4B88"/>
    <w:rsid w:val="00FE568C"/>
    <w:rsid w:val="00FE575E"/>
    <w:rsid w:val="00FE5BBA"/>
    <w:rsid w:val="00FE6AA2"/>
    <w:rsid w:val="00FE6B6E"/>
    <w:rsid w:val="00FE6FD4"/>
    <w:rsid w:val="00FE747C"/>
    <w:rsid w:val="00FF048D"/>
    <w:rsid w:val="00FF11EE"/>
    <w:rsid w:val="00FF1840"/>
    <w:rsid w:val="00FF185B"/>
    <w:rsid w:val="00FF1B26"/>
    <w:rsid w:val="00FF1D3B"/>
    <w:rsid w:val="00FF3600"/>
    <w:rsid w:val="00FF4440"/>
    <w:rsid w:val="00FF4B8D"/>
    <w:rsid w:val="00FF4C4B"/>
    <w:rsid w:val="00FF4DAC"/>
    <w:rsid w:val="00FF56E7"/>
    <w:rsid w:val="00FF5947"/>
    <w:rsid w:val="00FF5A3F"/>
    <w:rsid w:val="00FF5C71"/>
    <w:rsid w:val="00FF5EB1"/>
    <w:rsid w:val="00FF607F"/>
    <w:rsid w:val="00FF6484"/>
    <w:rsid w:val="00FF72B1"/>
    <w:rsid w:val="00FF7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ADFA"/>
  <w15:docId w15:val="{CA061F30-8635-474B-89BF-0E08EC21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ED1"/>
    <w:pPr>
      <w:spacing w:after="0" w:line="240" w:lineRule="auto"/>
      <w:jc w:val="both"/>
    </w:pPr>
    <w:rPr>
      <w:rFonts w:eastAsia="Times New Roman" w:cs="Times New Roman"/>
      <w:szCs w:val="20"/>
    </w:rPr>
  </w:style>
  <w:style w:type="paragraph" w:styleId="Heading1">
    <w:name w:val="heading 1"/>
    <w:basedOn w:val="Normal"/>
    <w:next w:val="Normal"/>
    <w:link w:val="Heading1Char"/>
    <w:qFormat/>
    <w:rsid w:val="00CE3593"/>
    <w:pPr>
      <w:keepNext/>
      <w:numPr>
        <w:numId w:val="106"/>
      </w:numPr>
      <w:spacing w:before="120" w:after="120"/>
      <w:ind w:left="431" w:hanging="431"/>
      <w:outlineLvl w:val="0"/>
    </w:pPr>
    <w:rPr>
      <w:rFonts w:ascii="Arial Bold" w:hAnsi="Arial Bold"/>
      <w:b/>
      <w:caps/>
      <w:kern w:val="28"/>
      <w:sz w:val="24"/>
    </w:rPr>
  </w:style>
  <w:style w:type="paragraph" w:styleId="Heading2">
    <w:name w:val="heading 2"/>
    <w:basedOn w:val="Normal"/>
    <w:next w:val="Normal"/>
    <w:link w:val="Heading2Char1"/>
    <w:qFormat/>
    <w:rsid w:val="007A0C07"/>
    <w:pPr>
      <w:keepNext/>
      <w:numPr>
        <w:ilvl w:val="1"/>
        <w:numId w:val="106"/>
      </w:numPr>
      <w:spacing w:before="240" w:after="120"/>
      <w:outlineLvl w:val="1"/>
    </w:pPr>
    <w:rPr>
      <w:rFonts w:ascii="Arial Bold" w:hAnsi="Arial Bold"/>
      <w:b/>
      <w:sz w:val="22"/>
    </w:rPr>
  </w:style>
  <w:style w:type="paragraph" w:styleId="Heading3">
    <w:name w:val="heading 3"/>
    <w:basedOn w:val="Normal"/>
    <w:next w:val="Normal"/>
    <w:link w:val="Heading3Char"/>
    <w:qFormat/>
    <w:rsid w:val="007A0C07"/>
    <w:pPr>
      <w:keepNext/>
      <w:numPr>
        <w:ilvl w:val="2"/>
        <w:numId w:val="106"/>
      </w:numPr>
      <w:spacing w:before="240" w:after="60"/>
      <w:outlineLvl w:val="2"/>
    </w:pPr>
  </w:style>
  <w:style w:type="paragraph" w:styleId="Heading4">
    <w:name w:val="heading 4"/>
    <w:basedOn w:val="Normal"/>
    <w:next w:val="Normal"/>
    <w:link w:val="Heading4Char"/>
    <w:qFormat/>
    <w:rsid w:val="007A0C07"/>
    <w:pPr>
      <w:keepNext/>
      <w:numPr>
        <w:ilvl w:val="3"/>
        <w:numId w:val="106"/>
      </w:numPr>
      <w:spacing w:before="240" w:after="60"/>
      <w:outlineLvl w:val="3"/>
    </w:pPr>
  </w:style>
  <w:style w:type="paragraph" w:styleId="Heading5">
    <w:name w:val="heading 5"/>
    <w:basedOn w:val="Normal"/>
    <w:next w:val="Normal"/>
    <w:link w:val="Heading5Char"/>
    <w:qFormat/>
    <w:rsid w:val="007A0C07"/>
    <w:pPr>
      <w:numPr>
        <w:ilvl w:val="4"/>
        <w:numId w:val="106"/>
      </w:numPr>
      <w:spacing w:before="240" w:after="60"/>
      <w:outlineLvl w:val="4"/>
    </w:pPr>
    <w:rPr>
      <w:sz w:val="22"/>
    </w:rPr>
  </w:style>
  <w:style w:type="paragraph" w:styleId="Heading6">
    <w:name w:val="heading 6"/>
    <w:basedOn w:val="Normal"/>
    <w:next w:val="Normal"/>
    <w:link w:val="Heading6Char"/>
    <w:qFormat/>
    <w:rsid w:val="007A0C07"/>
    <w:pPr>
      <w:numPr>
        <w:ilvl w:val="5"/>
        <w:numId w:val="106"/>
      </w:numPr>
      <w:spacing w:after="60"/>
      <w:outlineLvl w:val="5"/>
    </w:pPr>
  </w:style>
  <w:style w:type="paragraph" w:styleId="Heading7">
    <w:name w:val="heading 7"/>
    <w:basedOn w:val="Normal"/>
    <w:next w:val="Normal"/>
    <w:link w:val="Heading7Char"/>
    <w:qFormat/>
    <w:rsid w:val="007A0C07"/>
    <w:pPr>
      <w:numPr>
        <w:ilvl w:val="6"/>
        <w:numId w:val="106"/>
      </w:numPr>
      <w:spacing w:after="60"/>
      <w:outlineLvl w:val="6"/>
    </w:pPr>
  </w:style>
  <w:style w:type="paragraph" w:styleId="Heading8">
    <w:name w:val="heading 8"/>
    <w:basedOn w:val="Normal"/>
    <w:next w:val="Normal"/>
    <w:link w:val="Heading8Char"/>
    <w:qFormat/>
    <w:rsid w:val="007A0C07"/>
    <w:pPr>
      <w:numPr>
        <w:ilvl w:val="7"/>
        <w:numId w:val="106"/>
      </w:numPr>
      <w:spacing w:after="60"/>
      <w:outlineLvl w:val="7"/>
    </w:pPr>
  </w:style>
  <w:style w:type="paragraph" w:styleId="Heading9">
    <w:name w:val="heading 9"/>
    <w:basedOn w:val="Normal"/>
    <w:next w:val="Normal"/>
    <w:link w:val="Heading9Char"/>
    <w:qFormat/>
    <w:rsid w:val="007A0C07"/>
    <w:pPr>
      <w:numPr>
        <w:ilvl w:val="8"/>
        <w:numId w:val="106"/>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3593"/>
    <w:rPr>
      <w:rFonts w:ascii="Arial Bold" w:eastAsia="Times New Roman" w:hAnsi="Arial Bold" w:cs="Times New Roman"/>
      <w:b/>
      <w:caps/>
      <w:kern w:val="28"/>
      <w:sz w:val="24"/>
      <w:szCs w:val="20"/>
    </w:rPr>
  </w:style>
  <w:style w:type="character" w:customStyle="1" w:styleId="Heading2Char">
    <w:name w:val="Heading 2 Char"/>
    <w:basedOn w:val="DefaultParagraphFont"/>
    <w:uiPriority w:val="9"/>
    <w:semiHidden/>
    <w:rsid w:val="007A0C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A0C07"/>
    <w:rPr>
      <w:rFonts w:eastAsia="Times New Roman" w:cs="Times New Roman"/>
      <w:szCs w:val="20"/>
    </w:rPr>
  </w:style>
  <w:style w:type="character" w:customStyle="1" w:styleId="Heading4Char">
    <w:name w:val="Heading 4 Char"/>
    <w:basedOn w:val="DefaultParagraphFont"/>
    <w:link w:val="Heading4"/>
    <w:rsid w:val="007A0C07"/>
    <w:rPr>
      <w:rFonts w:eastAsia="Times New Roman" w:cs="Times New Roman"/>
      <w:szCs w:val="20"/>
    </w:rPr>
  </w:style>
  <w:style w:type="character" w:customStyle="1" w:styleId="Heading5Char">
    <w:name w:val="Heading 5 Char"/>
    <w:basedOn w:val="DefaultParagraphFont"/>
    <w:link w:val="Heading5"/>
    <w:rsid w:val="007A0C07"/>
    <w:rPr>
      <w:rFonts w:eastAsia="Times New Roman" w:cs="Times New Roman"/>
      <w:sz w:val="22"/>
      <w:szCs w:val="20"/>
    </w:rPr>
  </w:style>
  <w:style w:type="character" w:customStyle="1" w:styleId="Heading6Char">
    <w:name w:val="Heading 6 Char"/>
    <w:basedOn w:val="DefaultParagraphFont"/>
    <w:link w:val="Heading6"/>
    <w:rsid w:val="007A0C07"/>
    <w:rPr>
      <w:rFonts w:eastAsia="Times New Roman" w:cs="Times New Roman"/>
      <w:szCs w:val="20"/>
    </w:rPr>
  </w:style>
  <w:style w:type="character" w:customStyle="1" w:styleId="Heading7Char">
    <w:name w:val="Heading 7 Char"/>
    <w:basedOn w:val="DefaultParagraphFont"/>
    <w:link w:val="Heading7"/>
    <w:rsid w:val="007A0C07"/>
    <w:rPr>
      <w:rFonts w:eastAsia="Times New Roman" w:cs="Times New Roman"/>
      <w:szCs w:val="20"/>
    </w:rPr>
  </w:style>
  <w:style w:type="character" w:customStyle="1" w:styleId="Heading8Char">
    <w:name w:val="Heading 8 Char"/>
    <w:basedOn w:val="DefaultParagraphFont"/>
    <w:link w:val="Heading8"/>
    <w:rsid w:val="007A0C07"/>
    <w:rPr>
      <w:rFonts w:eastAsia="Times New Roman" w:cs="Times New Roman"/>
      <w:szCs w:val="20"/>
    </w:rPr>
  </w:style>
  <w:style w:type="character" w:customStyle="1" w:styleId="Heading9Char">
    <w:name w:val="Heading 9 Char"/>
    <w:basedOn w:val="DefaultParagraphFont"/>
    <w:link w:val="Heading9"/>
    <w:rsid w:val="007A0C07"/>
    <w:rPr>
      <w:rFonts w:eastAsia="Times New Roman" w:cs="Times New Roman"/>
      <w:szCs w:val="20"/>
    </w:rPr>
  </w:style>
  <w:style w:type="paragraph" w:styleId="BodyTextIndent">
    <w:name w:val="Body Text Indent"/>
    <w:basedOn w:val="Normal"/>
    <w:link w:val="BodyTextIndentChar"/>
    <w:rsid w:val="007A0C07"/>
    <w:pPr>
      <w:spacing w:line="360" w:lineRule="auto"/>
      <w:ind w:left="360"/>
    </w:pPr>
  </w:style>
  <w:style w:type="character" w:customStyle="1" w:styleId="BodyTextIndentChar">
    <w:name w:val="Body Text Indent Char"/>
    <w:basedOn w:val="DefaultParagraphFont"/>
    <w:link w:val="BodyTextIndent"/>
    <w:rsid w:val="007A0C07"/>
    <w:rPr>
      <w:rFonts w:eastAsia="Times New Roman" w:cs="Times New Roman"/>
      <w:szCs w:val="20"/>
    </w:rPr>
  </w:style>
  <w:style w:type="paragraph" w:styleId="BodyTextIndent2">
    <w:name w:val="Body Text Indent 2"/>
    <w:basedOn w:val="Normal"/>
    <w:link w:val="BodyTextIndent2Char1"/>
    <w:rsid w:val="007A0C07"/>
    <w:pPr>
      <w:spacing w:line="360" w:lineRule="auto"/>
      <w:ind w:left="1021"/>
    </w:pPr>
  </w:style>
  <w:style w:type="character" w:customStyle="1" w:styleId="BodyTextIndent2Char">
    <w:name w:val="Body Text Indent 2 Char"/>
    <w:basedOn w:val="DefaultParagraphFont"/>
    <w:uiPriority w:val="99"/>
    <w:semiHidden/>
    <w:rsid w:val="007A0C07"/>
    <w:rPr>
      <w:rFonts w:eastAsia="Times New Roman" w:cs="Times New Roman"/>
      <w:szCs w:val="20"/>
    </w:rPr>
  </w:style>
  <w:style w:type="paragraph" w:styleId="Title">
    <w:name w:val="Title"/>
    <w:basedOn w:val="Normal"/>
    <w:link w:val="TitleChar"/>
    <w:qFormat/>
    <w:rsid w:val="007A0C07"/>
    <w:pPr>
      <w:spacing w:before="120" w:after="120"/>
      <w:jc w:val="center"/>
      <w:outlineLvl w:val="0"/>
    </w:pPr>
    <w:rPr>
      <w:rFonts w:ascii="Arial Bold" w:hAnsi="Arial Bold"/>
      <w:b/>
      <w:kern w:val="28"/>
      <w:sz w:val="32"/>
    </w:rPr>
  </w:style>
  <w:style w:type="character" w:customStyle="1" w:styleId="TitleChar">
    <w:name w:val="Title Char"/>
    <w:basedOn w:val="DefaultParagraphFont"/>
    <w:link w:val="Title"/>
    <w:rsid w:val="007A0C07"/>
    <w:rPr>
      <w:rFonts w:ascii="Arial Bold" w:eastAsia="Times New Roman" w:hAnsi="Arial Bold" w:cs="Times New Roman"/>
      <w:b/>
      <w:kern w:val="28"/>
      <w:sz w:val="32"/>
      <w:szCs w:val="20"/>
    </w:rPr>
  </w:style>
  <w:style w:type="paragraph" w:styleId="Footer">
    <w:name w:val="footer"/>
    <w:basedOn w:val="Normal"/>
    <w:link w:val="FooterChar"/>
    <w:rsid w:val="007A0C07"/>
    <w:pPr>
      <w:pBdr>
        <w:top w:val="single" w:sz="4" w:space="1" w:color="auto"/>
      </w:pBdr>
      <w:tabs>
        <w:tab w:val="center" w:pos="4320"/>
        <w:tab w:val="right" w:pos="8222"/>
      </w:tabs>
    </w:pPr>
  </w:style>
  <w:style w:type="character" w:customStyle="1" w:styleId="FooterChar">
    <w:name w:val="Footer Char"/>
    <w:basedOn w:val="DefaultParagraphFont"/>
    <w:link w:val="Footer"/>
    <w:uiPriority w:val="99"/>
    <w:rsid w:val="007A0C07"/>
    <w:rPr>
      <w:rFonts w:eastAsia="Times New Roman" w:cs="Times New Roman"/>
      <w:szCs w:val="20"/>
    </w:rPr>
  </w:style>
  <w:style w:type="paragraph" w:styleId="TOC1">
    <w:name w:val="toc 1"/>
    <w:basedOn w:val="Normal"/>
    <w:next w:val="Normal"/>
    <w:autoRedefine/>
    <w:uiPriority w:val="39"/>
    <w:rsid w:val="005C3EFE"/>
    <w:pPr>
      <w:tabs>
        <w:tab w:val="left" w:pos="400"/>
        <w:tab w:val="right" w:leader="dot" w:pos="9356"/>
      </w:tabs>
      <w:spacing w:line="360" w:lineRule="auto"/>
    </w:pPr>
    <w:rPr>
      <w:noProof/>
    </w:rPr>
  </w:style>
  <w:style w:type="paragraph" w:styleId="TOC2">
    <w:name w:val="toc 2"/>
    <w:basedOn w:val="Normal"/>
    <w:next w:val="Normal"/>
    <w:autoRedefine/>
    <w:uiPriority w:val="39"/>
    <w:rsid w:val="00F756DE"/>
    <w:pPr>
      <w:tabs>
        <w:tab w:val="left" w:pos="800"/>
        <w:tab w:val="right" w:leader="dot" w:pos="9356"/>
      </w:tabs>
      <w:spacing w:line="360" w:lineRule="auto"/>
      <w:ind w:left="200"/>
    </w:pPr>
    <w:rPr>
      <w:noProof/>
    </w:rPr>
  </w:style>
  <w:style w:type="paragraph" w:styleId="TOC3">
    <w:name w:val="toc 3"/>
    <w:basedOn w:val="Normal"/>
    <w:next w:val="Normal"/>
    <w:autoRedefine/>
    <w:uiPriority w:val="39"/>
    <w:rsid w:val="00650BCE"/>
    <w:pPr>
      <w:tabs>
        <w:tab w:val="left" w:pos="1200"/>
        <w:tab w:val="right" w:leader="dot" w:pos="8364"/>
        <w:tab w:val="right" w:leader="dot" w:pos="9356"/>
      </w:tabs>
      <w:ind w:left="400"/>
    </w:pPr>
    <w:rPr>
      <w:noProof/>
    </w:rPr>
  </w:style>
  <w:style w:type="character" w:customStyle="1" w:styleId="BodyTextIndent2Char1">
    <w:name w:val="Body Text Indent 2 Char1"/>
    <w:basedOn w:val="BodyTextIndentChar"/>
    <w:link w:val="BodyTextIndent2"/>
    <w:rsid w:val="007A0C07"/>
    <w:rPr>
      <w:rFonts w:eastAsia="Times New Roman" w:cs="Times New Roman"/>
      <w:szCs w:val="20"/>
    </w:rPr>
  </w:style>
  <w:style w:type="character" w:customStyle="1" w:styleId="Heading2Char1">
    <w:name w:val="Heading 2 Char1"/>
    <w:basedOn w:val="DefaultParagraphFont"/>
    <w:link w:val="Heading2"/>
    <w:rsid w:val="007A0C07"/>
    <w:rPr>
      <w:rFonts w:ascii="Arial Bold" w:eastAsia="Times New Roman" w:hAnsi="Arial Bold" w:cs="Times New Roman"/>
      <w:b/>
      <w:sz w:val="22"/>
      <w:szCs w:val="20"/>
    </w:rPr>
  </w:style>
  <w:style w:type="paragraph" w:styleId="Caption">
    <w:name w:val="caption"/>
    <w:basedOn w:val="Normal"/>
    <w:next w:val="Normal"/>
    <w:qFormat/>
    <w:rsid w:val="007A0C07"/>
    <w:rPr>
      <w:b/>
      <w:bCs/>
    </w:rPr>
  </w:style>
  <w:style w:type="paragraph" w:styleId="ListParagraph">
    <w:name w:val="List Paragraph"/>
    <w:basedOn w:val="Normal"/>
    <w:uiPriority w:val="34"/>
    <w:qFormat/>
    <w:rsid w:val="007A0C07"/>
    <w:pPr>
      <w:spacing w:line="360" w:lineRule="auto"/>
      <w:ind w:left="720"/>
      <w:contextualSpacing/>
    </w:pPr>
    <w:rPr>
      <w:rFonts w:eastAsiaTheme="minorHAnsi" w:cs="Arial"/>
      <w:lang w:val="en-ZA"/>
    </w:rPr>
  </w:style>
  <w:style w:type="paragraph" w:styleId="Header">
    <w:name w:val="header"/>
    <w:basedOn w:val="Normal"/>
    <w:link w:val="HeaderChar"/>
    <w:uiPriority w:val="99"/>
    <w:unhideWhenUsed/>
    <w:rsid w:val="0046488B"/>
    <w:pPr>
      <w:tabs>
        <w:tab w:val="center" w:pos="4680"/>
        <w:tab w:val="right" w:pos="9360"/>
      </w:tabs>
    </w:pPr>
  </w:style>
  <w:style w:type="character" w:customStyle="1" w:styleId="HeaderChar">
    <w:name w:val="Header Char"/>
    <w:basedOn w:val="DefaultParagraphFont"/>
    <w:link w:val="Header"/>
    <w:uiPriority w:val="99"/>
    <w:rsid w:val="0046488B"/>
    <w:rPr>
      <w:rFonts w:eastAsia="Times New Roman" w:cs="Times New Roman"/>
      <w:szCs w:val="20"/>
    </w:rPr>
  </w:style>
  <w:style w:type="table" w:styleId="TableGrid">
    <w:name w:val="Table Grid"/>
    <w:basedOn w:val="TableNormal"/>
    <w:rsid w:val="002B37A5"/>
    <w:pPr>
      <w:spacing w:after="0" w:line="240" w:lineRule="auto"/>
    </w:pPr>
    <w:rPr>
      <w:rFonts w:ascii="Times New Roman" w:eastAsia="Times New Roman" w:hAnsi="Times New Roman" w:cs="Times New Roman"/>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37A5"/>
    <w:pPr>
      <w:spacing w:after="0" w:line="240" w:lineRule="auto"/>
    </w:pPr>
    <w:rPr>
      <w:rFonts w:eastAsia="Times New Roman" w:cs="Times New Roman"/>
      <w:sz w:val="22"/>
      <w:lang w:val="en-GB"/>
    </w:rPr>
  </w:style>
  <w:style w:type="character" w:styleId="CommentReference">
    <w:name w:val="annotation reference"/>
    <w:basedOn w:val="DefaultParagraphFont"/>
    <w:uiPriority w:val="99"/>
    <w:unhideWhenUsed/>
    <w:rsid w:val="00BC32D3"/>
    <w:rPr>
      <w:sz w:val="16"/>
      <w:szCs w:val="16"/>
    </w:rPr>
  </w:style>
  <w:style w:type="paragraph" w:styleId="CommentText">
    <w:name w:val="annotation text"/>
    <w:basedOn w:val="Normal"/>
    <w:link w:val="CommentTextChar"/>
    <w:unhideWhenUsed/>
    <w:rsid w:val="00BC32D3"/>
  </w:style>
  <w:style w:type="character" w:customStyle="1" w:styleId="CommentTextChar">
    <w:name w:val="Comment Text Char"/>
    <w:basedOn w:val="DefaultParagraphFont"/>
    <w:link w:val="CommentText"/>
    <w:rsid w:val="00BC32D3"/>
    <w:rPr>
      <w:rFonts w:eastAsia="Times New Roman" w:cs="Times New Roman"/>
      <w:szCs w:val="20"/>
    </w:rPr>
  </w:style>
  <w:style w:type="paragraph" w:styleId="BalloonText">
    <w:name w:val="Balloon Text"/>
    <w:basedOn w:val="Normal"/>
    <w:link w:val="BalloonTextChar"/>
    <w:uiPriority w:val="99"/>
    <w:semiHidden/>
    <w:unhideWhenUsed/>
    <w:rsid w:val="00BC32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2D3"/>
    <w:rPr>
      <w:rFonts w:ascii="Segoe UI" w:eastAsia="Times New Roman" w:hAnsi="Segoe UI" w:cs="Segoe UI"/>
      <w:sz w:val="18"/>
      <w:szCs w:val="18"/>
    </w:rPr>
  </w:style>
  <w:style w:type="table" w:customStyle="1" w:styleId="TableGrid1">
    <w:name w:val="Table Grid1"/>
    <w:basedOn w:val="TableNormal"/>
    <w:next w:val="TableGrid"/>
    <w:uiPriority w:val="59"/>
    <w:rsid w:val="00606384"/>
    <w:pPr>
      <w:spacing w:after="0" w:line="240" w:lineRule="auto"/>
      <w:jc w:val="both"/>
    </w:pPr>
    <w:rPr>
      <w:rFonts w:cs="Arial"/>
      <w:szCs w:val="20"/>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unhideWhenUsed/>
    <w:rsid w:val="00606384"/>
    <w:pPr>
      <w:numPr>
        <w:numId w:val="3"/>
      </w:numPr>
      <w:spacing w:line="360" w:lineRule="auto"/>
      <w:contextualSpacing/>
    </w:pPr>
    <w:rPr>
      <w:rFonts w:eastAsiaTheme="minorHAnsi" w:cs="Arial"/>
      <w:lang w:val="en-ZA"/>
    </w:rPr>
  </w:style>
  <w:style w:type="paragraph" w:styleId="ListBullet3">
    <w:name w:val="List Bullet 3"/>
    <w:basedOn w:val="Normal"/>
    <w:uiPriority w:val="99"/>
    <w:unhideWhenUsed/>
    <w:rsid w:val="00606384"/>
    <w:pPr>
      <w:numPr>
        <w:numId w:val="2"/>
      </w:numPr>
      <w:tabs>
        <w:tab w:val="clear" w:pos="1080"/>
        <w:tab w:val="num" w:pos="1800"/>
      </w:tabs>
      <w:spacing w:line="360" w:lineRule="auto"/>
      <w:ind w:left="1800"/>
      <w:contextualSpacing/>
    </w:pPr>
    <w:rPr>
      <w:rFonts w:eastAsiaTheme="minorHAnsi" w:cs="Arial"/>
      <w:lang w:val="en-ZA"/>
    </w:rPr>
  </w:style>
  <w:style w:type="paragraph" w:styleId="FootnoteText">
    <w:name w:val="footnote text"/>
    <w:basedOn w:val="Normal"/>
    <w:link w:val="FootnoteTextChar"/>
    <w:semiHidden/>
    <w:rsid w:val="006B5988"/>
    <w:pPr>
      <w:spacing w:after="60"/>
      <w:ind w:left="1134"/>
      <w:jc w:val="left"/>
    </w:pPr>
    <w:rPr>
      <w:sz w:val="22"/>
      <w:lang w:val="en-GB"/>
    </w:rPr>
  </w:style>
  <w:style w:type="character" w:customStyle="1" w:styleId="FootnoteTextChar">
    <w:name w:val="Footnote Text Char"/>
    <w:basedOn w:val="DefaultParagraphFont"/>
    <w:link w:val="FootnoteText"/>
    <w:semiHidden/>
    <w:rsid w:val="006B5988"/>
    <w:rPr>
      <w:rFonts w:eastAsia="Times New Roman" w:cs="Times New Roman"/>
      <w:sz w:val="22"/>
      <w:szCs w:val="20"/>
      <w:lang w:val="en-GB"/>
    </w:rPr>
  </w:style>
  <w:style w:type="paragraph" w:styleId="List">
    <w:name w:val="List"/>
    <w:basedOn w:val="Normal"/>
    <w:unhideWhenUsed/>
    <w:rsid w:val="003C6355"/>
    <w:pPr>
      <w:ind w:left="360" w:hanging="360"/>
      <w:contextualSpacing/>
    </w:pPr>
  </w:style>
  <w:style w:type="paragraph" w:styleId="List3">
    <w:name w:val="List 3"/>
    <w:basedOn w:val="Normal"/>
    <w:rsid w:val="003C6355"/>
    <w:pPr>
      <w:tabs>
        <w:tab w:val="num" w:pos="1647"/>
      </w:tabs>
      <w:overflowPunct w:val="0"/>
      <w:autoSpaceDE w:val="0"/>
      <w:autoSpaceDN w:val="0"/>
      <w:adjustRightInd w:val="0"/>
      <w:ind w:left="1647" w:hanging="360"/>
      <w:textAlignment w:val="baseline"/>
    </w:pPr>
    <w:rPr>
      <w:lang w:val="en-GB"/>
    </w:rPr>
  </w:style>
  <w:style w:type="paragraph" w:styleId="TOC6">
    <w:name w:val="toc 6"/>
    <w:basedOn w:val="Normal"/>
    <w:next w:val="Normal"/>
    <w:autoRedefine/>
    <w:semiHidden/>
    <w:rsid w:val="00BD7DE4"/>
    <w:pPr>
      <w:ind w:left="1000"/>
      <w:jc w:val="left"/>
    </w:pPr>
    <w:rPr>
      <w:lang w:val="en-ZA"/>
    </w:rPr>
  </w:style>
  <w:style w:type="paragraph" w:styleId="CommentSubject">
    <w:name w:val="annotation subject"/>
    <w:basedOn w:val="CommentText"/>
    <w:next w:val="CommentText"/>
    <w:link w:val="CommentSubjectChar"/>
    <w:uiPriority w:val="99"/>
    <w:semiHidden/>
    <w:unhideWhenUsed/>
    <w:rsid w:val="00934053"/>
    <w:rPr>
      <w:b/>
      <w:bCs/>
    </w:rPr>
  </w:style>
  <w:style w:type="character" w:customStyle="1" w:styleId="CommentSubjectChar">
    <w:name w:val="Comment Subject Char"/>
    <w:basedOn w:val="CommentTextChar"/>
    <w:link w:val="CommentSubject"/>
    <w:uiPriority w:val="99"/>
    <w:semiHidden/>
    <w:rsid w:val="00934053"/>
    <w:rPr>
      <w:rFonts w:eastAsia="Times New Roman" w:cs="Times New Roman"/>
      <w:b/>
      <w:bCs/>
      <w:szCs w:val="20"/>
    </w:rPr>
  </w:style>
  <w:style w:type="paragraph" w:styleId="Revision">
    <w:name w:val="Revision"/>
    <w:hidden/>
    <w:uiPriority w:val="99"/>
    <w:semiHidden/>
    <w:rsid w:val="00D5395A"/>
    <w:pPr>
      <w:spacing w:after="0" w:line="240" w:lineRule="auto"/>
    </w:pPr>
    <w:rPr>
      <w:rFonts w:eastAsia="Times New Roman" w:cs="Times New Roman"/>
      <w:szCs w:val="20"/>
    </w:rPr>
  </w:style>
  <w:style w:type="character" w:styleId="LineNumber">
    <w:name w:val="line number"/>
    <w:basedOn w:val="DefaultParagraphFont"/>
    <w:uiPriority w:val="99"/>
    <w:semiHidden/>
    <w:unhideWhenUsed/>
    <w:rsid w:val="001249A5"/>
  </w:style>
  <w:style w:type="paragraph" w:customStyle="1" w:styleId="Default">
    <w:name w:val="Default"/>
    <w:rsid w:val="006177DF"/>
    <w:pPr>
      <w:autoSpaceDE w:val="0"/>
      <w:autoSpaceDN w:val="0"/>
      <w:adjustRightInd w:val="0"/>
      <w:spacing w:after="0" w:line="240" w:lineRule="auto"/>
    </w:pPr>
    <w:rPr>
      <w:rFonts w:cs="Arial"/>
      <w:color w:val="000000"/>
      <w:sz w:val="24"/>
      <w:szCs w:val="24"/>
    </w:rPr>
  </w:style>
  <w:style w:type="paragraph" w:styleId="BodyText">
    <w:name w:val="Body Text"/>
    <w:basedOn w:val="Normal"/>
    <w:link w:val="BodyTextChar"/>
    <w:uiPriority w:val="99"/>
    <w:semiHidden/>
    <w:unhideWhenUsed/>
    <w:rsid w:val="007C232B"/>
    <w:pPr>
      <w:spacing w:after="120"/>
    </w:pPr>
  </w:style>
  <w:style w:type="character" w:customStyle="1" w:styleId="BodyTextChar">
    <w:name w:val="Body Text Char"/>
    <w:basedOn w:val="DefaultParagraphFont"/>
    <w:link w:val="BodyText"/>
    <w:uiPriority w:val="99"/>
    <w:semiHidden/>
    <w:rsid w:val="007C232B"/>
    <w:rPr>
      <w:rFonts w:eastAsia="Times New Roman" w:cs="Times New Roman"/>
      <w:szCs w:val="20"/>
    </w:rPr>
  </w:style>
  <w:style w:type="paragraph" w:styleId="Subtitle">
    <w:name w:val="Subtitle"/>
    <w:basedOn w:val="Normal"/>
    <w:link w:val="SubtitleChar"/>
    <w:qFormat/>
    <w:rsid w:val="00BE6F2D"/>
    <w:pPr>
      <w:spacing w:after="160" w:line="256" w:lineRule="auto"/>
      <w:jc w:val="center"/>
    </w:pPr>
    <w:rPr>
      <w:rFonts w:asciiTheme="minorHAnsi" w:eastAsiaTheme="minorHAnsi" w:hAnsiTheme="minorHAnsi" w:cstheme="minorBidi"/>
      <w:b/>
      <w:sz w:val="22"/>
      <w:szCs w:val="22"/>
      <w:lang w:val="en-ZA"/>
    </w:rPr>
  </w:style>
  <w:style w:type="character" w:customStyle="1" w:styleId="SubtitleChar">
    <w:name w:val="Subtitle Char"/>
    <w:basedOn w:val="DefaultParagraphFont"/>
    <w:link w:val="Subtitle"/>
    <w:rsid w:val="00BE6F2D"/>
    <w:rPr>
      <w:rFonts w:asciiTheme="minorHAnsi" w:hAnsiTheme="minorHAnsi"/>
      <w:b/>
      <w:sz w:val="22"/>
      <w:lang w:val="en-ZA"/>
    </w:rPr>
  </w:style>
  <w:style w:type="character" w:customStyle="1" w:styleId="ilfuvd">
    <w:name w:val="ilfuvd"/>
    <w:basedOn w:val="DefaultParagraphFont"/>
    <w:rsid w:val="00DC7794"/>
  </w:style>
  <w:style w:type="paragraph" w:styleId="TOCHeading">
    <w:name w:val="TOC Heading"/>
    <w:basedOn w:val="Heading1"/>
    <w:next w:val="Normal"/>
    <w:uiPriority w:val="39"/>
    <w:unhideWhenUsed/>
    <w:qFormat/>
    <w:rsid w:val="00D100F5"/>
    <w:pPr>
      <w:keepLines/>
      <w:numPr>
        <w:numId w:val="0"/>
      </w:numPr>
      <w:spacing w:after="0" w:line="259" w:lineRule="auto"/>
      <w:jc w:val="left"/>
      <w:outlineLvl w:val="9"/>
    </w:pPr>
    <w:rPr>
      <w:rFonts w:asciiTheme="majorHAnsi" w:eastAsiaTheme="majorEastAsia" w:hAnsiTheme="majorHAnsi" w:cstheme="majorBidi"/>
      <w:b w:val="0"/>
      <w:caps w:val="0"/>
      <w:color w:val="2F5496" w:themeColor="accent1" w:themeShade="BF"/>
      <w:kern w:val="0"/>
      <w:sz w:val="32"/>
      <w:szCs w:val="32"/>
    </w:rPr>
  </w:style>
  <w:style w:type="paragraph" w:styleId="NormalIndent">
    <w:name w:val="Normal Indent"/>
    <w:basedOn w:val="Normal"/>
    <w:rsid w:val="00771D90"/>
    <w:pPr>
      <w:keepLines/>
      <w:tabs>
        <w:tab w:val="left" w:pos="720"/>
      </w:tabs>
      <w:overflowPunct w:val="0"/>
      <w:autoSpaceDE w:val="0"/>
      <w:autoSpaceDN w:val="0"/>
      <w:adjustRightInd w:val="0"/>
      <w:spacing w:before="60" w:after="60"/>
      <w:ind w:left="720"/>
      <w:textAlignment w:val="baseline"/>
    </w:pPr>
    <w:rPr>
      <w:rFonts w:ascii="Verdana" w:hAnsi="Verdana"/>
      <w:lang w:val="en-GB"/>
    </w:rPr>
  </w:style>
  <w:style w:type="character" w:styleId="PageNumber">
    <w:name w:val="page number"/>
    <w:basedOn w:val="DefaultParagraphFont"/>
    <w:rsid w:val="00DF7056"/>
  </w:style>
  <w:style w:type="character" w:customStyle="1" w:styleId="cf01">
    <w:name w:val="cf01"/>
    <w:basedOn w:val="DefaultParagraphFont"/>
    <w:rsid w:val="0064705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3529">
      <w:bodyDiv w:val="1"/>
      <w:marLeft w:val="0"/>
      <w:marRight w:val="0"/>
      <w:marTop w:val="0"/>
      <w:marBottom w:val="0"/>
      <w:divBdr>
        <w:top w:val="none" w:sz="0" w:space="0" w:color="auto"/>
        <w:left w:val="none" w:sz="0" w:space="0" w:color="auto"/>
        <w:bottom w:val="none" w:sz="0" w:space="0" w:color="auto"/>
        <w:right w:val="none" w:sz="0" w:space="0" w:color="auto"/>
      </w:divBdr>
    </w:div>
    <w:div w:id="415519919">
      <w:bodyDiv w:val="1"/>
      <w:marLeft w:val="0"/>
      <w:marRight w:val="0"/>
      <w:marTop w:val="0"/>
      <w:marBottom w:val="0"/>
      <w:divBdr>
        <w:top w:val="none" w:sz="0" w:space="0" w:color="auto"/>
        <w:left w:val="none" w:sz="0" w:space="0" w:color="auto"/>
        <w:bottom w:val="none" w:sz="0" w:space="0" w:color="auto"/>
        <w:right w:val="none" w:sz="0" w:space="0" w:color="auto"/>
      </w:divBdr>
    </w:div>
    <w:div w:id="451871001">
      <w:bodyDiv w:val="1"/>
      <w:marLeft w:val="0"/>
      <w:marRight w:val="0"/>
      <w:marTop w:val="0"/>
      <w:marBottom w:val="0"/>
      <w:divBdr>
        <w:top w:val="none" w:sz="0" w:space="0" w:color="auto"/>
        <w:left w:val="none" w:sz="0" w:space="0" w:color="auto"/>
        <w:bottom w:val="none" w:sz="0" w:space="0" w:color="auto"/>
        <w:right w:val="none" w:sz="0" w:space="0" w:color="auto"/>
      </w:divBdr>
    </w:div>
    <w:div w:id="539516483">
      <w:bodyDiv w:val="1"/>
      <w:marLeft w:val="0"/>
      <w:marRight w:val="0"/>
      <w:marTop w:val="0"/>
      <w:marBottom w:val="0"/>
      <w:divBdr>
        <w:top w:val="none" w:sz="0" w:space="0" w:color="auto"/>
        <w:left w:val="none" w:sz="0" w:space="0" w:color="auto"/>
        <w:bottom w:val="none" w:sz="0" w:space="0" w:color="auto"/>
        <w:right w:val="none" w:sz="0" w:space="0" w:color="auto"/>
      </w:divBdr>
    </w:div>
    <w:div w:id="784082030">
      <w:bodyDiv w:val="1"/>
      <w:marLeft w:val="0"/>
      <w:marRight w:val="0"/>
      <w:marTop w:val="0"/>
      <w:marBottom w:val="0"/>
      <w:divBdr>
        <w:top w:val="none" w:sz="0" w:space="0" w:color="auto"/>
        <w:left w:val="none" w:sz="0" w:space="0" w:color="auto"/>
        <w:bottom w:val="none" w:sz="0" w:space="0" w:color="auto"/>
        <w:right w:val="none" w:sz="0" w:space="0" w:color="auto"/>
      </w:divBdr>
    </w:div>
    <w:div w:id="813255113">
      <w:bodyDiv w:val="1"/>
      <w:marLeft w:val="0"/>
      <w:marRight w:val="0"/>
      <w:marTop w:val="0"/>
      <w:marBottom w:val="0"/>
      <w:divBdr>
        <w:top w:val="none" w:sz="0" w:space="0" w:color="auto"/>
        <w:left w:val="none" w:sz="0" w:space="0" w:color="auto"/>
        <w:bottom w:val="none" w:sz="0" w:space="0" w:color="auto"/>
        <w:right w:val="none" w:sz="0" w:space="0" w:color="auto"/>
      </w:divBdr>
    </w:div>
    <w:div w:id="886835670">
      <w:bodyDiv w:val="1"/>
      <w:marLeft w:val="0"/>
      <w:marRight w:val="0"/>
      <w:marTop w:val="0"/>
      <w:marBottom w:val="0"/>
      <w:divBdr>
        <w:top w:val="none" w:sz="0" w:space="0" w:color="auto"/>
        <w:left w:val="none" w:sz="0" w:space="0" w:color="auto"/>
        <w:bottom w:val="none" w:sz="0" w:space="0" w:color="auto"/>
        <w:right w:val="none" w:sz="0" w:space="0" w:color="auto"/>
      </w:divBdr>
    </w:div>
    <w:div w:id="906187974">
      <w:bodyDiv w:val="1"/>
      <w:marLeft w:val="0"/>
      <w:marRight w:val="0"/>
      <w:marTop w:val="0"/>
      <w:marBottom w:val="0"/>
      <w:divBdr>
        <w:top w:val="none" w:sz="0" w:space="0" w:color="auto"/>
        <w:left w:val="none" w:sz="0" w:space="0" w:color="auto"/>
        <w:bottom w:val="none" w:sz="0" w:space="0" w:color="auto"/>
        <w:right w:val="none" w:sz="0" w:space="0" w:color="auto"/>
      </w:divBdr>
    </w:div>
    <w:div w:id="1017266555">
      <w:bodyDiv w:val="1"/>
      <w:marLeft w:val="0"/>
      <w:marRight w:val="0"/>
      <w:marTop w:val="0"/>
      <w:marBottom w:val="0"/>
      <w:divBdr>
        <w:top w:val="none" w:sz="0" w:space="0" w:color="auto"/>
        <w:left w:val="none" w:sz="0" w:space="0" w:color="auto"/>
        <w:bottom w:val="none" w:sz="0" w:space="0" w:color="auto"/>
        <w:right w:val="none" w:sz="0" w:space="0" w:color="auto"/>
      </w:divBdr>
    </w:div>
    <w:div w:id="1021392714">
      <w:bodyDiv w:val="1"/>
      <w:marLeft w:val="0"/>
      <w:marRight w:val="0"/>
      <w:marTop w:val="0"/>
      <w:marBottom w:val="0"/>
      <w:divBdr>
        <w:top w:val="none" w:sz="0" w:space="0" w:color="auto"/>
        <w:left w:val="none" w:sz="0" w:space="0" w:color="auto"/>
        <w:bottom w:val="none" w:sz="0" w:space="0" w:color="auto"/>
        <w:right w:val="none" w:sz="0" w:space="0" w:color="auto"/>
      </w:divBdr>
    </w:div>
    <w:div w:id="1073310756">
      <w:bodyDiv w:val="1"/>
      <w:marLeft w:val="0"/>
      <w:marRight w:val="0"/>
      <w:marTop w:val="0"/>
      <w:marBottom w:val="0"/>
      <w:divBdr>
        <w:top w:val="none" w:sz="0" w:space="0" w:color="auto"/>
        <w:left w:val="none" w:sz="0" w:space="0" w:color="auto"/>
        <w:bottom w:val="none" w:sz="0" w:space="0" w:color="auto"/>
        <w:right w:val="none" w:sz="0" w:space="0" w:color="auto"/>
      </w:divBdr>
    </w:div>
    <w:div w:id="1109395197">
      <w:bodyDiv w:val="1"/>
      <w:marLeft w:val="0"/>
      <w:marRight w:val="0"/>
      <w:marTop w:val="0"/>
      <w:marBottom w:val="0"/>
      <w:divBdr>
        <w:top w:val="none" w:sz="0" w:space="0" w:color="auto"/>
        <w:left w:val="none" w:sz="0" w:space="0" w:color="auto"/>
        <w:bottom w:val="none" w:sz="0" w:space="0" w:color="auto"/>
        <w:right w:val="none" w:sz="0" w:space="0" w:color="auto"/>
      </w:divBdr>
    </w:div>
    <w:div w:id="1114061884">
      <w:bodyDiv w:val="1"/>
      <w:marLeft w:val="0"/>
      <w:marRight w:val="0"/>
      <w:marTop w:val="0"/>
      <w:marBottom w:val="0"/>
      <w:divBdr>
        <w:top w:val="none" w:sz="0" w:space="0" w:color="auto"/>
        <w:left w:val="none" w:sz="0" w:space="0" w:color="auto"/>
        <w:bottom w:val="none" w:sz="0" w:space="0" w:color="auto"/>
        <w:right w:val="none" w:sz="0" w:space="0" w:color="auto"/>
      </w:divBdr>
    </w:div>
    <w:div w:id="1205143527">
      <w:bodyDiv w:val="1"/>
      <w:marLeft w:val="0"/>
      <w:marRight w:val="0"/>
      <w:marTop w:val="0"/>
      <w:marBottom w:val="0"/>
      <w:divBdr>
        <w:top w:val="none" w:sz="0" w:space="0" w:color="auto"/>
        <w:left w:val="none" w:sz="0" w:space="0" w:color="auto"/>
        <w:bottom w:val="none" w:sz="0" w:space="0" w:color="auto"/>
        <w:right w:val="none" w:sz="0" w:space="0" w:color="auto"/>
      </w:divBdr>
    </w:div>
    <w:div w:id="1208645282">
      <w:bodyDiv w:val="1"/>
      <w:marLeft w:val="0"/>
      <w:marRight w:val="0"/>
      <w:marTop w:val="0"/>
      <w:marBottom w:val="0"/>
      <w:divBdr>
        <w:top w:val="none" w:sz="0" w:space="0" w:color="auto"/>
        <w:left w:val="none" w:sz="0" w:space="0" w:color="auto"/>
        <w:bottom w:val="none" w:sz="0" w:space="0" w:color="auto"/>
        <w:right w:val="none" w:sz="0" w:space="0" w:color="auto"/>
      </w:divBdr>
    </w:div>
    <w:div w:id="1258905887">
      <w:bodyDiv w:val="1"/>
      <w:marLeft w:val="0"/>
      <w:marRight w:val="0"/>
      <w:marTop w:val="0"/>
      <w:marBottom w:val="0"/>
      <w:divBdr>
        <w:top w:val="none" w:sz="0" w:space="0" w:color="auto"/>
        <w:left w:val="none" w:sz="0" w:space="0" w:color="auto"/>
        <w:bottom w:val="none" w:sz="0" w:space="0" w:color="auto"/>
        <w:right w:val="none" w:sz="0" w:space="0" w:color="auto"/>
      </w:divBdr>
    </w:div>
    <w:div w:id="1496067768">
      <w:bodyDiv w:val="1"/>
      <w:marLeft w:val="0"/>
      <w:marRight w:val="0"/>
      <w:marTop w:val="0"/>
      <w:marBottom w:val="0"/>
      <w:divBdr>
        <w:top w:val="none" w:sz="0" w:space="0" w:color="auto"/>
        <w:left w:val="none" w:sz="0" w:space="0" w:color="auto"/>
        <w:bottom w:val="none" w:sz="0" w:space="0" w:color="auto"/>
        <w:right w:val="none" w:sz="0" w:space="0" w:color="auto"/>
      </w:divBdr>
    </w:div>
    <w:div w:id="1714772721">
      <w:bodyDiv w:val="1"/>
      <w:marLeft w:val="0"/>
      <w:marRight w:val="0"/>
      <w:marTop w:val="0"/>
      <w:marBottom w:val="0"/>
      <w:divBdr>
        <w:top w:val="none" w:sz="0" w:space="0" w:color="auto"/>
        <w:left w:val="none" w:sz="0" w:space="0" w:color="auto"/>
        <w:bottom w:val="none" w:sz="0" w:space="0" w:color="auto"/>
        <w:right w:val="none" w:sz="0" w:space="0" w:color="auto"/>
      </w:divBdr>
    </w:div>
    <w:div w:id="1748961535">
      <w:bodyDiv w:val="1"/>
      <w:marLeft w:val="0"/>
      <w:marRight w:val="0"/>
      <w:marTop w:val="0"/>
      <w:marBottom w:val="0"/>
      <w:divBdr>
        <w:top w:val="none" w:sz="0" w:space="0" w:color="auto"/>
        <w:left w:val="none" w:sz="0" w:space="0" w:color="auto"/>
        <w:bottom w:val="none" w:sz="0" w:space="0" w:color="auto"/>
        <w:right w:val="none" w:sz="0" w:space="0" w:color="auto"/>
      </w:divBdr>
    </w:div>
    <w:div w:id="1815219724">
      <w:bodyDiv w:val="1"/>
      <w:marLeft w:val="0"/>
      <w:marRight w:val="0"/>
      <w:marTop w:val="0"/>
      <w:marBottom w:val="0"/>
      <w:divBdr>
        <w:top w:val="none" w:sz="0" w:space="0" w:color="auto"/>
        <w:left w:val="none" w:sz="0" w:space="0" w:color="auto"/>
        <w:bottom w:val="none" w:sz="0" w:space="0" w:color="auto"/>
        <w:right w:val="none" w:sz="0" w:space="0" w:color="auto"/>
      </w:divBdr>
    </w:div>
    <w:div w:id="1906407152">
      <w:bodyDiv w:val="1"/>
      <w:marLeft w:val="0"/>
      <w:marRight w:val="0"/>
      <w:marTop w:val="0"/>
      <w:marBottom w:val="0"/>
      <w:divBdr>
        <w:top w:val="none" w:sz="0" w:space="0" w:color="auto"/>
        <w:left w:val="none" w:sz="0" w:space="0" w:color="auto"/>
        <w:bottom w:val="none" w:sz="0" w:space="0" w:color="auto"/>
        <w:right w:val="none" w:sz="0" w:space="0" w:color="auto"/>
      </w:divBdr>
    </w:div>
    <w:div w:id="1975481913">
      <w:bodyDiv w:val="1"/>
      <w:marLeft w:val="0"/>
      <w:marRight w:val="0"/>
      <w:marTop w:val="0"/>
      <w:marBottom w:val="0"/>
      <w:divBdr>
        <w:top w:val="none" w:sz="0" w:space="0" w:color="auto"/>
        <w:left w:val="none" w:sz="0" w:space="0" w:color="auto"/>
        <w:bottom w:val="none" w:sz="0" w:space="0" w:color="auto"/>
        <w:right w:val="none" w:sz="0" w:space="0" w:color="auto"/>
      </w:divBdr>
    </w:div>
    <w:div w:id="197567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cid:image002.jpg@01D55998.C9CC2D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40D554CD8724E8560C6EE9535A81C" ma:contentTypeVersion="0" ma:contentTypeDescription="Create a new document." ma:contentTypeScope="" ma:versionID="235d8080a72221bf45333d0a88f347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F834-4124-4AAF-9E43-15CEFA4937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31FB2-FD02-47DD-A0E8-50BCB6E931D5}">
  <ds:schemaRefs>
    <ds:schemaRef ds:uri="http://schemas.microsoft.com/sharepoint/v3/contenttype/forms"/>
  </ds:schemaRefs>
</ds:datastoreItem>
</file>

<file path=customXml/itemProps3.xml><?xml version="1.0" encoding="utf-8"?>
<ds:datastoreItem xmlns:ds="http://schemas.openxmlformats.org/officeDocument/2006/customXml" ds:itemID="{5264B766-E02B-45C0-8DA8-53C74E515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2467AC-2C83-4B92-B761-86E885CD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95</Pages>
  <Words>19360</Words>
  <Characters>110353</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Morewane Motubatse</dc:creator>
  <cp:keywords/>
  <dc:description/>
  <cp:lastModifiedBy>Johan van Schalkwyk</cp:lastModifiedBy>
  <cp:revision>3</cp:revision>
  <cp:lastPrinted>2019-07-11T09:05:00Z</cp:lastPrinted>
  <dcterms:created xsi:type="dcterms:W3CDTF">2022-09-15T17:47:00Z</dcterms:created>
  <dcterms:modified xsi:type="dcterms:W3CDTF">2022-09-15T19:34:00Z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0x0101000BB40D554CD8724E8560C6EE9535A81C</vt:lpwstr>
  </property>
</Properties>
</file>