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D747" w14:textId="77777777" w:rsidR="003A5B0B" w:rsidRDefault="003A5B0B">
      <w:pPr>
        <w:spacing w:after="0" w:line="259" w:lineRule="auto"/>
        <w:ind w:left="0" w:firstLine="0"/>
        <w:rPr>
          <w:sz w:val="16"/>
        </w:rPr>
      </w:pPr>
    </w:p>
    <w:p w14:paraId="0F17AFB7" w14:textId="77777777" w:rsidR="003A5B0B" w:rsidRDefault="003A5B0B">
      <w:pPr>
        <w:spacing w:after="0" w:line="259" w:lineRule="auto"/>
        <w:ind w:left="0" w:firstLine="0"/>
        <w:rPr>
          <w:sz w:val="16"/>
        </w:rPr>
      </w:pPr>
    </w:p>
    <w:p w14:paraId="1ABCA8B2" w14:textId="77777777" w:rsidR="003A5B0B" w:rsidRDefault="003A5B0B">
      <w:pPr>
        <w:spacing w:after="0" w:line="259" w:lineRule="auto"/>
        <w:ind w:left="0" w:firstLine="0"/>
        <w:rPr>
          <w:sz w:val="16"/>
        </w:rPr>
      </w:pPr>
    </w:p>
    <w:p w14:paraId="52A06464" w14:textId="77777777" w:rsidR="003A5B0B" w:rsidRDefault="003A5B0B">
      <w:pPr>
        <w:spacing w:after="0" w:line="259" w:lineRule="auto"/>
        <w:ind w:left="0" w:firstLine="0"/>
        <w:rPr>
          <w:sz w:val="16"/>
        </w:rPr>
      </w:pPr>
    </w:p>
    <w:p w14:paraId="6E384537" w14:textId="77777777" w:rsidR="003A5B0B" w:rsidRDefault="003A5B0B">
      <w:pPr>
        <w:spacing w:after="0" w:line="259" w:lineRule="auto"/>
        <w:ind w:left="0" w:firstLine="0"/>
        <w:rPr>
          <w:sz w:val="16"/>
        </w:rPr>
      </w:pPr>
    </w:p>
    <w:p w14:paraId="7FC4369A" w14:textId="77777777" w:rsidR="003A5B0B" w:rsidRDefault="003A5B0B">
      <w:pPr>
        <w:spacing w:after="0" w:line="259" w:lineRule="auto"/>
        <w:ind w:left="0" w:firstLine="0"/>
        <w:rPr>
          <w:sz w:val="16"/>
        </w:rPr>
      </w:pPr>
    </w:p>
    <w:p w14:paraId="256FBA3E" w14:textId="77777777" w:rsidR="003A5B0B" w:rsidRDefault="003A5B0B">
      <w:pPr>
        <w:spacing w:after="0" w:line="259" w:lineRule="auto"/>
        <w:ind w:left="0" w:firstLine="0"/>
        <w:rPr>
          <w:sz w:val="16"/>
        </w:rPr>
      </w:pPr>
    </w:p>
    <w:p w14:paraId="4A489F95" w14:textId="77777777" w:rsidR="003A5B0B" w:rsidRDefault="003A5B0B">
      <w:pPr>
        <w:spacing w:after="0" w:line="259" w:lineRule="auto"/>
        <w:ind w:left="0" w:firstLine="0"/>
        <w:rPr>
          <w:sz w:val="16"/>
        </w:rPr>
      </w:pPr>
    </w:p>
    <w:p w14:paraId="5F1F06C5" w14:textId="77777777" w:rsidR="004A2337" w:rsidRPr="00E76CD2" w:rsidRDefault="00827752">
      <w:pPr>
        <w:spacing w:after="0" w:line="259" w:lineRule="auto"/>
        <w:ind w:left="0" w:firstLine="0"/>
        <w:rPr>
          <w:b/>
          <w:sz w:val="24"/>
          <w:szCs w:val="24"/>
        </w:rPr>
      </w:pPr>
      <w:r w:rsidRPr="00E76CD2">
        <w:rPr>
          <w:b/>
          <w:noProof/>
          <w:sz w:val="24"/>
          <w:szCs w:val="24"/>
        </w:rPr>
        <w:drawing>
          <wp:anchor distT="0" distB="0" distL="114300" distR="114300" simplePos="0" relativeHeight="251659264" behindDoc="0" locked="0" layoutInCell="1" allowOverlap="1" wp14:anchorId="256A5011" wp14:editId="7A8E5A23">
            <wp:simplePos x="0" y="0"/>
            <wp:positionH relativeFrom="page">
              <wp:posOffset>4810125</wp:posOffset>
            </wp:positionH>
            <wp:positionV relativeFrom="page">
              <wp:align>top</wp:align>
            </wp:positionV>
            <wp:extent cx="5286375" cy="1409700"/>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1409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6CD2" w:rsidRPr="00E76CD2">
        <w:rPr>
          <w:b/>
          <w:sz w:val="24"/>
          <w:szCs w:val="24"/>
        </w:rPr>
        <w:t>TENDER ADDENDUM</w:t>
      </w:r>
      <w:r w:rsidR="004205A9" w:rsidRPr="00E76CD2">
        <w:rPr>
          <w:b/>
          <w:sz w:val="24"/>
          <w:szCs w:val="24"/>
        </w:rPr>
        <w:t xml:space="preserve"> </w:t>
      </w:r>
    </w:p>
    <w:tbl>
      <w:tblPr>
        <w:tblStyle w:val="TableGrid"/>
        <w:tblW w:w="10034" w:type="dxa"/>
        <w:tblInd w:w="-108" w:type="dxa"/>
        <w:tblCellMar>
          <w:bottom w:w="38" w:type="dxa"/>
          <w:right w:w="115" w:type="dxa"/>
        </w:tblCellMar>
        <w:tblLook w:val="04A0" w:firstRow="1" w:lastRow="0" w:firstColumn="1" w:lastColumn="0" w:noHBand="0" w:noVBand="1"/>
      </w:tblPr>
      <w:tblGrid>
        <w:gridCol w:w="1696"/>
        <w:gridCol w:w="391"/>
        <w:gridCol w:w="2517"/>
        <w:gridCol w:w="1910"/>
        <w:gridCol w:w="177"/>
        <w:gridCol w:w="3343"/>
      </w:tblGrid>
      <w:tr w:rsidR="004A2337" w14:paraId="0ECEAC1E" w14:textId="77777777" w:rsidTr="009367E0">
        <w:trPr>
          <w:trHeight w:val="630"/>
        </w:trPr>
        <w:tc>
          <w:tcPr>
            <w:tcW w:w="1776" w:type="dxa"/>
            <w:tcBorders>
              <w:top w:val="single" w:sz="6" w:space="0" w:color="000000"/>
              <w:left w:val="single" w:sz="6" w:space="0" w:color="000000"/>
              <w:bottom w:val="nil"/>
              <w:right w:val="nil"/>
            </w:tcBorders>
          </w:tcPr>
          <w:p w14:paraId="4453A622" w14:textId="77777777" w:rsidR="004A2337" w:rsidRDefault="004205A9">
            <w:pPr>
              <w:spacing w:line="259" w:lineRule="auto"/>
              <w:ind w:left="110" w:firstLine="0"/>
            </w:pPr>
            <w:r>
              <w:t xml:space="preserve"> </w:t>
            </w:r>
          </w:p>
          <w:p w14:paraId="581935C6" w14:textId="77777777" w:rsidR="004A2337" w:rsidRDefault="004205A9">
            <w:pPr>
              <w:spacing w:after="0" w:line="259" w:lineRule="auto"/>
              <w:ind w:left="110" w:firstLine="0"/>
            </w:pPr>
            <w:r>
              <w:t xml:space="preserve">TO </w:t>
            </w:r>
          </w:p>
        </w:tc>
        <w:tc>
          <w:tcPr>
            <w:tcW w:w="427" w:type="dxa"/>
            <w:tcBorders>
              <w:top w:val="single" w:sz="6" w:space="0" w:color="000000"/>
              <w:left w:val="nil"/>
              <w:bottom w:val="nil"/>
              <w:right w:val="nil"/>
            </w:tcBorders>
            <w:vAlign w:val="bottom"/>
          </w:tcPr>
          <w:p w14:paraId="5A30DB73" w14:textId="77777777" w:rsidR="004A2337" w:rsidRDefault="004205A9">
            <w:pPr>
              <w:spacing w:after="0" w:line="259" w:lineRule="auto"/>
              <w:ind w:left="0" w:firstLine="0"/>
            </w:pPr>
            <w:r>
              <w:rPr>
                <w:sz w:val="22"/>
              </w:rPr>
              <w:t xml:space="preserve">: </w:t>
            </w:r>
          </w:p>
        </w:tc>
        <w:tc>
          <w:tcPr>
            <w:tcW w:w="2694" w:type="dxa"/>
            <w:tcBorders>
              <w:top w:val="single" w:sz="6" w:space="0" w:color="000000"/>
              <w:left w:val="nil"/>
              <w:bottom w:val="nil"/>
              <w:right w:val="nil"/>
            </w:tcBorders>
            <w:vAlign w:val="bottom"/>
          </w:tcPr>
          <w:p w14:paraId="1F5FA18C" w14:textId="77777777" w:rsidR="004A2337" w:rsidRDefault="004205A9">
            <w:pPr>
              <w:spacing w:after="0" w:line="259" w:lineRule="auto"/>
              <w:ind w:left="0" w:firstLine="0"/>
            </w:pPr>
            <w:r>
              <w:rPr>
                <w:sz w:val="22"/>
              </w:rPr>
              <w:t xml:space="preserve">TO ALL TENDERERS </w:t>
            </w:r>
          </w:p>
        </w:tc>
        <w:tc>
          <w:tcPr>
            <w:tcW w:w="2124" w:type="dxa"/>
            <w:tcBorders>
              <w:top w:val="single" w:sz="6" w:space="0" w:color="000000"/>
              <w:left w:val="nil"/>
              <w:bottom w:val="nil"/>
              <w:right w:val="nil"/>
            </w:tcBorders>
          </w:tcPr>
          <w:p w14:paraId="32C53860" w14:textId="77777777" w:rsidR="004A2337" w:rsidRDefault="004205A9">
            <w:pPr>
              <w:spacing w:line="259" w:lineRule="auto"/>
              <w:ind w:left="0" w:firstLine="0"/>
            </w:pPr>
            <w:r>
              <w:t xml:space="preserve"> </w:t>
            </w:r>
          </w:p>
          <w:p w14:paraId="3DBE044D" w14:textId="77777777" w:rsidR="00763C5C" w:rsidRDefault="00763C5C">
            <w:pPr>
              <w:spacing w:after="0" w:line="259" w:lineRule="auto"/>
              <w:ind w:left="0" w:firstLine="0"/>
            </w:pPr>
          </w:p>
          <w:p w14:paraId="53107D69" w14:textId="2D7006B4" w:rsidR="004A2337" w:rsidRDefault="004205A9">
            <w:pPr>
              <w:spacing w:after="0" w:line="259" w:lineRule="auto"/>
              <w:ind w:left="0" w:firstLine="0"/>
            </w:pPr>
            <w:r>
              <w:t xml:space="preserve">DATE </w:t>
            </w:r>
          </w:p>
        </w:tc>
        <w:tc>
          <w:tcPr>
            <w:tcW w:w="135" w:type="dxa"/>
            <w:tcBorders>
              <w:top w:val="single" w:sz="6" w:space="0" w:color="000000"/>
              <w:left w:val="nil"/>
              <w:bottom w:val="nil"/>
              <w:right w:val="nil"/>
            </w:tcBorders>
            <w:vAlign w:val="bottom"/>
          </w:tcPr>
          <w:p w14:paraId="3AA80A60" w14:textId="77777777" w:rsidR="004A2337" w:rsidRDefault="004205A9">
            <w:pPr>
              <w:spacing w:after="0" w:line="259" w:lineRule="auto"/>
              <w:ind w:left="0" w:firstLine="0"/>
            </w:pPr>
            <w:r>
              <w:rPr>
                <w:sz w:val="22"/>
              </w:rPr>
              <w:t xml:space="preserve">: </w:t>
            </w:r>
          </w:p>
        </w:tc>
        <w:tc>
          <w:tcPr>
            <w:tcW w:w="2878" w:type="dxa"/>
            <w:tcBorders>
              <w:top w:val="single" w:sz="6" w:space="0" w:color="000000"/>
              <w:left w:val="nil"/>
              <w:bottom w:val="nil"/>
              <w:right w:val="single" w:sz="6" w:space="0" w:color="000000"/>
            </w:tcBorders>
            <w:vAlign w:val="bottom"/>
          </w:tcPr>
          <w:p w14:paraId="5BA2C78F" w14:textId="78A523C9" w:rsidR="004A2337" w:rsidRDefault="009402F2">
            <w:pPr>
              <w:spacing w:after="0" w:line="259" w:lineRule="auto"/>
              <w:ind w:left="0" w:firstLine="0"/>
            </w:pPr>
            <w:r>
              <w:rPr>
                <w:sz w:val="22"/>
              </w:rPr>
              <w:t xml:space="preserve"> </w:t>
            </w:r>
            <w:r w:rsidR="001D4A3A">
              <w:rPr>
                <w:sz w:val="22"/>
              </w:rPr>
              <w:t>1</w:t>
            </w:r>
            <w:r w:rsidR="00763C5C">
              <w:rPr>
                <w:sz w:val="22"/>
              </w:rPr>
              <w:t>7</w:t>
            </w:r>
            <w:r w:rsidR="001D4A3A">
              <w:rPr>
                <w:sz w:val="22"/>
              </w:rPr>
              <w:t xml:space="preserve"> </w:t>
            </w:r>
            <w:r w:rsidR="00763C5C">
              <w:rPr>
                <w:sz w:val="22"/>
              </w:rPr>
              <w:t>October 2022</w:t>
            </w:r>
            <w:r w:rsidR="004205A9">
              <w:rPr>
                <w:sz w:val="22"/>
              </w:rPr>
              <w:t xml:space="preserve"> </w:t>
            </w:r>
          </w:p>
        </w:tc>
      </w:tr>
      <w:tr w:rsidR="004A2337" w14:paraId="36CC53E4" w14:textId="77777777" w:rsidTr="009367E0">
        <w:trPr>
          <w:trHeight w:val="520"/>
        </w:trPr>
        <w:tc>
          <w:tcPr>
            <w:tcW w:w="1776" w:type="dxa"/>
            <w:tcBorders>
              <w:top w:val="nil"/>
              <w:left w:val="single" w:sz="6" w:space="0" w:color="000000"/>
              <w:bottom w:val="nil"/>
              <w:right w:val="nil"/>
            </w:tcBorders>
          </w:tcPr>
          <w:p w14:paraId="29ADB558" w14:textId="77777777" w:rsidR="004A2337" w:rsidRDefault="004205A9">
            <w:pPr>
              <w:spacing w:line="259" w:lineRule="auto"/>
              <w:ind w:left="110" w:firstLine="0"/>
            </w:pPr>
            <w:r>
              <w:t xml:space="preserve"> </w:t>
            </w:r>
          </w:p>
          <w:p w14:paraId="0812BE86" w14:textId="77777777" w:rsidR="004A2337" w:rsidRDefault="004205A9">
            <w:pPr>
              <w:spacing w:after="0" w:line="259" w:lineRule="auto"/>
              <w:ind w:left="110" w:firstLine="0"/>
            </w:pPr>
            <w:r>
              <w:t xml:space="preserve">FROM </w:t>
            </w:r>
          </w:p>
        </w:tc>
        <w:tc>
          <w:tcPr>
            <w:tcW w:w="427" w:type="dxa"/>
            <w:tcBorders>
              <w:top w:val="nil"/>
              <w:left w:val="nil"/>
              <w:bottom w:val="nil"/>
              <w:right w:val="nil"/>
            </w:tcBorders>
            <w:vAlign w:val="center"/>
          </w:tcPr>
          <w:p w14:paraId="5223CE14" w14:textId="77777777" w:rsidR="004A2337" w:rsidRDefault="004205A9">
            <w:pPr>
              <w:spacing w:after="0" w:line="259" w:lineRule="auto"/>
              <w:ind w:left="0" w:firstLine="0"/>
            </w:pPr>
            <w:r>
              <w:rPr>
                <w:sz w:val="22"/>
              </w:rPr>
              <w:t xml:space="preserve">: </w:t>
            </w:r>
          </w:p>
        </w:tc>
        <w:tc>
          <w:tcPr>
            <w:tcW w:w="2694" w:type="dxa"/>
            <w:tcBorders>
              <w:top w:val="nil"/>
              <w:left w:val="nil"/>
              <w:bottom w:val="nil"/>
              <w:right w:val="nil"/>
            </w:tcBorders>
            <w:vAlign w:val="center"/>
          </w:tcPr>
          <w:p w14:paraId="42A5C655" w14:textId="71A7181F" w:rsidR="004A2337" w:rsidRDefault="001D4A3A">
            <w:pPr>
              <w:spacing w:after="0" w:line="259" w:lineRule="auto"/>
              <w:ind w:left="0" w:firstLine="0"/>
            </w:pPr>
            <w:r>
              <w:rPr>
                <w:sz w:val="22"/>
              </w:rPr>
              <w:t>B</w:t>
            </w:r>
            <w:r w:rsidR="00827752">
              <w:rPr>
                <w:sz w:val="22"/>
              </w:rPr>
              <w:t xml:space="preserve">. </w:t>
            </w:r>
            <w:r>
              <w:rPr>
                <w:sz w:val="22"/>
              </w:rPr>
              <w:t>MOLAPISI</w:t>
            </w:r>
          </w:p>
        </w:tc>
        <w:tc>
          <w:tcPr>
            <w:tcW w:w="2124" w:type="dxa"/>
            <w:tcBorders>
              <w:top w:val="nil"/>
              <w:left w:val="nil"/>
              <w:bottom w:val="nil"/>
              <w:right w:val="nil"/>
            </w:tcBorders>
          </w:tcPr>
          <w:p w14:paraId="6CB68863" w14:textId="77777777" w:rsidR="004A2337" w:rsidRDefault="004205A9">
            <w:pPr>
              <w:spacing w:line="259" w:lineRule="auto"/>
              <w:ind w:left="0" w:firstLine="0"/>
            </w:pPr>
            <w:r>
              <w:t xml:space="preserve"> </w:t>
            </w:r>
          </w:p>
          <w:p w14:paraId="319B322E" w14:textId="77777777" w:rsidR="004A2337" w:rsidRDefault="004205A9">
            <w:pPr>
              <w:spacing w:after="0" w:line="259" w:lineRule="auto"/>
              <w:ind w:left="0" w:firstLine="0"/>
            </w:pPr>
            <w:r>
              <w:t xml:space="preserve">REF NR </w:t>
            </w:r>
          </w:p>
        </w:tc>
        <w:tc>
          <w:tcPr>
            <w:tcW w:w="135" w:type="dxa"/>
            <w:tcBorders>
              <w:top w:val="nil"/>
              <w:left w:val="nil"/>
              <w:bottom w:val="nil"/>
              <w:right w:val="nil"/>
            </w:tcBorders>
            <w:vAlign w:val="center"/>
          </w:tcPr>
          <w:p w14:paraId="29E0DE10" w14:textId="77777777" w:rsidR="004A2337" w:rsidRDefault="004205A9">
            <w:pPr>
              <w:spacing w:after="0" w:line="259" w:lineRule="auto"/>
              <w:ind w:left="0" w:firstLine="0"/>
            </w:pPr>
            <w:r>
              <w:rPr>
                <w:sz w:val="22"/>
              </w:rPr>
              <w:t xml:space="preserve">: </w:t>
            </w:r>
          </w:p>
        </w:tc>
        <w:tc>
          <w:tcPr>
            <w:tcW w:w="2878" w:type="dxa"/>
            <w:tcBorders>
              <w:top w:val="nil"/>
              <w:left w:val="nil"/>
              <w:bottom w:val="nil"/>
              <w:right w:val="single" w:sz="6" w:space="0" w:color="000000"/>
            </w:tcBorders>
            <w:vAlign w:val="center"/>
          </w:tcPr>
          <w:p w14:paraId="0DD4ED49" w14:textId="77777777" w:rsidR="004A2337" w:rsidRDefault="009367E0" w:rsidP="00763C5C">
            <w:pPr>
              <w:jc w:val="center"/>
              <w:rPr>
                <w:szCs w:val="20"/>
              </w:rPr>
            </w:pPr>
            <w:r w:rsidRPr="009367E0">
              <w:rPr>
                <w:rStyle w:val="Strong"/>
                <w:rFonts w:ascii="Helvetica" w:hAnsi="Helvetica" w:cs="Helvetica"/>
                <w:color w:val="333333"/>
                <w:sz w:val="21"/>
                <w:szCs w:val="21"/>
                <w:u w:val="single"/>
                <w:shd w:val="clear" w:color="auto" w:fill="FFFFFF"/>
              </w:rPr>
              <w:t xml:space="preserve">RFP NO: </w:t>
            </w:r>
          </w:p>
          <w:p w14:paraId="3C9FB846" w14:textId="77777777" w:rsidR="00763C5C" w:rsidRDefault="00763C5C" w:rsidP="00763C5C">
            <w:pPr>
              <w:pStyle w:val="Default"/>
            </w:pPr>
            <w:r w:rsidRPr="00FD0591">
              <w:rPr>
                <w:b/>
                <w:bCs/>
                <w:sz w:val="22"/>
                <w:szCs w:val="22"/>
              </w:rPr>
              <w:t>ATNS/RFQ0</w:t>
            </w:r>
            <w:r>
              <w:rPr>
                <w:b/>
                <w:bCs/>
                <w:sz w:val="22"/>
                <w:szCs w:val="22"/>
              </w:rPr>
              <w:t>037/Refurbishment Lab/2022</w:t>
            </w:r>
          </w:p>
          <w:p w14:paraId="32B3CD00" w14:textId="1D1D7317" w:rsidR="00763C5C" w:rsidRPr="00827752" w:rsidRDefault="00763C5C" w:rsidP="00763C5C">
            <w:pPr>
              <w:jc w:val="center"/>
            </w:pPr>
          </w:p>
        </w:tc>
      </w:tr>
      <w:tr w:rsidR="004A2337" w14:paraId="5B9EC6F7" w14:textId="77777777" w:rsidTr="009367E0">
        <w:trPr>
          <w:trHeight w:val="420"/>
        </w:trPr>
        <w:tc>
          <w:tcPr>
            <w:tcW w:w="1776" w:type="dxa"/>
            <w:tcBorders>
              <w:top w:val="nil"/>
              <w:left w:val="single" w:sz="6" w:space="0" w:color="000000"/>
              <w:bottom w:val="single" w:sz="6" w:space="0" w:color="000000"/>
              <w:right w:val="nil"/>
            </w:tcBorders>
          </w:tcPr>
          <w:p w14:paraId="57BB11F7" w14:textId="77777777" w:rsidR="004A2337" w:rsidRDefault="004205A9">
            <w:pPr>
              <w:spacing w:after="0" w:line="259" w:lineRule="auto"/>
              <w:ind w:left="110" w:firstLine="0"/>
            </w:pPr>
            <w:r>
              <w:rPr>
                <w:sz w:val="22"/>
              </w:rPr>
              <w:t>SUBJECT</w:t>
            </w:r>
            <w:r>
              <w:t xml:space="preserve"> </w:t>
            </w:r>
          </w:p>
        </w:tc>
        <w:tc>
          <w:tcPr>
            <w:tcW w:w="427" w:type="dxa"/>
            <w:tcBorders>
              <w:top w:val="nil"/>
              <w:left w:val="nil"/>
              <w:bottom w:val="single" w:sz="6" w:space="0" w:color="000000"/>
              <w:right w:val="nil"/>
            </w:tcBorders>
          </w:tcPr>
          <w:p w14:paraId="3EAD1D27" w14:textId="77777777" w:rsidR="004A2337" w:rsidRDefault="004205A9">
            <w:pPr>
              <w:spacing w:after="0" w:line="259" w:lineRule="auto"/>
              <w:ind w:left="0" w:firstLine="0"/>
            </w:pPr>
            <w:r>
              <w:rPr>
                <w:sz w:val="22"/>
              </w:rPr>
              <w:t xml:space="preserve">: </w:t>
            </w:r>
          </w:p>
        </w:tc>
        <w:tc>
          <w:tcPr>
            <w:tcW w:w="2694" w:type="dxa"/>
            <w:tcBorders>
              <w:top w:val="nil"/>
              <w:left w:val="nil"/>
              <w:bottom w:val="single" w:sz="6" w:space="0" w:color="000000"/>
              <w:right w:val="nil"/>
            </w:tcBorders>
          </w:tcPr>
          <w:p w14:paraId="124434A4" w14:textId="77777777" w:rsidR="004A2337" w:rsidRDefault="004205A9">
            <w:pPr>
              <w:spacing w:after="0" w:line="259" w:lineRule="auto"/>
              <w:ind w:left="0" w:firstLine="0"/>
            </w:pPr>
            <w:r>
              <w:rPr>
                <w:sz w:val="22"/>
              </w:rPr>
              <w:t xml:space="preserve">ADDENDUM NO. 1  </w:t>
            </w:r>
          </w:p>
        </w:tc>
        <w:tc>
          <w:tcPr>
            <w:tcW w:w="2124" w:type="dxa"/>
            <w:tcBorders>
              <w:top w:val="nil"/>
              <w:left w:val="nil"/>
              <w:bottom w:val="single" w:sz="6" w:space="0" w:color="000000"/>
              <w:right w:val="nil"/>
            </w:tcBorders>
          </w:tcPr>
          <w:p w14:paraId="5DA43864" w14:textId="77777777" w:rsidR="004A2337" w:rsidRDefault="004A2337">
            <w:pPr>
              <w:spacing w:after="160" w:line="259" w:lineRule="auto"/>
              <w:ind w:left="0" w:firstLine="0"/>
            </w:pPr>
          </w:p>
        </w:tc>
        <w:tc>
          <w:tcPr>
            <w:tcW w:w="135" w:type="dxa"/>
            <w:tcBorders>
              <w:top w:val="nil"/>
              <w:left w:val="nil"/>
              <w:bottom w:val="single" w:sz="6" w:space="0" w:color="000000"/>
              <w:right w:val="nil"/>
            </w:tcBorders>
          </w:tcPr>
          <w:p w14:paraId="001432BE" w14:textId="77777777" w:rsidR="004A2337" w:rsidRDefault="004A2337">
            <w:pPr>
              <w:spacing w:after="160" w:line="259" w:lineRule="auto"/>
              <w:ind w:left="0" w:firstLine="0"/>
            </w:pPr>
          </w:p>
        </w:tc>
        <w:tc>
          <w:tcPr>
            <w:tcW w:w="2878" w:type="dxa"/>
            <w:tcBorders>
              <w:top w:val="nil"/>
              <w:left w:val="nil"/>
              <w:bottom w:val="single" w:sz="6" w:space="0" w:color="000000"/>
              <w:right w:val="single" w:sz="6" w:space="0" w:color="000000"/>
            </w:tcBorders>
          </w:tcPr>
          <w:p w14:paraId="21EB5168" w14:textId="77777777" w:rsidR="004A2337" w:rsidRDefault="004A2337">
            <w:pPr>
              <w:spacing w:after="160" w:line="259" w:lineRule="auto"/>
              <w:ind w:left="0" w:firstLine="0"/>
            </w:pPr>
          </w:p>
        </w:tc>
      </w:tr>
    </w:tbl>
    <w:p w14:paraId="7543E471" w14:textId="77777777" w:rsidR="004A2337" w:rsidRDefault="004205A9">
      <w:pPr>
        <w:spacing w:after="62" w:line="259" w:lineRule="auto"/>
        <w:ind w:left="0" w:firstLine="0"/>
      </w:pPr>
      <w:r>
        <w:rPr>
          <w:sz w:val="22"/>
        </w:rPr>
        <w:t xml:space="preserve"> </w:t>
      </w:r>
    </w:p>
    <w:p w14:paraId="489FC6C6" w14:textId="77777777" w:rsidR="004A2337" w:rsidRPr="00E76CD2" w:rsidRDefault="00827752">
      <w:pPr>
        <w:pStyle w:val="Heading1"/>
        <w:rPr>
          <w:sz w:val="24"/>
          <w:szCs w:val="24"/>
        </w:rPr>
      </w:pPr>
      <w:r w:rsidRPr="00E76CD2">
        <w:rPr>
          <w:sz w:val="24"/>
          <w:szCs w:val="24"/>
        </w:rPr>
        <w:t>AIR TRAFFIC AND NAVIGATION SERVICES FOR:</w:t>
      </w:r>
    </w:p>
    <w:p w14:paraId="3499805C" w14:textId="77777777" w:rsidR="004A2337" w:rsidRPr="00E76CD2" w:rsidRDefault="004205A9">
      <w:pPr>
        <w:spacing w:after="62" w:line="259" w:lineRule="auto"/>
        <w:ind w:left="0" w:firstLine="0"/>
        <w:rPr>
          <w:sz w:val="24"/>
          <w:szCs w:val="24"/>
        </w:rPr>
      </w:pPr>
      <w:r w:rsidRPr="00E76CD2">
        <w:rPr>
          <w:sz w:val="24"/>
          <w:szCs w:val="24"/>
        </w:rPr>
        <w:t xml:space="preserve"> </w:t>
      </w:r>
    </w:p>
    <w:p w14:paraId="7FDE0882" w14:textId="77777777" w:rsidR="004A2337" w:rsidRPr="001D4A3A" w:rsidRDefault="004205A9">
      <w:pPr>
        <w:spacing w:after="4" w:line="259" w:lineRule="auto"/>
        <w:ind w:left="75" w:firstLine="0"/>
        <w:jc w:val="center"/>
        <w:rPr>
          <w:sz w:val="24"/>
          <w:szCs w:val="24"/>
        </w:rPr>
      </w:pPr>
      <w:r w:rsidRPr="001D4A3A">
        <w:rPr>
          <w:b/>
          <w:sz w:val="24"/>
          <w:szCs w:val="24"/>
        </w:rPr>
        <w:t xml:space="preserve"> </w:t>
      </w:r>
    </w:p>
    <w:p w14:paraId="279D33F3" w14:textId="78E57B12" w:rsidR="001D4A3A" w:rsidRDefault="00763C5C">
      <w:pPr>
        <w:pStyle w:val="Heading1"/>
        <w:ind w:right="5"/>
        <w:rPr>
          <w:rFonts w:ascii="Arial Bold" w:hAnsi="Arial Bold"/>
          <w:caps/>
          <w:sz w:val="22"/>
        </w:rPr>
      </w:pPr>
      <w:bookmarkStart w:id="0" w:name="_Hlk104547482"/>
      <w:r w:rsidRPr="00967081">
        <w:rPr>
          <w:rFonts w:ascii="Arial Bold" w:hAnsi="Arial Bold"/>
          <w:caps/>
          <w:sz w:val="22"/>
        </w:rPr>
        <w:t>Appointment of a suitable service provider</w:t>
      </w:r>
      <w:r>
        <w:rPr>
          <w:rFonts w:ascii="Arial Bold" w:hAnsi="Arial Bold"/>
          <w:caps/>
          <w:sz w:val="22"/>
        </w:rPr>
        <w:t xml:space="preserve"> </w:t>
      </w:r>
      <w:bookmarkEnd w:id="0"/>
      <w:r>
        <w:rPr>
          <w:rFonts w:ascii="Arial Bold" w:hAnsi="Arial Bold"/>
          <w:caps/>
          <w:sz w:val="22"/>
        </w:rPr>
        <w:t xml:space="preserve">FOR </w:t>
      </w:r>
      <w:r w:rsidRPr="0060569E">
        <w:rPr>
          <w:rFonts w:ascii="Arial Bold" w:hAnsi="Arial Bold"/>
          <w:caps/>
          <w:sz w:val="22"/>
        </w:rPr>
        <w:t>refurbishment</w:t>
      </w:r>
      <w:r w:rsidRPr="00657944">
        <w:rPr>
          <w:rFonts w:ascii="Arial Bold" w:hAnsi="Arial Bold"/>
          <w:caps/>
          <w:sz w:val="22"/>
        </w:rPr>
        <w:t xml:space="preserve"> of an existing Science Laboratory</w:t>
      </w:r>
      <w:r>
        <w:rPr>
          <w:rFonts w:ascii="Arial Bold" w:hAnsi="Arial Bold"/>
          <w:caps/>
          <w:sz w:val="22"/>
        </w:rPr>
        <w:t xml:space="preserve"> </w:t>
      </w:r>
      <w:r w:rsidRPr="00657944">
        <w:rPr>
          <w:rFonts w:ascii="Arial Bold" w:hAnsi="Arial Bold"/>
          <w:caps/>
          <w:sz w:val="22"/>
        </w:rPr>
        <w:t>at Mabushe High School, Lenyenye, Ramalema</w:t>
      </w:r>
      <w:r>
        <w:rPr>
          <w:rFonts w:ascii="Arial Bold" w:hAnsi="Arial Bold"/>
          <w:caps/>
          <w:sz w:val="22"/>
        </w:rPr>
        <w:t xml:space="preserve"> </w:t>
      </w:r>
      <w:r w:rsidRPr="00657944">
        <w:rPr>
          <w:rFonts w:ascii="Arial Bold" w:hAnsi="Arial Bold"/>
          <w:caps/>
          <w:sz w:val="22"/>
        </w:rPr>
        <w:t>Tickey Line in Limpopo</w:t>
      </w:r>
    </w:p>
    <w:p w14:paraId="16AF56A8" w14:textId="77777777" w:rsidR="00763C5C" w:rsidRPr="00763C5C" w:rsidRDefault="00763C5C" w:rsidP="00763C5C"/>
    <w:p w14:paraId="5A0C5B0D" w14:textId="77777777" w:rsidR="00763C5C" w:rsidRPr="00763C5C" w:rsidRDefault="009367E0" w:rsidP="00763C5C">
      <w:pPr>
        <w:pStyle w:val="Default"/>
        <w:jc w:val="center"/>
        <w:rPr>
          <w:b/>
          <w:bCs/>
        </w:rPr>
      </w:pPr>
      <w:r w:rsidRPr="00763C5C">
        <w:rPr>
          <w:b/>
          <w:bCs/>
          <w:sz w:val="22"/>
        </w:rPr>
        <w:t>RFP</w:t>
      </w:r>
      <w:r w:rsidR="004205A9" w:rsidRPr="00763C5C">
        <w:rPr>
          <w:b/>
          <w:bCs/>
          <w:sz w:val="22"/>
        </w:rPr>
        <w:t xml:space="preserve">NO:  </w:t>
      </w:r>
      <w:bookmarkStart w:id="1" w:name="_Hlk22025262"/>
      <w:r w:rsidR="00763C5C" w:rsidRPr="00763C5C">
        <w:rPr>
          <w:b/>
          <w:bCs/>
          <w:sz w:val="22"/>
          <w:szCs w:val="22"/>
        </w:rPr>
        <w:t>ATNS/RFQ0037/Refurbishment Lab/2022</w:t>
      </w:r>
    </w:p>
    <w:p w14:paraId="03F9612F" w14:textId="270DF903" w:rsidR="004A2337" w:rsidRPr="001D4A3A" w:rsidRDefault="004A2337">
      <w:pPr>
        <w:pStyle w:val="Heading1"/>
        <w:ind w:right="5"/>
        <w:rPr>
          <w:sz w:val="22"/>
        </w:rPr>
      </w:pPr>
    </w:p>
    <w:bookmarkEnd w:id="1"/>
    <w:p w14:paraId="11120897" w14:textId="77777777" w:rsidR="004A2337" w:rsidRPr="001D4A3A" w:rsidRDefault="004205A9">
      <w:pPr>
        <w:spacing w:after="4" w:line="259" w:lineRule="auto"/>
        <w:ind w:left="0" w:firstLine="0"/>
        <w:rPr>
          <w:sz w:val="24"/>
          <w:szCs w:val="24"/>
        </w:rPr>
      </w:pPr>
      <w:r w:rsidRPr="001D4A3A">
        <w:rPr>
          <w:sz w:val="24"/>
          <w:szCs w:val="24"/>
        </w:rPr>
        <w:t xml:space="preserve"> </w:t>
      </w:r>
    </w:p>
    <w:p w14:paraId="7BE04B63" w14:textId="77777777" w:rsidR="004A2337" w:rsidRPr="00E76CD2" w:rsidRDefault="004205A9">
      <w:pPr>
        <w:spacing w:after="0" w:line="237" w:lineRule="auto"/>
        <w:ind w:left="3390" w:right="3396" w:hanging="3390"/>
        <w:rPr>
          <w:sz w:val="24"/>
          <w:szCs w:val="24"/>
        </w:rPr>
      </w:pPr>
      <w:r w:rsidRPr="00E76CD2">
        <w:rPr>
          <w:sz w:val="24"/>
          <w:szCs w:val="24"/>
        </w:rPr>
        <w:t xml:space="preserve"> </w:t>
      </w:r>
      <w:r w:rsidRPr="00E76CD2">
        <w:rPr>
          <w:b/>
          <w:sz w:val="24"/>
          <w:szCs w:val="24"/>
        </w:rPr>
        <w:t xml:space="preserve">ADDENDUM NO. 1 </w:t>
      </w:r>
    </w:p>
    <w:p w14:paraId="66B9208E" w14:textId="77777777" w:rsidR="004A2337" w:rsidRPr="00E76CD2" w:rsidRDefault="004205A9">
      <w:pPr>
        <w:spacing w:after="4" w:line="259" w:lineRule="auto"/>
        <w:ind w:left="0" w:firstLine="0"/>
        <w:rPr>
          <w:sz w:val="24"/>
          <w:szCs w:val="24"/>
        </w:rPr>
      </w:pPr>
      <w:r w:rsidRPr="00E76CD2">
        <w:rPr>
          <w:b/>
          <w:sz w:val="24"/>
          <w:szCs w:val="24"/>
        </w:rPr>
        <w:t xml:space="preserve"> </w:t>
      </w:r>
    </w:p>
    <w:p w14:paraId="6722D0B5" w14:textId="77777777" w:rsidR="004A2337" w:rsidRDefault="004205A9" w:rsidP="00827752">
      <w:pPr>
        <w:spacing w:after="4" w:line="259" w:lineRule="auto"/>
        <w:ind w:left="0" w:firstLine="0"/>
      </w:pPr>
      <w:r>
        <w:rPr>
          <w:b/>
          <w:sz w:val="18"/>
        </w:rPr>
        <w:t xml:space="preserve"> </w:t>
      </w:r>
    </w:p>
    <w:p w14:paraId="3DADA9E3" w14:textId="77777777" w:rsidR="004A2337" w:rsidRDefault="004205A9">
      <w:pPr>
        <w:tabs>
          <w:tab w:val="center" w:pos="1467"/>
          <w:tab w:val="center" w:pos="2552"/>
          <w:tab w:val="center" w:pos="3119"/>
          <w:tab w:val="center" w:pos="4251"/>
          <w:tab w:val="center" w:pos="5941"/>
        </w:tabs>
        <w:spacing w:after="10" w:line="259" w:lineRule="auto"/>
        <w:ind w:left="0" w:firstLine="0"/>
      </w:pPr>
      <w:r>
        <w:rPr>
          <w:b/>
          <w:sz w:val="18"/>
          <w:u w:val="single" w:color="000000"/>
        </w:rPr>
        <w:t>COMPILED BY</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p>
    <w:p w14:paraId="4A5B4627" w14:textId="77777777" w:rsidR="004A2337" w:rsidRDefault="00827752">
      <w:pPr>
        <w:tabs>
          <w:tab w:val="center" w:pos="2125"/>
          <w:tab w:val="center" w:pos="3685"/>
          <w:tab w:val="center" w:pos="4251"/>
          <w:tab w:val="center" w:pos="5941"/>
          <w:tab w:val="center" w:pos="6537"/>
          <w:tab w:val="center" w:pos="6909"/>
          <w:tab w:val="center" w:pos="7429"/>
        </w:tabs>
        <w:spacing w:after="10" w:line="259" w:lineRule="auto"/>
        <w:ind w:left="-15" w:firstLine="0"/>
      </w:pPr>
      <w:r>
        <w:rPr>
          <w:b/>
          <w:sz w:val="18"/>
        </w:rPr>
        <w:t xml:space="preserve"> ATNS</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2A9F1418" w14:textId="77777777" w:rsidR="004A2337" w:rsidRDefault="00827752">
      <w:pPr>
        <w:tabs>
          <w:tab w:val="center" w:pos="1390"/>
          <w:tab w:val="center" w:pos="2552"/>
          <w:tab w:val="center" w:pos="3119"/>
          <w:tab w:val="center" w:pos="3685"/>
          <w:tab w:val="center" w:pos="4251"/>
          <w:tab w:val="center" w:pos="5941"/>
          <w:tab w:val="center" w:pos="6537"/>
          <w:tab w:val="center" w:pos="6909"/>
          <w:tab w:val="center" w:pos="7429"/>
        </w:tabs>
        <w:spacing w:after="10" w:line="259" w:lineRule="auto"/>
        <w:ind w:left="-15" w:firstLine="0"/>
      </w:pPr>
      <w:r>
        <w:rPr>
          <w:b/>
          <w:sz w:val="18"/>
        </w:rPr>
        <w:t xml:space="preserve"> </w:t>
      </w:r>
      <w:r w:rsidR="00E76CD2">
        <w:rPr>
          <w:b/>
          <w:sz w:val="18"/>
        </w:rPr>
        <w:t>Private Bag X15</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33D2B2F6" w14:textId="77777777" w:rsidR="004A2337" w:rsidRDefault="00827752">
      <w:pPr>
        <w:tabs>
          <w:tab w:val="center" w:pos="1368"/>
          <w:tab w:val="center" w:pos="2552"/>
          <w:tab w:val="center" w:pos="3119"/>
          <w:tab w:val="center" w:pos="3685"/>
          <w:tab w:val="center" w:pos="4251"/>
          <w:tab w:val="center" w:pos="5941"/>
          <w:tab w:val="center" w:pos="6537"/>
          <w:tab w:val="center" w:pos="6909"/>
          <w:tab w:val="center" w:pos="7429"/>
        </w:tabs>
        <w:spacing w:after="10" w:line="259" w:lineRule="auto"/>
        <w:ind w:left="-15" w:firstLine="0"/>
      </w:pPr>
      <w:r>
        <w:rPr>
          <w:b/>
          <w:sz w:val="18"/>
        </w:rPr>
        <w:t xml:space="preserve"> </w:t>
      </w:r>
      <w:r w:rsidR="00E76CD2">
        <w:rPr>
          <w:b/>
          <w:sz w:val="18"/>
        </w:rPr>
        <w:t xml:space="preserve">KEMPTON PARK </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352863D4" w14:textId="77777777" w:rsidR="004A2337" w:rsidRDefault="00827752">
      <w:pPr>
        <w:tabs>
          <w:tab w:val="center" w:pos="1048"/>
          <w:tab w:val="center" w:pos="1985"/>
          <w:tab w:val="center" w:pos="2552"/>
          <w:tab w:val="center" w:pos="3119"/>
          <w:tab w:val="center" w:pos="3685"/>
          <w:tab w:val="center" w:pos="4251"/>
          <w:tab w:val="center" w:pos="5941"/>
          <w:tab w:val="center" w:pos="6537"/>
          <w:tab w:val="center" w:pos="6909"/>
          <w:tab w:val="center" w:pos="7429"/>
        </w:tabs>
        <w:spacing w:after="10" w:line="259" w:lineRule="auto"/>
        <w:ind w:left="-15" w:firstLine="0"/>
      </w:pPr>
      <w:r>
        <w:rPr>
          <w:b/>
          <w:sz w:val="18"/>
        </w:rPr>
        <w:t xml:space="preserve"> </w:t>
      </w:r>
      <w:r w:rsidR="00E76CD2">
        <w:rPr>
          <w:b/>
          <w:sz w:val="18"/>
        </w:rPr>
        <w:t>1620</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698A9B66" w14:textId="77777777" w:rsidR="004A2337" w:rsidRDefault="004205A9">
      <w:pPr>
        <w:spacing w:after="4" w:line="259" w:lineRule="auto"/>
        <w:ind w:left="0" w:firstLine="0"/>
      </w:pPr>
      <w:r>
        <w:rPr>
          <w:b/>
          <w:sz w:val="18"/>
        </w:rPr>
        <w:t xml:space="preserve"> </w:t>
      </w:r>
    </w:p>
    <w:p w14:paraId="05787AAA" w14:textId="77777777" w:rsidR="004A2337" w:rsidRDefault="004205A9">
      <w:pPr>
        <w:spacing w:after="48" w:line="259" w:lineRule="auto"/>
        <w:ind w:left="0" w:firstLine="0"/>
      </w:pPr>
      <w:r>
        <w:rPr>
          <w:b/>
          <w:sz w:val="18"/>
        </w:rPr>
        <w:t xml:space="preserve"> </w:t>
      </w:r>
    </w:p>
    <w:p w14:paraId="7A0680BB" w14:textId="77777777" w:rsidR="004A2337" w:rsidRDefault="004205A9">
      <w:pPr>
        <w:tabs>
          <w:tab w:val="center" w:pos="2970"/>
        </w:tabs>
        <w:ind w:left="0" w:firstLine="0"/>
      </w:pPr>
      <w:r>
        <w:rPr>
          <w:sz w:val="22"/>
        </w:rPr>
        <w:t xml:space="preserve"> </w:t>
      </w:r>
      <w:r>
        <w:rPr>
          <w:sz w:val="22"/>
        </w:rPr>
        <w:tab/>
      </w:r>
      <w:r>
        <w:t xml:space="preserve">This addendum forms part of the tender </w:t>
      </w:r>
      <w:r w:rsidR="00E76CD2">
        <w:t xml:space="preserve">above mentioned </w:t>
      </w:r>
      <w:r>
        <w:t xml:space="preserve">document. </w:t>
      </w:r>
    </w:p>
    <w:p w14:paraId="66856FE1" w14:textId="77777777" w:rsidR="004A2337" w:rsidRDefault="004205A9">
      <w:pPr>
        <w:spacing w:line="259" w:lineRule="auto"/>
        <w:ind w:left="0" w:firstLine="0"/>
      </w:pPr>
      <w:r>
        <w:t xml:space="preserve"> </w:t>
      </w:r>
    </w:p>
    <w:p w14:paraId="282204F3" w14:textId="77777777" w:rsidR="004A2337" w:rsidRDefault="004205A9">
      <w:pPr>
        <w:ind w:left="715"/>
      </w:pPr>
      <w:r>
        <w:t xml:space="preserve">Each tenderer for this contract shall incorporate the following amendments and additions in </w:t>
      </w:r>
      <w:r w:rsidR="00E76CD2">
        <w:t>t</w:t>
      </w:r>
      <w:r>
        <w:t xml:space="preserve">his tender. </w:t>
      </w:r>
    </w:p>
    <w:p w14:paraId="3C249B92" w14:textId="77777777" w:rsidR="004A2337" w:rsidRDefault="004205A9">
      <w:pPr>
        <w:spacing w:after="2" w:line="259" w:lineRule="auto"/>
        <w:ind w:left="720" w:firstLine="0"/>
      </w:pPr>
      <w:r>
        <w:t xml:space="preserve"> </w:t>
      </w:r>
    </w:p>
    <w:p w14:paraId="6370F9D7" w14:textId="77777777" w:rsidR="004A2337" w:rsidRDefault="004205A9">
      <w:pPr>
        <w:spacing w:after="17" w:line="267" w:lineRule="auto"/>
        <w:ind w:left="720" w:firstLine="0"/>
      </w:pPr>
      <w:r>
        <w:rPr>
          <w:b/>
        </w:rPr>
        <w:t xml:space="preserve">Each tenderer is required to acknowledge receipt and acceptance of the amendments and additions contained in this addendum and to </w:t>
      </w:r>
      <w:r>
        <w:rPr>
          <w:b/>
          <w:u w:val="single" w:color="000000"/>
        </w:rPr>
        <w:t>submit the completed addendum with the tender</w:t>
      </w:r>
      <w:r>
        <w:rPr>
          <w:b/>
        </w:rPr>
        <w:t xml:space="preserve">. </w:t>
      </w:r>
    </w:p>
    <w:p w14:paraId="002DAA17" w14:textId="77777777" w:rsidR="004A2337" w:rsidRDefault="004205A9">
      <w:pPr>
        <w:spacing w:after="2" w:line="259" w:lineRule="auto"/>
        <w:ind w:left="720" w:firstLine="0"/>
      </w:pPr>
      <w:r>
        <w:rPr>
          <w:sz w:val="22"/>
        </w:rPr>
        <w:t xml:space="preserve"> </w:t>
      </w:r>
    </w:p>
    <w:p w14:paraId="107ADD96" w14:textId="7C1BD88D" w:rsidR="006A529D" w:rsidRDefault="009367E0" w:rsidP="006A529D">
      <w:pPr>
        <w:pStyle w:val="ListParagraph"/>
        <w:numPr>
          <w:ilvl w:val="0"/>
          <w:numId w:val="2"/>
        </w:numPr>
        <w:spacing w:after="0" w:line="240" w:lineRule="auto"/>
        <w:jc w:val="both"/>
      </w:pPr>
      <w:r>
        <w:t xml:space="preserve">Take note of page </w:t>
      </w:r>
      <w:r w:rsidR="00763C5C">
        <w:t xml:space="preserve">04 </w:t>
      </w:r>
      <w:r>
        <w:t xml:space="preserve">of </w:t>
      </w:r>
      <w:proofErr w:type="gramStart"/>
      <w:r w:rsidR="00763C5C">
        <w:t xml:space="preserve">10 </w:t>
      </w:r>
      <w:r>
        <w:t xml:space="preserve"> (</w:t>
      </w:r>
      <w:proofErr w:type="gramEnd"/>
      <w:r w:rsidR="0029394F">
        <w:t>S</w:t>
      </w:r>
      <w:r w:rsidR="00763C5C">
        <w:t>cope and functional</w:t>
      </w:r>
      <w:r w:rsidR="00C81F58">
        <w:t xml:space="preserve"> Requirements</w:t>
      </w:r>
      <w:r>
        <w:t xml:space="preserve">): </w:t>
      </w:r>
    </w:p>
    <w:p w14:paraId="67DAD330" w14:textId="77777777" w:rsidR="006A529D" w:rsidRDefault="006A529D" w:rsidP="006A529D">
      <w:pPr>
        <w:pStyle w:val="ListParagraph"/>
        <w:spacing w:after="0" w:line="240" w:lineRule="auto"/>
        <w:ind w:left="1080" w:firstLine="0"/>
        <w:jc w:val="both"/>
        <w:rPr>
          <w:rFonts w:eastAsia="Times New Roman"/>
          <w:szCs w:val="20"/>
        </w:rPr>
      </w:pPr>
    </w:p>
    <w:p w14:paraId="1CA19906" w14:textId="77777777" w:rsidR="00763C5C" w:rsidRDefault="00763C5C" w:rsidP="00763C5C">
      <w:pPr>
        <w:spacing w:line="360" w:lineRule="auto"/>
        <w:ind w:left="426"/>
        <w:rPr>
          <w:rFonts w:eastAsia="Calibri"/>
          <w:sz w:val="22"/>
        </w:rPr>
      </w:pPr>
    </w:p>
    <w:p w14:paraId="7E7829C8" w14:textId="12942385" w:rsidR="00763C5C" w:rsidRPr="00763C5C" w:rsidRDefault="00763C5C" w:rsidP="00763C5C">
      <w:pPr>
        <w:pStyle w:val="ListParagraph"/>
        <w:numPr>
          <w:ilvl w:val="1"/>
          <w:numId w:val="2"/>
        </w:numPr>
        <w:spacing w:after="0" w:line="360" w:lineRule="auto"/>
        <w:rPr>
          <w:rFonts w:eastAsia="Calibri"/>
          <w:b/>
          <w:bCs/>
          <w:color w:val="FF0000"/>
        </w:rPr>
      </w:pPr>
      <w:r w:rsidRPr="00763C5C">
        <w:rPr>
          <w:rFonts w:eastAsia="Calibri"/>
          <w:b/>
          <w:bCs/>
          <w:color w:val="FF0000"/>
        </w:rPr>
        <w:t>Scope of Work:</w:t>
      </w:r>
    </w:p>
    <w:p w14:paraId="62E7DD1C" w14:textId="77777777" w:rsidR="00763C5C" w:rsidRPr="001A4465" w:rsidRDefault="00763C5C" w:rsidP="00763C5C">
      <w:pPr>
        <w:pStyle w:val="ListParagraph"/>
        <w:spacing w:line="360" w:lineRule="auto"/>
        <w:ind w:left="709"/>
        <w:rPr>
          <w:rFonts w:eastAsia="Calibri"/>
          <w:b/>
          <w:bCs/>
          <w:color w:val="FF0000"/>
        </w:rPr>
      </w:pPr>
    </w:p>
    <w:tbl>
      <w:tblPr>
        <w:tblStyle w:val="TableGrid1"/>
        <w:tblW w:w="8788" w:type="dxa"/>
        <w:tblInd w:w="421" w:type="dxa"/>
        <w:tblLook w:val="04A0" w:firstRow="1" w:lastRow="0" w:firstColumn="1" w:lastColumn="0" w:noHBand="0" w:noVBand="1"/>
      </w:tblPr>
      <w:tblGrid>
        <w:gridCol w:w="2263"/>
        <w:gridCol w:w="6525"/>
      </w:tblGrid>
      <w:tr w:rsidR="00763C5C" w:rsidRPr="000E1DFD" w14:paraId="63A7B8C2" w14:textId="77777777" w:rsidTr="00997C16">
        <w:trPr>
          <w:trHeight w:val="340"/>
        </w:trPr>
        <w:tc>
          <w:tcPr>
            <w:tcW w:w="2263" w:type="dxa"/>
            <w:shd w:val="clear" w:color="auto" w:fill="D9D9D9"/>
            <w:vAlign w:val="center"/>
          </w:tcPr>
          <w:p w14:paraId="741A53F6" w14:textId="77777777" w:rsidR="00763C5C" w:rsidRPr="000E1DFD" w:rsidRDefault="00763C5C" w:rsidP="00997C16">
            <w:pPr>
              <w:jc w:val="center"/>
              <w:rPr>
                <w:rFonts w:eastAsia="Times New Roman"/>
                <w:b/>
                <w:sz w:val="22"/>
                <w:lang w:val="en-NZ"/>
              </w:rPr>
            </w:pPr>
            <w:r w:rsidRPr="000E1DFD">
              <w:rPr>
                <w:rFonts w:eastAsia="Times New Roman"/>
                <w:b/>
                <w:sz w:val="22"/>
                <w:lang w:val="en-NZ"/>
              </w:rPr>
              <w:t>Scope of Work</w:t>
            </w:r>
          </w:p>
        </w:tc>
        <w:tc>
          <w:tcPr>
            <w:tcW w:w="6525" w:type="dxa"/>
            <w:shd w:val="clear" w:color="auto" w:fill="D9D9D9"/>
            <w:vAlign w:val="center"/>
          </w:tcPr>
          <w:p w14:paraId="3113E793" w14:textId="77777777" w:rsidR="00763C5C" w:rsidRPr="000E1DFD" w:rsidRDefault="00763C5C" w:rsidP="00997C16">
            <w:pPr>
              <w:jc w:val="center"/>
              <w:rPr>
                <w:rFonts w:eastAsia="Times New Roman"/>
                <w:b/>
                <w:sz w:val="22"/>
                <w:lang w:val="en-NZ"/>
              </w:rPr>
            </w:pPr>
            <w:r w:rsidRPr="000E1DFD">
              <w:rPr>
                <w:rFonts w:eastAsia="Times New Roman"/>
                <w:b/>
                <w:sz w:val="22"/>
                <w:lang w:val="en-NZ"/>
              </w:rPr>
              <w:t xml:space="preserve">Description </w:t>
            </w:r>
          </w:p>
        </w:tc>
      </w:tr>
      <w:tr w:rsidR="00763C5C" w:rsidRPr="000E1DFD" w14:paraId="4C711B52" w14:textId="77777777" w:rsidTr="00997C16">
        <w:tc>
          <w:tcPr>
            <w:tcW w:w="2263" w:type="dxa"/>
            <w:vAlign w:val="center"/>
          </w:tcPr>
          <w:p w14:paraId="3467D9D2" w14:textId="77777777" w:rsidR="00763C5C" w:rsidRPr="000E1DFD" w:rsidRDefault="00763C5C" w:rsidP="00997C16">
            <w:pPr>
              <w:ind w:firstLine="34"/>
              <w:rPr>
                <w:rFonts w:eastAsia="Times New Roman"/>
                <w:b/>
                <w:sz w:val="22"/>
                <w:lang w:val="en-NZ"/>
              </w:rPr>
            </w:pPr>
            <w:r w:rsidRPr="000E1DFD">
              <w:rPr>
                <w:rFonts w:eastAsia="Times New Roman"/>
                <w:b/>
                <w:sz w:val="22"/>
                <w:lang w:val="en-NZ"/>
              </w:rPr>
              <w:t>Alterations (Removal of existing work)</w:t>
            </w:r>
          </w:p>
          <w:p w14:paraId="0F1C23FC" w14:textId="77777777" w:rsidR="00763C5C" w:rsidRPr="000E1DFD" w:rsidRDefault="00763C5C" w:rsidP="00997C16">
            <w:pPr>
              <w:rPr>
                <w:rFonts w:eastAsia="Times New Roman"/>
                <w:bCs/>
                <w:sz w:val="22"/>
                <w:lang w:val="en-NZ"/>
              </w:rPr>
            </w:pPr>
          </w:p>
          <w:p w14:paraId="459D3417" w14:textId="77777777" w:rsidR="00763C5C" w:rsidRPr="000E1DFD" w:rsidRDefault="00763C5C" w:rsidP="00997C16">
            <w:pPr>
              <w:rPr>
                <w:rFonts w:eastAsia="Times New Roman"/>
                <w:bCs/>
                <w:sz w:val="22"/>
                <w:lang w:val="en-NZ"/>
              </w:rPr>
            </w:pPr>
          </w:p>
        </w:tc>
        <w:tc>
          <w:tcPr>
            <w:tcW w:w="6525" w:type="dxa"/>
          </w:tcPr>
          <w:p w14:paraId="3AE44360"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Strip all existing desk or </w:t>
            </w:r>
            <w:proofErr w:type="gramStart"/>
            <w:r w:rsidRPr="000E1DFD">
              <w:rPr>
                <w:rFonts w:eastAsia="Times New Roman"/>
                <w:bCs/>
                <w:sz w:val="22"/>
                <w:lang w:val="en-NZ"/>
              </w:rPr>
              <w:t>table tops</w:t>
            </w:r>
            <w:proofErr w:type="gramEnd"/>
            <w:r w:rsidRPr="000E1DFD">
              <w:rPr>
                <w:rFonts w:eastAsia="Times New Roman"/>
                <w:bCs/>
                <w:sz w:val="22"/>
                <w:lang w:val="en-NZ"/>
              </w:rPr>
              <w:t xml:space="preserve"> from steel frames and prepare the steel frames for new tops</w:t>
            </w:r>
          </w:p>
          <w:p w14:paraId="61F99EBA"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Replace all table or desktops with hardwood similarly to the existing material </w:t>
            </w:r>
          </w:p>
          <w:p w14:paraId="404B3224" w14:textId="77777777" w:rsidR="00763C5C" w:rsidRPr="000E1DFD" w:rsidRDefault="00763C5C" w:rsidP="00997C16">
            <w:pPr>
              <w:ind w:left="749"/>
              <w:contextualSpacing/>
              <w:jc w:val="both"/>
              <w:rPr>
                <w:rFonts w:eastAsia="Times New Roman"/>
                <w:bCs/>
                <w:sz w:val="22"/>
                <w:lang w:val="en-NZ"/>
              </w:rPr>
            </w:pPr>
          </w:p>
          <w:p w14:paraId="1FCF707D"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Pr>
                <w:rFonts w:eastAsia="Times New Roman"/>
                <w:bCs/>
                <w:sz w:val="22"/>
                <w:lang w:val="en-NZ"/>
              </w:rPr>
              <w:t>Replace all</w:t>
            </w:r>
            <w:r w:rsidRPr="000E1DFD">
              <w:rPr>
                <w:rFonts w:eastAsia="Times New Roman"/>
                <w:bCs/>
                <w:sz w:val="22"/>
                <w:lang w:val="en-NZ"/>
              </w:rPr>
              <w:t xml:space="preserve"> basins situated on each desktop </w:t>
            </w:r>
            <w:r>
              <w:rPr>
                <w:rFonts w:eastAsia="Times New Roman"/>
                <w:bCs/>
                <w:sz w:val="22"/>
                <w:lang w:val="en-NZ"/>
              </w:rPr>
              <w:t>with new basins.</w:t>
            </w:r>
          </w:p>
          <w:p w14:paraId="741B23FA" w14:textId="77777777" w:rsidR="00763C5C" w:rsidRPr="000E1DFD" w:rsidRDefault="00763C5C" w:rsidP="00997C16">
            <w:pPr>
              <w:ind w:left="749"/>
              <w:contextualSpacing/>
              <w:jc w:val="both"/>
              <w:rPr>
                <w:rFonts w:eastAsia="Times New Roman"/>
                <w:bCs/>
                <w:sz w:val="22"/>
                <w:lang w:val="en-NZ"/>
              </w:rPr>
            </w:pPr>
          </w:p>
          <w:p w14:paraId="50403358"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Strip all existing vinyl tiles in the lab area and prepare the screeds for new vinyl tiles. All current trenches that are used for plumbing and electrical reticulation must be closed-up and new once chased in the screed at the right positions to receive new plumbing, electrical and gas reticulations. </w:t>
            </w:r>
          </w:p>
          <w:p w14:paraId="49FE84D2" w14:textId="77777777" w:rsidR="00763C5C" w:rsidRPr="000E1DFD" w:rsidRDefault="00763C5C" w:rsidP="00997C16">
            <w:pPr>
              <w:contextualSpacing/>
              <w:rPr>
                <w:rFonts w:eastAsia="Times New Roman"/>
                <w:bCs/>
                <w:sz w:val="22"/>
                <w:lang w:val="en-NZ"/>
              </w:rPr>
            </w:pPr>
          </w:p>
          <w:p w14:paraId="443A3B90"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Strip the notice boards at the rear of the lab, make good of the wall in preparation for display cabinet of the dimensions (4400 mm x 600mm x 1000mm). </w:t>
            </w:r>
            <w:r w:rsidRPr="000E1DFD">
              <w:rPr>
                <w:rFonts w:eastAsia="Times New Roman"/>
                <w:b/>
                <w:bCs/>
                <w:i/>
                <w:sz w:val="22"/>
                <w:lang w:val="en-NZ"/>
              </w:rPr>
              <w:t>Note:</w:t>
            </w:r>
            <w:r w:rsidRPr="000E1DFD">
              <w:rPr>
                <w:rFonts w:eastAsia="Times New Roman"/>
                <w:bCs/>
                <w:sz w:val="22"/>
                <w:lang w:val="en-NZ"/>
              </w:rPr>
              <w:t xml:space="preserve">  dimensions (L, B and H).</w:t>
            </w:r>
          </w:p>
          <w:p w14:paraId="090BE3E6" w14:textId="77777777" w:rsidR="00763C5C" w:rsidRPr="000E1DFD" w:rsidRDefault="00763C5C" w:rsidP="00997C16">
            <w:pPr>
              <w:ind w:left="749"/>
              <w:contextualSpacing/>
              <w:rPr>
                <w:rFonts w:eastAsia="Times New Roman"/>
                <w:bCs/>
                <w:sz w:val="22"/>
                <w:lang w:val="en-NZ"/>
              </w:rPr>
            </w:pPr>
          </w:p>
          <w:p w14:paraId="2832A734"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Strip out the existing green-board in preparation for a new installation of a whiteboard. </w:t>
            </w:r>
          </w:p>
          <w:p w14:paraId="3A4535A8" w14:textId="77777777" w:rsidR="00763C5C" w:rsidRPr="000E1DFD" w:rsidRDefault="00763C5C" w:rsidP="00997C16">
            <w:pPr>
              <w:ind w:left="720"/>
              <w:contextualSpacing/>
              <w:rPr>
                <w:rFonts w:eastAsia="Times New Roman"/>
                <w:bCs/>
                <w:sz w:val="22"/>
                <w:lang w:val="en-NZ"/>
              </w:rPr>
            </w:pPr>
          </w:p>
          <w:p w14:paraId="0C28379D"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Strip out the existing steel-door in preparation for new Lab door with burglar proofing.</w:t>
            </w:r>
          </w:p>
          <w:p w14:paraId="7DEA43BE" w14:textId="77777777" w:rsidR="00763C5C" w:rsidRPr="000E1DFD" w:rsidRDefault="00763C5C" w:rsidP="00997C16">
            <w:pPr>
              <w:ind w:left="720"/>
              <w:contextualSpacing/>
              <w:rPr>
                <w:rFonts w:eastAsia="Times New Roman"/>
                <w:bCs/>
                <w:sz w:val="22"/>
                <w:lang w:val="en-NZ"/>
              </w:rPr>
            </w:pPr>
          </w:p>
          <w:p w14:paraId="1F35DBB1"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Sanding and scraping out the existing paint </w:t>
            </w:r>
            <w:proofErr w:type="gramStart"/>
            <w:r w:rsidRPr="000E1DFD">
              <w:rPr>
                <w:rFonts w:eastAsia="Times New Roman"/>
                <w:bCs/>
                <w:sz w:val="22"/>
                <w:lang w:val="en-NZ"/>
              </w:rPr>
              <w:t>works</w:t>
            </w:r>
            <w:proofErr w:type="gramEnd"/>
            <w:r w:rsidRPr="000E1DFD">
              <w:rPr>
                <w:rFonts w:eastAsia="Times New Roman"/>
                <w:bCs/>
                <w:sz w:val="22"/>
                <w:lang w:val="en-NZ"/>
              </w:rPr>
              <w:t xml:space="preserve"> in preparations for the new paint works for the internal walls of the Lab, Storeroom and Teachers Room.</w:t>
            </w:r>
          </w:p>
          <w:p w14:paraId="7039DEF4" w14:textId="77777777" w:rsidR="00763C5C" w:rsidRPr="000E1DFD" w:rsidRDefault="00763C5C" w:rsidP="00997C16">
            <w:pPr>
              <w:ind w:left="720"/>
              <w:contextualSpacing/>
              <w:rPr>
                <w:rFonts w:eastAsia="Times New Roman"/>
                <w:bCs/>
                <w:sz w:val="22"/>
                <w:lang w:val="en-NZ"/>
              </w:rPr>
            </w:pPr>
          </w:p>
          <w:p w14:paraId="772B25AE"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Remove the existing ceiling </w:t>
            </w:r>
            <w:r w:rsidRPr="00963E87">
              <w:rPr>
                <w:rFonts w:eastAsia="Times New Roman"/>
                <w:b/>
                <w:sz w:val="22"/>
                <w:lang w:val="en-NZ"/>
              </w:rPr>
              <w:t xml:space="preserve">only </w:t>
            </w:r>
            <w:r w:rsidRPr="000E1DFD">
              <w:rPr>
                <w:rFonts w:eastAsia="Times New Roman"/>
                <w:bCs/>
                <w:sz w:val="22"/>
                <w:lang w:val="en-NZ"/>
              </w:rPr>
              <w:t xml:space="preserve">in the </w:t>
            </w:r>
            <w:r w:rsidRPr="00963E87">
              <w:rPr>
                <w:rFonts w:eastAsia="Times New Roman"/>
                <w:b/>
                <w:sz w:val="22"/>
                <w:lang w:val="en-NZ"/>
              </w:rPr>
              <w:t>Chemical storeroom</w:t>
            </w:r>
            <w:r w:rsidRPr="000E1DFD">
              <w:rPr>
                <w:rFonts w:eastAsia="Times New Roman"/>
                <w:bCs/>
                <w:sz w:val="22"/>
                <w:lang w:val="en-NZ"/>
              </w:rPr>
              <w:t xml:space="preserve"> in preparation to install new one.</w:t>
            </w:r>
          </w:p>
          <w:p w14:paraId="4D518BE8" w14:textId="77777777" w:rsidR="00763C5C" w:rsidRPr="000E1DFD" w:rsidRDefault="00763C5C" w:rsidP="00997C16">
            <w:pPr>
              <w:ind w:left="406"/>
              <w:contextualSpacing/>
              <w:jc w:val="both"/>
              <w:rPr>
                <w:rFonts w:eastAsia="Times New Roman"/>
                <w:bCs/>
                <w:sz w:val="22"/>
                <w:lang w:val="en-NZ"/>
              </w:rPr>
            </w:pPr>
          </w:p>
        </w:tc>
      </w:tr>
      <w:tr w:rsidR="00763C5C" w:rsidRPr="000E1DFD" w14:paraId="43F3C638" w14:textId="77777777" w:rsidTr="00997C16">
        <w:tc>
          <w:tcPr>
            <w:tcW w:w="2263" w:type="dxa"/>
            <w:vAlign w:val="center"/>
          </w:tcPr>
          <w:p w14:paraId="2A32030A" w14:textId="77777777" w:rsidR="00763C5C" w:rsidRPr="000E1DFD" w:rsidRDefault="00763C5C" w:rsidP="00997C16">
            <w:pPr>
              <w:rPr>
                <w:rFonts w:eastAsia="Times New Roman"/>
                <w:b/>
                <w:sz w:val="22"/>
                <w:lang w:val="en-NZ"/>
              </w:rPr>
            </w:pPr>
            <w:r w:rsidRPr="000E1DFD">
              <w:rPr>
                <w:rFonts w:eastAsia="Times New Roman"/>
                <w:b/>
                <w:sz w:val="22"/>
                <w:lang w:val="en-NZ"/>
              </w:rPr>
              <w:lastRenderedPageBreak/>
              <w:t xml:space="preserve">The Lab Desks renovation </w:t>
            </w:r>
          </w:p>
        </w:tc>
        <w:tc>
          <w:tcPr>
            <w:tcW w:w="6525" w:type="dxa"/>
          </w:tcPr>
          <w:p w14:paraId="5BAB5FD6"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Supply and install </w:t>
            </w:r>
            <w:r>
              <w:rPr>
                <w:rFonts w:eastAsia="Times New Roman"/>
                <w:bCs/>
                <w:sz w:val="22"/>
                <w:lang w:val="en-NZ"/>
              </w:rPr>
              <w:t xml:space="preserve">40 </w:t>
            </w:r>
            <w:r w:rsidRPr="000E1DFD">
              <w:rPr>
                <w:rFonts w:eastAsia="Times New Roman"/>
                <w:bCs/>
                <w:sz w:val="22"/>
                <w:lang w:val="en-NZ"/>
              </w:rPr>
              <w:t xml:space="preserve">mm Laminated SALIGNA desktops eight (8) 900 mm wide and 4000 mm long with </w:t>
            </w:r>
            <w:r>
              <w:rPr>
                <w:rFonts w:eastAsia="Times New Roman"/>
                <w:bCs/>
                <w:sz w:val="22"/>
                <w:lang w:val="en-NZ"/>
              </w:rPr>
              <w:t>bullnose edges</w:t>
            </w:r>
            <w:r w:rsidRPr="000E1DFD">
              <w:rPr>
                <w:rFonts w:eastAsia="Times New Roman"/>
                <w:bCs/>
                <w:sz w:val="22"/>
                <w:lang w:val="en-NZ"/>
              </w:rPr>
              <w:t xml:space="preserve">, height 900mm sanded, </w:t>
            </w:r>
            <w:proofErr w:type="gramStart"/>
            <w:r w:rsidRPr="000E1DFD">
              <w:rPr>
                <w:rFonts w:eastAsia="Times New Roman"/>
                <w:bCs/>
                <w:sz w:val="22"/>
                <w:lang w:val="en-NZ"/>
              </w:rPr>
              <w:t>sealed</w:t>
            </w:r>
            <w:proofErr w:type="gramEnd"/>
            <w:r w:rsidRPr="000E1DFD">
              <w:rPr>
                <w:rFonts w:eastAsia="Times New Roman"/>
                <w:bCs/>
                <w:sz w:val="22"/>
                <w:lang w:val="en-NZ"/>
              </w:rPr>
              <w:t xml:space="preserve"> and varnished, including an 18 mm melamine modesty panels on three sides to all the desks. </w:t>
            </w:r>
          </w:p>
          <w:p w14:paraId="58888057"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Supply and install one (1) desktop for the front stage desk for Teacher’s demo and teachings is 3500mm x 900mm x 900mm. </w:t>
            </w:r>
            <w:r w:rsidRPr="000E1DFD">
              <w:rPr>
                <w:rFonts w:eastAsia="Times New Roman"/>
                <w:b/>
                <w:bCs/>
                <w:i/>
                <w:sz w:val="22"/>
                <w:lang w:val="en-NZ"/>
              </w:rPr>
              <w:t>same specification</w:t>
            </w:r>
            <w:r w:rsidRPr="000E1DFD">
              <w:rPr>
                <w:rFonts w:eastAsia="Times New Roman"/>
                <w:bCs/>
                <w:i/>
                <w:sz w:val="22"/>
                <w:lang w:val="en-NZ"/>
              </w:rPr>
              <w:t xml:space="preserve"> as the one for the student desktops except the length</w:t>
            </w:r>
            <w:r w:rsidRPr="000E1DFD">
              <w:rPr>
                <w:rFonts w:eastAsia="Times New Roman"/>
                <w:bCs/>
                <w:sz w:val="22"/>
                <w:lang w:val="en-NZ"/>
              </w:rPr>
              <w:t xml:space="preserve">. </w:t>
            </w:r>
          </w:p>
          <w:p w14:paraId="07B05D27" w14:textId="77777777" w:rsidR="00763C5C" w:rsidRPr="000E1DFD" w:rsidRDefault="00763C5C" w:rsidP="00997C16">
            <w:pPr>
              <w:ind w:left="406"/>
              <w:contextualSpacing/>
              <w:jc w:val="both"/>
              <w:rPr>
                <w:rFonts w:eastAsia="Times New Roman"/>
                <w:bCs/>
                <w:sz w:val="22"/>
                <w:lang w:val="en-NZ"/>
              </w:rPr>
            </w:pPr>
          </w:p>
          <w:p w14:paraId="13F268F4"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A 5–10 mm shadow line is allowed for between the modesty panel and top. Desks tops will be fixed to epoxy powder-coated steel frames and fixed to the concrete surface.</w:t>
            </w:r>
          </w:p>
          <w:p w14:paraId="55B10C91" w14:textId="77777777" w:rsidR="00763C5C" w:rsidRPr="000E1DFD" w:rsidRDefault="00763C5C" w:rsidP="00997C16">
            <w:pPr>
              <w:ind w:left="406"/>
              <w:jc w:val="both"/>
              <w:rPr>
                <w:rFonts w:eastAsia="Times New Roman"/>
                <w:bCs/>
                <w:sz w:val="22"/>
                <w:lang w:val="en-NZ"/>
              </w:rPr>
            </w:pPr>
          </w:p>
          <w:p w14:paraId="043BEBCC"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There’re are currently eight (8) desks in the lab accommodating at least four (4) learners per desk. There is also a front stage desk for the Teachers to work on it while doing the demonstrations or teachings. The Total number of desks in the Science Lab is nine (9).  </w:t>
            </w:r>
          </w:p>
          <w:p w14:paraId="09D1B1C7" w14:textId="77777777" w:rsidR="00763C5C" w:rsidRPr="000E1DFD" w:rsidRDefault="00763C5C" w:rsidP="00997C16">
            <w:pPr>
              <w:contextualSpacing/>
              <w:rPr>
                <w:rFonts w:eastAsia="Times New Roman"/>
                <w:bCs/>
                <w:sz w:val="22"/>
                <w:lang w:val="en-NZ"/>
              </w:rPr>
            </w:pPr>
          </w:p>
          <w:p w14:paraId="4C9DC967"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All Lab chairs to be replaced with the stools appropriate for a laboratory function and compatible with the Lab desks height.</w:t>
            </w:r>
          </w:p>
          <w:p w14:paraId="5C445167" w14:textId="77777777" w:rsidR="00763C5C" w:rsidRPr="000E1DFD" w:rsidRDefault="00763C5C" w:rsidP="00997C16">
            <w:pPr>
              <w:ind w:left="720"/>
              <w:contextualSpacing/>
              <w:jc w:val="both"/>
              <w:rPr>
                <w:rFonts w:eastAsia="Times New Roman"/>
                <w:bCs/>
                <w:sz w:val="22"/>
                <w:lang w:val="en-NZ"/>
              </w:rPr>
            </w:pPr>
          </w:p>
        </w:tc>
      </w:tr>
      <w:tr w:rsidR="00763C5C" w:rsidRPr="000E1DFD" w14:paraId="45B999EB" w14:textId="77777777" w:rsidTr="00997C16">
        <w:tc>
          <w:tcPr>
            <w:tcW w:w="2263" w:type="dxa"/>
            <w:vAlign w:val="center"/>
          </w:tcPr>
          <w:p w14:paraId="7A081819" w14:textId="77777777" w:rsidR="00763C5C" w:rsidRPr="000E1DFD" w:rsidRDefault="00763C5C" w:rsidP="00997C16">
            <w:pPr>
              <w:rPr>
                <w:rFonts w:eastAsia="Times New Roman"/>
                <w:b/>
                <w:sz w:val="22"/>
                <w:lang w:val="en-NZ"/>
              </w:rPr>
            </w:pPr>
            <w:r w:rsidRPr="000E1DFD">
              <w:rPr>
                <w:rFonts w:eastAsia="Times New Roman"/>
                <w:b/>
                <w:sz w:val="22"/>
                <w:lang w:val="en-NZ"/>
              </w:rPr>
              <w:t xml:space="preserve">Flooring </w:t>
            </w:r>
          </w:p>
        </w:tc>
        <w:tc>
          <w:tcPr>
            <w:tcW w:w="6525" w:type="dxa"/>
          </w:tcPr>
          <w:p w14:paraId="23917B68"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 xml:space="preserve">Supply and install </w:t>
            </w:r>
            <w:proofErr w:type="spellStart"/>
            <w:r w:rsidRPr="000E1DFD">
              <w:rPr>
                <w:rFonts w:eastAsia="Times New Roman"/>
                <w:bCs/>
                <w:sz w:val="22"/>
                <w:lang w:val="en-NZ"/>
              </w:rPr>
              <w:t>FloorworX</w:t>
            </w:r>
            <w:proofErr w:type="spellEnd"/>
            <w:r w:rsidRPr="000E1DFD">
              <w:rPr>
                <w:rFonts w:eastAsia="Times New Roman"/>
                <w:bCs/>
                <w:sz w:val="22"/>
                <w:lang w:val="en-NZ"/>
              </w:rPr>
              <w:t xml:space="preserve"> Superflex (or Similar approved) fully flexible vinyl floor tiles 610 mm x 610 mm x 2,0mm thick, manufactured in accordance with SANS 786:2000, laid in </w:t>
            </w:r>
            <w:proofErr w:type="spellStart"/>
            <w:r w:rsidRPr="000E1DFD">
              <w:rPr>
                <w:rFonts w:eastAsia="Times New Roman"/>
                <w:bCs/>
                <w:sz w:val="22"/>
                <w:lang w:val="en-NZ"/>
              </w:rPr>
              <w:t>FloorworX</w:t>
            </w:r>
            <w:proofErr w:type="spellEnd"/>
            <w:r w:rsidRPr="000E1DFD">
              <w:rPr>
                <w:rFonts w:eastAsia="Times New Roman"/>
                <w:bCs/>
                <w:sz w:val="22"/>
                <w:lang w:val="en-NZ"/>
              </w:rPr>
              <w:t xml:space="preserve"> No. 62 Plus acrylic adhesive (or similar approved) spread with a notched trowel on suitably prepared subfloor (elsewhere specified) with a hygrometer reading showing a moisture content of less than 70% and rolled with 68 kg three section metal roller on completion. Colour to be advised by the School Management. Allow for strip and seal of the vinyl flooring.</w:t>
            </w:r>
          </w:p>
          <w:p w14:paraId="1F38163B"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Please install floor skirting alongside the internal walls in the Science Lab.</w:t>
            </w:r>
          </w:p>
        </w:tc>
      </w:tr>
      <w:tr w:rsidR="00763C5C" w:rsidRPr="000E1DFD" w14:paraId="20A7E87C" w14:textId="77777777" w:rsidTr="00997C16">
        <w:tc>
          <w:tcPr>
            <w:tcW w:w="2263" w:type="dxa"/>
            <w:vAlign w:val="center"/>
          </w:tcPr>
          <w:p w14:paraId="7C52A6F5" w14:textId="77777777" w:rsidR="00763C5C" w:rsidRPr="000E1DFD" w:rsidRDefault="00763C5C" w:rsidP="00997C16">
            <w:pPr>
              <w:rPr>
                <w:rFonts w:eastAsia="Times New Roman"/>
                <w:b/>
                <w:sz w:val="22"/>
                <w:lang w:val="en-NZ"/>
              </w:rPr>
            </w:pPr>
            <w:r w:rsidRPr="000E1DFD">
              <w:rPr>
                <w:rFonts w:eastAsia="Times New Roman"/>
                <w:b/>
                <w:sz w:val="22"/>
                <w:lang w:val="en-NZ"/>
              </w:rPr>
              <w:t>Paint Works</w:t>
            </w:r>
          </w:p>
        </w:tc>
        <w:tc>
          <w:tcPr>
            <w:tcW w:w="6525" w:type="dxa"/>
          </w:tcPr>
          <w:p w14:paraId="09DBF600" w14:textId="77777777" w:rsidR="00763C5C" w:rsidRPr="000E1DFD" w:rsidRDefault="00763C5C" w:rsidP="00763C5C">
            <w:pPr>
              <w:numPr>
                <w:ilvl w:val="0"/>
                <w:numId w:val="8"/>
              </w:numPr>
              <w:spacing w:after="0" w:line="240" w:lineRule="auto"/>
              <w:ind w:left="749"/>
              <w:contextualSpacing/>
              <w:jc w:val="both"/>
              <w:rPr>
                <w:rFonts w:eastAsia="Times New Roman"/>
                <w:bCs/>
                <w:sz w:val="22"/>
                <w:lang w:val="en-NZ"/>
              </w:rPr>
            </w:pPr>
            <w:r w:rsidRPr="000E1DFD">
              <w:rPr>
                <w:rFonts w:eastAsia="Times New Roman"/>
                <w:bCs/>
                <w:sz w:val="22"/>
                <w:lang w:val="en-NZ"/>
              </w:rPr>
              <w:t>Paint works will be required for the three rooms namely:</w:t>
            </w:r>
          </w:p>
          <w:p w14:paraId="56790E2E" w14:textId="77777777" w:rsidR="00763C5C" w:rsidRPr="000E1DFD" w:rsidRDefault="00763C5C" w:rsidP="00997C16">
            <w:pPr>
              <w:ind w:left="749"/>
              <w:contextualSpacing/>
              <w:jc w:val="both"/>
              <w:rPr>
                <w:rFonts w:eastAsia="Times New Roman"/>
                <w:bCs/>
                <w:sz w:val="22"/>
                <w:lang w:val="en-NZ"/>
              </w:rPr>
            </w:pPr>
            <w:r w:rsidRPr="000E1DFD">
              <w:rPr>
                <w:rFonts w:eastAsia="Times New Roman"/>
                <w:b/>
                <w:bCs/>
                <w:sz w:val="22"/>
                <w:u w:val="single"/>
                <w:lang w:val="en-NZ"/>
              </w:rPr>
              <w:t>Science Lab</w:t>
            </w:r>
            <w:r w:rsidRPr="000E1DFD">
              <w:rPr>
                <w:rFonts w:eastAsia="Times New Roman"/>
                <w:bCs/>
                <w:sz w:val="22"/>
                <w:lang w:val="en-NZ"/>
              </w:rPr>
              <w:t xml:space="preserve"> with dimensions (9100mm x 3000mm) x 2 sides, and (12000mm x 3000m) x 2 sides.  Ceiling painting should be in white for (12000mm x 3000mm). </w:t>
            </w:r>
          </w:p>
          <w:p w14:paraId="7D21CCAE" w14:textId="77777777" w:rsidR="00763C5C" w:rsidRPr="000E1DFD" w:rsidRDefault="00763C5C" w:rsidP="00997C16">
            <w:pPr>
              <w:ind w:left="749"/>
              <w:contextualSpacing/>
              <w:jc w:val="both"/>
              <w:rPr>
                <w:rFonts w:eastAsia="Times New Roman"/>
                <w:bCs/>
                <w:sz w:val="22"/>
                <w:lang w:val="en-NZ"/>
              </w:rPr>
            </w:pPr>
          </w:p>
          <w:p w14:paraId="14B6247A" w14:textId="77777777" w:rsidR="00763C5C" w:rsidRPr="000E1DFD" w:rsidRDefault="00763C5C" w:rsidP="00997C16">
            <w:pPr>
              <w:ind w:left="749"/>
              <w:contextualSpacing/>
              <w:jc w:val="both"/>
              <w:rPr>
                <w:rFonts w:eastAsia="Times New Roman"/>
                <w:bCs/>
                <w:sz w:val="22"/>
                <w:lang w:val="en-NZ"/>
              </w:rPr>
            </w:pPr>
            <w:r w:rsidRPr="000E1DFD">
              <w:rPr>
                <w:rFonts w:eastAsia="Times New Roman"/>
                <w:b/>
                <w:bCs/>
                <w:i/>
                <w:sz w:val="22"/>
                <w:lang w:val="en-NZ"/>
              </w:rPr>
              <w:t>Note:</w:t>
            </w:r>
            <w:r w:rsidRPr="000E1DFD">
              <w:rPr>
                <w:rFonts w:eastAsia="Times New Roman"/>
                <w:bCs/>
                <w:sz w:val="22"/>
                <w:lang w:val="en-NZ"/>
              </w:rPr>
              <w:t xml:space="preserve"> We need to subtract window spacing on the side areas of the Science Lab. Window Area (1500mm x 970mm) x 9 of windows. </w:t>
            </w:r>
          </w:p>
          <w:p w14:paraId="2AA21A23" w14:textId="77777777" w:rsidR="00763C5C" w:rsidRPr="000E1DFD" w:rsidRDefault="00763C5C" w:rsidP="00997C16">
            <w:pPr>
              <w:ind w:left="749"/>
              <w:contextualSpacing/>
              <w:jc w:val="both"/>
              <w:rPr>
                <w:rFonts w:eastAsia="Times New Roman"/>
                <w:bCs/>
                <w:sz w:val="22"/>
                <w:lang w:val="en-NZ"/>
              </w:rPr>
            </w:pPr>
          </w:p>
          <w:p w14:paraId="27D184F0" w14:textId="77777777" w:rsidR="00763C5C" w:rsidRPr="000E1DFD" w:rsidRDefault="00763C5C" w:rsidP="00997C16">
            <w:pPr>
              <w:ind w:left="749"/>
              <w:contextualSpacing/>
              <w:jc w:val="both"/>
              <w:rPr>
                <w:rFonts w:eastAsia="Times New Roman"/>
                <w:bCs/>
                <w:sz w:val="22"/>
                <w:lang w:val="en-NZ"/>
              </w:rPr>
            </w:pPr>
            <w:r w:rsidRPr="000E1DFD">
              <w:rPr>
                <w:rFonts w:eastAsia="Times New Roman"/>
                <w:b/>
                <w:bCs/>
                <w:sz w:val="22"/>
                <w:u w:val="single"/>
                <w:lang w:val="en-NZ"/>
              </w:rPr>
              <w:t>Teacher’s room</w:t>
            </w:r>
            <w:r w:rsidRPr="000E1DFD">
              <w:rPr>
                <w:rFonts w:eastAsia="Times New Roman"/>
                <w:bCs/>
                <w:sz w:val="22"/>
                <w:lang w:val="en-NZ"/>
              </w:rPr>
              <w:t xml:space="preserve">: paints </w:t>
            </w:r>
            <w:proofErr w:type="gramStart"/>
            <w:r w:rsidRPr="000E1DFD">
              <w:rPr>
                <w:rFonts w:eastAsia="Times New Roman"/>
                <w:bCs/>
                <w:sz w:val="22"/>
                <w:lang w:val="en-NZ"/>
              </w:rPr>
              <w:t>works</w:t>
            </w:r>
            <w:proofErr w:type="gramEnd"/>
            <w:r w:rsidRPr="000E1DFD">
              <w:rPr>
                <w:rFonts w:eastAsia="Times New Roman"/>
                <w:bCs/>
                <w:sz w:val="22"/>
                <w:lang w:val="en-NZ"/>
              </w:rPr>
              <w:t xml:space="preserve"> excluding ceiling area. Size of the room (3850mm x 3000mm) x 2 and (3000mm x 3000mm) x 2. Those are four walls of the room. </w:t>
            </w:r>
          </w:p>
          <w:p w14:paraId="2BE5A4F5" w14:textId="77777777" w:rsidR="00763C5C" w:rsidRPr="000E1DFD" w:rsidRDefault="00763C5C" w:rsidP="00997C16">
            <w:pPr>
              <w:ind w:left="749"/>
              <w:contextualSpacing/>
              <w:jc w:val="both"/>
              <w:rPr>
                <w:rFonts w:eastAsia="Times New Roman"/>
                <w:bCs/>
                <w:sz w:val="22"/>
                <w:lang w:val="en-NZ"/>
              </w:rPr>
            </w:pPr>
          </w:p>
          <w:p w14:paraId="23F62691" w14:textId="77777777" w:rsidR="00763C5C" w:rsidRPr="000E1DFD" w:rsidRDefault="00763C5C" w:rsidP="00997C16">
            <w:pPr>
              <w:ind w:left="749"/>
              <w:contextualSpacing/>
              <w:jc w:val="both"/>
              <w:rPr>
                <w:rFonts w:eastAsia="Times New Roman"/>
                <w:bCs/>
                <w:sz w:val="22"/>
                <w:lang w:val="en-NZ"/>
              </w:rPr>
            </w:pPr>
            <w:r w:rsidRPr="000E1DFD">
              <w:rPr>
                <w:rFonts w:eastAsia="Times New Roman"/>
                <w:b/>
                <w:bCs/>
                <w:sz w:val="22"/>
                <w:u w:val="single"/>
                <w:lang w:val="en-NZ"/>
              </w:rPr>
              <w:t>Chemicals Storage Room</w:t>
            </w:r>
            <w:r w:rsidRPr="000E1DFD">
              <w:rPr>
                <w:rFonts w:eastAsia="Times New Roman"/>
                <w:bCs/>
                <w:sz w:val="22"/>
                <w:lang w:val="en-NZ"/>
              </w:rPr>
              <w:t xml:space="preserve">: paints </w:t>
            </w:r>
            <w:proofErr w:type="gramStart"/>
            <w:r w:rsidRPr="000E1DFD">
              <w:rPr>
                <w:rFonts w:eastAsia="Times New Roman"/>
                <w:bCs/>
                <w:sz w:val="22"/>
                <w:lang w:val="en-NZ"/>
              </w:rPr>
              <w:t>works</w:t>
            </w:r>
            <w:proofErr w:type="gramEnd"/>
            <w:r w:rsidRPr="000E1DFD">
              <w:rPr>
                <w:rFonts w:eastAsia="Times New Roman"/>
                <w:bCs/>
                <w:sz w:val="22"/>
                <w:lang w:val="en-NZ"/>
              </w:rPr>
              <w:t xml:space="preserve"> only including the new ceiling to be installed. Size of the room (5000mm x 5100mm). </w:t>
            </w:r>
            <w:r w:rsidRPr="000E1DFD">
              <w:rPr>
                <w:rFonts w:eastAsia="Times New Roman"/>
                <w:b/>
                <w:bCs/>
                <w:sz w:val="22"/>
                <w:lang w:val="en-NZ"/>
              </w:rPr>
              <w:t>NB</w:t>
            </w:r>
            <w:r w:rsidRPr="000E1DFD">
              <w:rPr>
                <w:rFonts w:eastAsia="Times New Roman"/>
                <w:bCs/>
                <w:sz w:val="22"/>
                <w:lang w:val="en-NZ"/>
              </w:rPr>
              <w:t xml:space="preserve">. No wall painting required in this room. </w:t>
            </w:r>
          </w:p>
          <w:p w14:paraId="3532612B" w14:textId="77777777" w:rsidR="00763C5C" w:rsidRPr="000E1DFD" w:rsidRDefault="00763C5C" w:rsidP="00997C16">
            <w:pPr>
              <w:ind w:left="749"/>
              <w:contextualSpacing/>
              <w:jc w:val="both"/>
              <w:rPr>
                <w:rFonts w:eastAsia="Times New Roman"/>
                <w:bCs/>
                <w:sz w:val="22"/>
                <w:lang w:val="en-NZ"/>
              </w:rPr>
            </w:pPr>
          </w:p>
          <w:p w14:paraId="68C675F3" w14:textId="77777777" w:rsidR="00763C5C" w:rsidRPr="000E1DFD" w:rsidRDefault="00763C5C" w:rsidP="00997C16">
            <w:pPr>
              <w:ind w:left="749"/>
              <w:contextualSpacing/>
              <w:jc w:val="both"/>
              <w:rPr>
                <w:rFonts w:eastAsia="Times New Roman"/>
                <w:bCs/>
                <w:sz w:val="22"/>
                <w:lang w:val="en-NZ"/>
              </w:rPr>
            </w:pPr>
          </w:p>
        </w:tc>
      </w:tr>
      <w:tr w:rsidR="00763C5C" w:rsidRPr="000E1DFD" w14:paraId="571112AF" w14:textId="77777777" w:rsidTr="00997C16">
        <w:tc>
          <w:tcPr>
            <w:tcW w:w="2263" w:type="dxa"/>
            <w:vAlign w:val="center"/>
          </w:tcPr>
          <w:p w14:paraId="648EA487" w14:textId="77777777" w:rsidR="00763C5C" w:rsidRPr="000E1DFD" w:rsidRDefault="00763C5C" w:rsidP="00997C16">
            <w:pPr>
              <w:rPr>
                <w:rFonts w:eastAsia="Times New Roman"/>
                <w:b/>
                <w:sz w:val="22"/>
                <w:lang w:val="en-NZ"/>
              </w:rPr>
            </w:pPr>
            <w:r w:rsidRPr="000E1DFD">
              <w:rPr>
                <w:rFonts w:eastAsia="Times New Roman"/>
                <w:b/>
                <w:sz w:val="22"/>
                <w:lang w:val="en-NZ"/>
              </w:rPr>
              <w:t>Plumbing Installation</w:t>
            </w:r>
          </w:p>
        </w:tc>
        <w:tc>
          <w:tcPr>
            <w:tcW w:w="6525" w:type="dxa"/>
          </w:tcPr>
          <w:p w14:paraId="4F4AB3D2" w14:textId="77777777" w:rsidR="00763C5C" w:rsidRPr="000E1DFD" w:rsidRDefault="00763C5C" w:rsidP="00763C5C">
            <w:pPr>
              <w:numPr>
                <w:ilvl w:val="0"/>
                <w:numId w:val="8"/>
              </w:numPr>
              <w:spacing w:after="0" w:line="240" w:lineRule="auto"/>
              <w:contextualSpacing/>
              <w:jc w:val="both"/>
              <w:rPr>
                <w:rFonts w:eastAsia="Times New Roman"/>
                <w:bCs/>
                <w:sz w:val="22"/>
                <w:lang w:val="en-NZ"/>
              </w:rPr>
            </w:pPr>
            <w:r w:rsidRPr="000E1DFD">
              <w:rPr>
                <w:rFonts w:eastAsia="Times New Roman"/>
                <w:bCs/>
                <w:sz w:val="22"/>
                <w:lang w:val="en-NZ"/>
              </w:rPr>
              <w:t xml:space="preserve">Each existing and renovated Lab desk will be installed with the </w:t>
            </w:r>
            <w:r>
              <w:rPr>
                <w:rFonts w:eastAsia="Times New Roman"/>
                <w:bCs/>
                <w:sz w:val="22"/>
                <w:lang w:val="en-NZ"/>
              </w:rPr>
              <w:t>new</w:t>
            </w:r>
            <w:r w:rsidRPr="000E1DFD">
              <w:rPr>
                <w:rFonts w:eastAsia="Times New Roman"/>
                <w:bCs/>
                <w:sz w:val="22"/>
                <w:lang w:val="en-NZ"/>
              </w:rPr>
              <w:t xml:space="preserve"> basin</w:t>
            </w:r>
            <w:r>
              <w:rPr>
                <w:rFonts w:eastAsia="Times New Roman"/>
                <w:bCs/>
                <w:sz w:val="22"/>
                <w:lang w:val="en-NZ"/>
              </w:rPr>
              <w:t>s</w:t>
            </w:r>
            <w:r w:rsidRPr="000E1DFD">
              <w:rPr>
                <w:rFonts w:eastAsia="Times New Roman"/>
                <w:bCs/>
                <w:sz w:val="22"/>
                <w:lang w:val="en-NZ"/>
              </w:rPr>
              <w:t xml:space="preserve"> (x9)</w:t>
            </w:r>
            <w:r>
              <w:rPr>
                <w:rFonts w:eastAsia="Times New Roman"/>
                <w:bCs/>
                <w:sz w:val="22"/>
                <w:lang w:val="en-NZ"/>
              </w:rPr>
              <w:t>.</w:t>
            </w:r>
            <w:r w:rsidRPr="000E1DFD">
              <w:rPr>
                <w:rFonts w:eastAsia="Times New Roman"/>
                <w:bCs/>
                <w:sz w:val="22"/>
                <w:lang w:val="en-NZ"/>
              </w:rPr>
              <w:t xml:space="preserve"> </w:t>
            </w:r>
          </w:p>
          <w:p w14:paraId="7FE164E3" w14:textId="77777777" w:rsidR="00763C5C" w:rsidRPr="000E1DFD" w:rsidRDefault="00763C5C" w:rsidP="00997C16">
            <w:pPr>
              <w:ind w:left="720"/>
              <w:contextualSpacing/>
              <w:jc w:val="both"/>
              <w:rPr>
                <w:rFonts w:eastAsia="Times New Roman"/>
                <w:bCs/>
                <w:sz w:val="22"/>
                <w:lang w:val="en-NZ"/>
              </w:rPr>
            </w:pPr>
          </w:p>
          <w:p w14:paraId="04E8645C" w14:textId="77777777" w:rsidR="00763C5C" w:rsidRPr="000E1DFD" w:rsidRDefault="00763C5C" w:rsidP="00763C5C">
            <w:pPr>
              <w:numPr>
                <w:ilvl w:val="0"/>
                <w:numId w:val="8"/>
              </w:numPr>
              <w:spacing w:after="0" w:line="240" w:lineRule="auto"/>
              <w:contextualSpacing/>
              <w:jc w:val="both"/>
              <w:rPr>
                <w:rFonts w:eastAsia="Times New Roman"/>
                <w:bCs/>
                <w:sz w:val="22"/>
                <w:lang w:val="en-NZ"/>
              </w:rPr>
            </w:pPr>
            <w:r w:rsidRPr="000E1DFD">
              <w:rPr>
                <w:rFonts w:eastAsia="Times New Roman"/>
                <w:bCs/>
                <w:sz w:val="22"/>
                <w:lang w:val="en-NZ"/>
              </w:rPr>
              <w:t xml:space="preserve">Each basin shall be equipped with a </w:t>
            </w:r>
            <w:proofErr w:type="gramStart"/>
            <w:r w:rsidRPr="000E1DFD">
              <w:rPr>
                <w:rFonts w:eastAsia="Times New Roman"/>
                <w:bCs/>
                <w:sz w:val="22"/>
                <w:lang w:val="en-NZ"/>
              </w:rPr>
              <w:t>cold water</w:t>
            </w:r>
            <w:proofErr w:type="gramEnd"/>
            <w:r w:rsidRPr="000E1DFD">
              <w:rPr>
                <w:rFonts w:eastAsia="Times New Roman"/>
                <w:bCs/>
                <w:sz w:val="22"/>
                <w:lang w:val="en-NZ"/>
              </w:rPr>
              <w:t xml:space="preserve"> tap (new taps x 9) suitable for the Lab’s function. </w:t>
            </w:r>
          </w:p>
          <w:p w14:paraId="625ED5B1" w14:textId="77777777" w:rsidR="00763C5C" w:rsidRPr="000E1DFD" w:rsidRDefault="00763C5C" w:rsidP="00997C16">
            <w:pPr>
              <w:ind w:left="720"/>
              <w:contextualSpacing/>
              <w:rPr>
                <w:rFonts w:eastAsia="Times New Roman"/>
                <w:bCs/>
                <w:sz w:val="22"/>
                <w:lang w:val="en-NZ"/>
              </w:rPr>
            </w:pPr>
          </w:p>
          <w:p w14:paraId="6B38D0F3" w14:textId="77777777" w:rsidR="00763C5C" w:rsidRDefault="00763C5C" w:rsidP="00763C5C">
            <w:pPr>
              <w:numPr>
                <w:ilvl w:val="0"/>
                <w:numId w:val="8"/>
              </w:numPr>
              <w:spacing w:after="0" w:line="240" w:lineRule="auto"/>
              <w:contextualSpacing/>
              <w:jc w:val="both"/>
              <w:rPr>
                <w:rFonts w:eastAsia="Times New Roman"/>
                <w:bCs/>
                <w:sz w:val="22"/>
                <w:lang w:val="en-NZ"/>
              </w:rPr>
            </w:pPr>
            <w:r w:rsidRPr="000E1DFD">
              <w:rPr>
                <w:rFonts w:eastAsia="Times New Roman"/>
                <w:bCs/>
                <w:sz w:val="22"/>
                <w:lang w:val="en-NZ"/>
              </w:rPr>
              <w:t xml:space="preserve">Currently there is no running water in the Lab. Provision for water reticulation to supply water to the Lab desk basins shall be made. The plumbing works will include installations of new drainage </w:t>
            </w:r>
            <w:proofErr w:type="gramStart"/>
            <w:r w:rsidRPr="000E1DFD">
              <w:rPr>
                <w:rFonts w:eastAsia="Times New Roman"/>
                <w:bCs/>
                <w:sz w:val="22"/>
                <w:lang w:val="en-NZ"/>
              </w:rPr>
              <w:t xml:space="preserve">pipes </w:t>
            </w:r>
            <w:r>
              <w:rPr>
                <w:rFonts w:eastAsia="Times New Roman"/>
                <w:bCs/>
                <w:sz w:val="22"/>
                <w:lang w:val="en-NZ"/>
              </w:rPr>
              <w:t>.</w:t>
            </w:r>
            <w:proofErr w:type="gramEnd"/>
          </w:p>
          <w:p w14:paraId="7DB4D875" w14:textId="77777777" w:rsidR="00763C5C" w:rsidRDefault="00763C5C" w:rsidP="00997C16">
            <w:pPr>
              <w:pStyle w:val="ListParagraph"/>
              <w:rPr>
                <w:bCs/>
                <w:lang w:val="en-NZ"/>
              </w:rPr>
            </w:pPr>
          </w:p>
          <w:p w14:paraId="1DE10D26" w14:textId="77777777" w:rsidR="00763C5C" w:rsidRDefault="00763C5C" w:rsidP="00763C5C">
            <w:pPr>
              <w:numPr>
                <w:ilvl w:val="0"/>
                <w:numId w:val="8"/>
              </w:numPr>
              <w:spacing w:after="0" w:line="240" w:lineRule="auto"/>
              <w:contextualSpacing/>
              <w:jc w:val="both"/>
              <w:rPr>
                <w:rFonts w:eastAsia="Times New Roman"/>
                <w:bCs/>
                <w:sz w:val="22"/>
                <w:lang w:val="en-NZ"/>
              </w:rPr>
            </w:pPr>
            <w:r>
              <w:rPr>
                <w:rFonts w:eastAsia="Times New Roman"/>
                <w:bCs/>
                <w:sz w:val="22"/>
                <w:lang w:val="en-NZ"/>
              </w:rPr>
              <w:t>New plumbing for water drainage out of the Lab to the septic Tank will be excavated (600mm deep x 300mm</w:t>
            </w:r>
            <w:proofErr w:type="gramStart"/>
            <w:r>
              <w:rPr>
                <w:rFonts w:eastAsia="Times New Roman"/>
                <w:bCs/>
                <w:sz w:val="22"/>
                <w:lang w:val="en-NZ"/>
              </w:rPr>
              <w:t>)  and</w:t>
            </w:r>
            <w:proofErr w:type="gramEnd"/>
            <w:r>
              <w:rPr>
                <w:rFonts w:eastAsia="Times New Roman"/>
                <w:bCs/>
                <w:sz w:val="22"/>
                <w:lang w:val="en-NZ"/>
              </w:rPr>
              <w:t xml:space="preserve"> </w:t>
            </w:r>
            <w:proofErr w:type="spellStart"/>
            <w:r>
              <w:rPr>
                <w:rFonts w:eastAsia="Times New Roman"/>
                <w:bCs/>
                <w:sz w:val="22"/>
                <w:lang w:val="en-NZ"/>
              </w:rPr>
              <w:t>rehabitate</w:t>
            </w:r>
            <w:proofErr w:type="spellEnd"/>
            <w:r>
              <w:rPr>
                <w:rFonts w:eastAsia="Times New Roman"/>
                <w:bCs/>
                <w:sz w:val="22"/>
                <w:lang w:val="en-NZ"/>
              </w:rPr>
              <w:t xml:space="preserve"> the worked area. (Length of the excavation will 50 meters from the end point of the Lab to the septic tank. Include all bends, </w:t>
            </w:r>
            <w:proofErr w:type="gramStart"/>
            <w:r>
              <w:rPr>
                <w:rFonts w:eastAsia="Times New Roman"/>
                <w:bCs/>
                <w:sz w:val="22"/>
                <w:lang w:val="en-NZ"/>
              </w:rPr>
              <w:t>elbows</w:t>
            </w:r>
            <w:proofErr w:type="gramEnd"/>
            <w:r>
              <w:rPr>
                <w:rFonts w:eastAsia="Times New Roman"/>
                <w:bCs/>
                <w:sz w:val="22"/>
                <w:lang w:val="en-NZ"/>
              </w:rPr>
              <w:t xml:space="preserve"> and any required reducers for the plumbing till </w:t>
            </w:r>
            <w:proofErr w:type="spellStart"/>
            <w:r>
              <w:rPr>
                <w:rFonts w:eastAsia="Times New Roman"/>
                <w:bCs/>
                <w:sz w:val="22"/>
                <w:lang w:val="en-NZ"/>
              </w:rPr>
              <w:t>semptic</w:t>
            </w:r>
            <w:proofErr w:type="spellEnd"/>
            <w:r>
              <w:rPr>
                <w:rFonts w:eastAsia="Times New Roman"/>
                <w:bCs/>
                <w:sz w:val="22"/>
                <w:lang w:val="en-NZ"/>
              </w:rPr>
              <w:t xml:space="preserve"> tank.</w:t>
            </w:r>
          </w:p>
          <w:p w14:paraId="5DC21C08" w14:textId="77777777" w:rsidR="00763C5C" w:rsidRDefault="00763C5C" w:rsidP="00997C16">
            <w:pPr>
              <w:pStyle w:val="ListParagraph"/>
              <w:rPr>
                <w:bCs/>
                <w:lang w:val="en-NZ"/>
              </w:rPr>
            </w:pPr>
          </w:p>
          <w:p w14:paraId="7ABA45B4" w14:textId="77777777" w:rsidR="00763C5C" w:rsidRPr="000E1DFD" w:rsidRDefault="00763C5C" w:rsidP="00763C5C">
            <w:pPr>
              <w:numPr>
                <w:ilvl w:val="0"/>
                <w:numId w:val="8"/>
              </w:numPr>
              <w:spacing w:after="0" w:line="240" w:lineRule="auto"/>
              <w:contextualSpacing/>
              <w:jc w:val="both"/>
              <w:rPr>
                <w:rFonts w:eastAsia="Times New Roman"/>
                <w:bCs/>
                <w:sz w:val="22"/>
                <w:lang w:val="en-NZ"/>
              </w:rPr>
            </w:pPr>
            <w:r>
              <w:rPr>
                <w:rFonts w:eastAsia="Times New Roman"/>
                <w:bCs/>
                <w:sz w:val="22"/>
                <w:lang w:val="en-NZ"/>
              </w:rPr>
              <w:t xml:space="preserve">Ground excavation and concrete works (septic tank) will be in accordance </w:t>
            </w:r>
            <w:proofErr w:type="gramStart"/>
            <w:r>
              <w:rPr>
                <w:rFonts w:eastAsia="Times New Roman"/>
                <w:bCs/>
                <w:sz w:val="22"/>
                <w:lang w:val="en-NZ"/>
              </w:rPr>
              <w:t>to</w:t>
            </w:r>
            <w:proofErr w:type="gramEnd"/>
            <w:r>
              <w:rPr>
                <w:rFonts w:eastAsia="Times New Roman"/>
                <w:bCs/>
                <w:sz w:val="22"/>
                <w:lang w:val="en-NZ"/>
              </w:rPr>
              <w:t xml:space="preserve"> the septic tank dimensions for it to be submerged or buried underground. The pipe must </w:t>
            </w:r>
            <w:proofErr w:type="gramStart"/>
            <w:r>
              <w:rPr>
                <w:rFonts w:eastAsia="Times New Roman"/>
                <w:bCs/>
                <w:sz w:val="22"/>
                <w:lang w:val="en-NZ"/>
              </w:rPr>
              <w:t>laid</w:t>
            </w:r>
            <w:proofErr w:type="gramEnd"/>
            <w:r>
              <w:rPr>
                <w:rFonts w:eastAsia="Times New Roman"/>
                <w:bCs/>
                <w:sz w:val="22"/>
                <w:lang w:val="en-NZ"/>
              </w:rPr>
              <w:t xml:space="preserve"> at a require fall.</w:t>
            </w:r>
          </w:p>
        </w:tc>
      </w:tr>
      <w:tr w:rsidR="00763C5C" w:rsidRPr="000E1DFD" w14:paraId="0789705D" w14:textId="77777777" w:rsidTr="00997C16">
        <w:tc>
          <w:tcPr>
            <w:tcW w:w="2263" w:type="dxa"/>
            <w:vAlign w:val="center"/>
          </w:tcPr>
          <w:p w14:paraId="4506AD00" w14:textId="77777777" w:rsidR="00763C5C" w:rsidRPr="000E1DFD" w:rsidRDefault="00763C5C" w:rsidP="00997C16">
            <w:pPr>
              <w:rPr>
                <w:rFonts w:eastAsia="Times New Roman"/>
                <w:b/>
                <w:sz w:val="22"/>
                <w:lang w:val="en-NZ"/>
              </w:rPr>
            </w:pPr>
            <w:r w:rsidRPr="000E1DFD">
              <w:rPr>
                <w:rFonts w:eastAsia="Times New Roman"/>
                <w:b/>
                <w:sz w:val="22"/>
                <w:lang w:val="en-NZ"/>
              </w:rPr>
              <w:t>Electrical Installation</w:t>
            </w:r>
          </w:p>
        </w:tc>
        <w:tc>
          <w:tcPr>
            <w:tcW w:w="6525" w:type="dxa"/>
          </w:tcPr>
          <w:p w14:paraId="2C27A248"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All electrification that is not compliant with the building regulations must be rectified and a new electrical certification of Compliance must be issued.</w:t>
            </w:r>
          </w:p>
        </w:tc>
      </w:tr>
      <w:tr w:rsidR="00763C5C" w:rsidRPr="000E1DFD" w14:paraId="5B37E4AD" w14:textId="77777777" w:rsidTr="00997C16">
        <w:tc>
          <w:tcPr>
            <w:tcW w:w="2263" w:type="dxa"/>
            <w:vAlign w:val="center"/>
          </w:tcPr>
          <w:p w14:paraId="3EA848D9" w14:textId="77777777" w:rsidR="00763C5C" w:rsidRPr="000E1DFD" w:rsidRDefault="00763C5C" w:rsidP="00997C16">
            <w:pPr>
              <w:rPr>
                <w:rFonts w:eastAsia="Times New Roman"/>
                <w:b/>
                <w:sz w:val="22"/>
                <w:lang w:val="en-NZ"/>
              </w:rPr>
            </w:pPr>
            <w:r w:rsidRPr="000E1DFD">
              <w:rPr>
                <w:rFonts w:eastAsia="Times New Roman"/>
                <w:b/>
                <w:sz w:val="22"/>
                <w:lang w:val="en-NZ"/>
              </w:rPr>
              <w:t>Gas Reticulation</w:t>
            </w:r>
          </w:p>
        </w:tc>
        <w:tc>
          <w:tcPr>
            <w:tcW w:w="6525" w:type="dxa"/>
          </w:tcPr>
          <w:p w14:paraId="58FF74FD"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Some science experiments will require the supply of gas to the gas apparatuses. Provision for gas reticulation will therefore be required, even though it may not be to all Lab desks.</w:t>
            </w:r>
            <w:r>
              <w:rPr>
                <w:rFonts w:eastAsia="Times New Roman"/>
                <w:bCs/>
                <w:sz w:val="22"/>
                <w:lang w:val="en-NZ"/>
              </w:rPr>
              <w:t xml:space="preserve"> Three (3) desks will require gas reticulation (2 x Front desks and 1 x </w:t>
            </w:r>
            <w:proofErr w:type="gramStart"/>
            <w:r>
              <w:rPr>
                <w:rFonts w:eastAsia="Times New Roman"/>
                <w:bCs/>
                <w:sz w:val="22"/>
                <w:lang w:val="en-NZ"/>
              </w:rPr>
              <w:t>Teachers</w:t>
            </w:r>
            <w:proofErr w:type="gramEnd"/>
            <w:r>
              <w:rPr>
                <w:rFonts w:eastAsia="Times New Roman"/>
                <w:bCs/>
                <w:sz w:val="22"/>
                <w:lang w:val="en-NZ"/>
              </w:rPr>
              <w:t xml:space="preserve"> desk)</w:t>
            </w:r>
          </w:p>
        </w:tc>
      </w:tr>
      <w:tr w:rsidR="00763C5C" w:rsidRPr="000E1DFD" w14:paraId="403B1B7E" w14:textId="77777777" w:rsidTr="00997C16">
        <w:tc>
          <w:tcPr>
            <w:tcW w:w="2263" w:type="dxa"/>
            <w:vAlign w:val="center"/>
          </w:tcPr>
          <w:p w14:paraId="0A4CA7BA" w14:textId="77777777" w:rsidR="00763C5C" w:rsidRPr="000E1DFD" w:rsidRDefault="00763C5C" w:rsidP="00997C16">
            <w:pPr>
              <w:rPr>
                <w:rFonts w:eastAsia="Times New Roman"/>
                <w:b/>
                <w:sz w:val="22"/>
                <w:lang w:val="en-NZ"/>
              </w:rPr>
            </w:pPr>
            <w:r w:rsidRPr="000E1DFD">
              <w:rPr>
                <w:rFonts w:eastAsia="Times New Roman"/>
                <w:b/>
                <w:sz w:val="22"/>
                <w:lang w:val="en-NZ"/>
              </w:rPr>
              <w:t xml:space="preserve">General Items  </w:t>
            </w:r>
          </w:p>
        </w:tc>
        <w:tc>
          <w:tcPr>
            <w:tcW w:w="6525" w:type="dxa"/>
          </w:tcPr>
          <w:p w14:paraId="39CB4D1B"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 xml:space="preserve">Currently the Science Lab does not have window blinds. Supply and install window blinds for nine (9) existing windows. The dimensions of the window blinds should be able to cover the existing window areas of dimensions (1500mm x 970mm) of each window space. Quantity of the blinds will be nine (9) for those dimensions. </w:t>
            </w:r>
          </w:p>
          <w:p w14:paraId="4759EA09" w14:textId="77777777" w:rsidR="00763C5C" w:rsidRPr="000E1DFD" w:rsidRDefault="00763C5C" w:rsidP="00997C16">
            <w:pPr>
              <w:ind w:left="720"/>
              <w:contextualSpacing/>
              <w:jc w:val="both"/>
              <w:rPr>
                <w:rFonts w:eastAsia="Times New Roman"/>
                <w:bCs/>
                <w:sz w:val="22"/>
                <w:lang w:val="en-NZ"/>
              </w:rPr>
            </w:pPr>
          </w:p>
          <w:p w14:paraId="5F744451"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Supply and install double door main entrance into the Science Laboratory. The double door type must standard solid double doors with a security burglar proofing. Dimensions (1510mm x 2040mm). (</w:t>
            </w:r>
            <w:r w:rsidRPr="000E1DFD">
              <w:rPr>
                <w:rFonts w:eastAsia="Times New Roman"/>
                <w:b/>
                <w:bCs/>
                <w:sz w:val="22"/>
                <w:lang w:val="en-NZ"/>
              </w:rPr>
              <w:t>Note:</w:t>
            </w:r>
            <w:r w:rsidRPr="000E1DFD">
              <w:rPr>
                <w:rFonts w:eastAsia="Times New Roman"/>
                <w:bCs/>
                <w:sz w:val="22"/>
                <w:lang w:val="en-NZ"/>
              </w:rPr>
              <w:t xml:space="preserve"> </w:t>
            </w:r>
            <w:r w:rsidRPr="000E1DFD">
              <w:rPr>
                <w:rFonts w:eastAsia="Times New Roman"/>
                <w:bCs/>
                <w:i/>
                <w:sz w:val="22"/>
                <w:lang w:val="en-NZ"/>
              </w:rPr>
              <w:t>Length and height</w:t>
            </w:r>
            <w:r w:rsidRPr="000E1DFD">
              <w:rPr>
                <w:rFonts w:eastAsia="Times New Roman"/>
                <w:bCs/>
                <w:sz w:val="22"/>
                <w:lang w:val="en-NZ"/>
              </w:rPr>
              <w:t xml:space="preserve">) </w:t>
            </w:r>
          </w:p>
          <w:p w14:paraId="0A6DCA98" w14:textId="77777777" w:rsidR="00763C5C" w:rsidRPr="000E1DFD" w:rsidRDefault="00763C5C" w:rsidP="00997C16">
            <w:pPr>
              <w:jc w:val="both"/>
              <w:rPr>
                <w:rFonts w:eastAsia="Times New Roman"/>
                <w:bCs/>
                <w:sz w:val="22"/>
                <w:lang w:val="en-NZ"/>
              </w:rPr>
            </w:pPr>
          </w:p>
          <w:p w14:paraId="3101E3AA"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 xml:space="preserve">Supply and install new White boards as replacement to the existing green-boards. </w:t>
            </w:r>
          </w:p>
          <w:p w14:paraId="3087BE4F" w14:textId="77777777" w:rsidR="00763C5C" w:rsidRPr="000E1DFD" w:rsidRDefault="00763C5C" w:rsidP="00997C16">
            <w:pPr>
              <w:contextualSpacing/>
              <w:jc w:val="both"/>
              <w:rPr>
                <w:rFonts w:eastAsia="Times New Roman"/>
                <w:bCs/>
                <w:sz w:val="22"/>
                <w:lang w:val="en-NZ"/>
              </w:rPr>
            </w:pPr>
          </w:p>
          <w:p w14:paraId="629CB676"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Erection of small platform in front of the whiteboard area to elevate the Teacher’s position while using the white board. Dimensions (4200mm x 870mm x 76mm)</w:t>
            </w:r>
          </w:p>
          <w:p w14:paraId="3110BDEF" w14:textId="77777777" w:rsidR="00763C5C" w:rsidRPr="000E1DFD" w:rsidRDefault="00763C5C" w:rsidP="00997C16">
            <w:pPr>
              <w:ind w:left="720"/>
              <w:contextualSpacing/>
              <w:rPr>
                <w:rFonts w:eastAsia="Times New Roman"/>
                <w:bCs/>
                <w:sz w:val="22"/>
                <w:lang w:val="en-NZ"/>
              </w:rPr>
            </w:pPr>
          </w:p>
          <w:p w14:paraId="6A535755"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 xml:space="preserve">Pest Control Treatment in and around the existing Science Laboratory. </w:t>
            </w:r>
          </w:p>
          <w:p w14:paraId="1A4A4C18" w14:textId="77777777" w:rsidR="00763C5C" w:rsidRPr="000E1DFD" w:rsidRDefault="00763C5C" w:rsidP="00997C16">
            <w:pPr>
              <w:contextualSpacing/>
              <w:jc w:val="both"/>
              <w:rPr>
                <w:rFonts w:eastAsia="Times New Roman"/>
                <w:bCs/>
                <w:sz w:val="22"/>
                <w:lang w:val="en-NZ"/>
              </w:rPr>
            </w:pPr>
          </w:p>
          <w:p w14:paraId="2F5603FF"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Replacement of existing Fire Extinguishers including mountings on the wall (quantity two (2)).</w:t>
            </w:r>
          </w:p>
          <w:p w14:paraId="11E407DC" w14:textId="77777777" w:rsidR="00763C5C" w:rsidRPr="000E1DFD" w:rsidRDefault="00763C5C" w:rsidP="00997C16">
            <w:pPr>
              <w:ind w:left="720"/>
              <w:contextualSpacing/>
              <w:rPr>
                <w:rFonts w:eastAsia="Times New Roman"/>
                <w:bCs/>
                <w:sz w:val="22"/>
                <w:lang w:val="en-NZ"/>
              </w:rPr>
            </w:pPr>
          </w:p>
          <w:p w14:paraId="740E3B91" w14:textId="77777777" w:rsidR="00763C5C" w:rsidRPr="000E1DFD" w:rsidRDefault="00763C5C" w:rsidP="00763C5C">
            <w:pPr>
              <w:numPr>
                <w:ilvl w:val="0"/>
                <w:numId w:val="9"/>
              </w:numPr>
              <w:spacing w:after="0" w:line="240" w:lineRule="auto"/>
              <w:contextualSpacing/>
              <w:jc w:val="both"/>
              <w:rPr>
                <w:rFonts w:eastAsia="Times New Roman"/>
                <w:bCs/>
                <w:sz w:val="22"/>
                <w:lang w:val="en-NZ"/>
              </w:rPr>
            </w:pPr>
            <w:r w:rsidRPr="000E1DFD">
              <w:rPr>
                <w:rFonts w:eastAsia="Times New Roman"/>
                <w:bCs/>
                <w:sz w:val="22"/>
                <w:lang w:val="en-NZ"/>
              </w:rPr>
              <w:t>Supply and install Ceiling mounted Video Projector for projections onto the whiteboard.</w:t>
            </w:r>
          </w:p>
          <w:p w14:paraId="61100FCD" w14:textId="77777777" w:rsidR="00763C5C" w:rsidRPr="000E1DFD" w:rsidRDefault="00763C5C" w:rsidP="00997C16">
            <w:pPr>
              <w:contextualSpacing/>
              <w:jc w:val="both"/>
              <w:rPr>
                <w:rFonts w:eastAsia="Times New Roman"/>
                <w:bCs/>
                <w:sz w:val="22"/>
                <w:lang w:val="en-NZ"/>
              </w:rPr>
            </w:pPr>
          </w:p>
        </w:tc>
      </w:tr>
      <w:tr w:rsidR="00763C5C" w:rsidRPr="000E1DFD" w14:paraId="1067B564" w14:textId="77777777" w:rsidTr="00997C16">
        <w:tc>
          <w:tcPr>
            <w:tcW w:w="2263" w:type="dxa"/>
            <w:vAlign w:val="center"/>
          </w:tcPr>
          <w:p w14:paraId="369A7974" w14:textId="77777777" w:rsidR="00763C5C" w:rsidRPr="000E1DFD" w:rsidRDefault="00763C5C" w:rsidP="00997C16">
            <w:pPr>
              <w:rPr>
                <w:rFonts w:eastAsia="Times New Roman"/>
                <w:b/>
                <w:sz w:val="22"/>
                <w:lang w:val="en-NZ"/>
              </w:rPr>
            </w:pPr>
            <w:r w:rsidRPr="000E1DFD">
              <w:rPr>
                <w:rFonts w:eastAsia="Times New Roman"/>
                <w:b/>
                <w:sz w:val="22"/>
                <w:lang w:val="en-NZ"/>
              </w:rPr>
              <w:t>Fume Cabinet</w:t>
            </w:r>
          </w:p>
        </w:tc>
        <w:tc>
          <w:tcPr>
            <w:tcW w:w="6525" w:type="dxa"/>
          </w:tcPr>
          <w:p w14:paraId="5F323852" w14:textId="77777777" w:rsidR="00763C5C" w:rsidRPr="000E1DFD" w:rsidRDefault="00763C5C" w:rsidP="00763C5C">
            <w:pPr>
              <w:numPr>
                <w:ilvl w:val="0"/>
                <w:numId w:val="10"/>
              </w:numPr>
              <w:spacing w:after="0" w:line="240" w:lineRule="auto"/>
              <w:contextualSpacing/>
              <w:jc w:val="both"/>
              <w:rPr>
                <w:rFonts w:eastAsia="Times New Roman"/>
                <w:bCs/>
                <w:sz w:val="22"/>
                <w:lang w:val="en-NZ"/>
              </w:rPr>
            </w:pPr>
            <w:r w:rsidRPr="000E1DFD">
              <w:rPr>
                <w:rFonts w:eastAsia="Times New Roman"/>
                <w:bCs/>
                <w:sz w:val="22"/>
                <w:lang w:val="en-NZ"/>
              </w:rPr>
              <w:t>The Lab has an old fume extraction cabinet that is non-functional. The procurement of a new one is therefore necessary.</w:t>
            </w:r>
          </w:p>
          <w:p w14:paraId="24A7922F" w14:textId="77777777" w:rsidR="00763C5C" w:rsidRPr="000E1DFD" w:rsidRDefault="00763C5C" w:rsidP="00997C16">
            <w:pPr>
              <w:ind w:left="720"/>
              <w:contextualSpacing/>
              <w:jc w:val="both"/>
              <w:rPr>
                <w:rFonts w:eastAsia="Times New Roman"/>
                <w:bCs/>
                <w:sz w:val="22"/>
                <w:lang w:val="en-NZ"/>
              </w:rPr>
            </w:pPr>
          </w:p>
          <w:p w14:paraId="4B9FDA3C" w14:textId="77777777" w:rsidR="00763C5C" w:rsidRPr="000E1DFD" w:rsidRDefault="00763C5C" w:rsidP="00763C5C">
            <w:pPr>
              <w:numPr>
                <w:ilvl w:val="0"/>
                <w:numId w:val="10"/>
              </w:numPr>
              <w:spacing w:after="0" w:line="240" w:lineRule="auto"/>
              <w:contextualSpacing/>
              <w:jc w:val="both"/>
              <w:rPr>
                <w:rFonts w:eastAsia="Times New Roman"/>
                <w:bCs/>
                <w:sz w:val="22"/>
                <w:lang w:val="en-NZ"/>
              </w:rPr>
            </w:pPr>
            <w:r w:rsidRPr="000E1DFD">
              <w:rPr>
                <w:rFonts w:eastAsia="Times New Roman"/>
                <w:bCs/>
                <w:sz w:val="22"/>
                <w:lang w:val="en-NZ"/>
              </w:rPr>
              <w:t xml:space="preserve">Supply and installation, by specialist contractor, a </w:t>
            </w:r>
            <w:proofErr w:type="spellStart"/>
            <w:r w:rsidRPr="000E1DFD">
              <w:rPr>
                <w:rFonts w:eastAsia="Times New Roman"/>
                <w:bCs/>
                <w:sz w:val="22"/>
                <w:lang w:val="en-NZ"/>
              </w:rPr>
              <w:t>ViVid</w:t>
            </w:r>
            <w:proofErr w:type="spellEnd"/>
            <w:r w:rsidRPr="000E1DFD">
              <w:rPr>
                <w:rFonts w:eastAsia="Times New Roman"/>
                <w:bCs/>
                <w:sz w:val="22"/>
                <w:lang w:val="en-NZ"/>
              </w:rPr>
              <w:t xml:space="preserve"> Air VA600S or similar approved School Fume Extraction Cabinet with a size of 2120 mm high by 1000 mm wide. See image below.</w:t>
            </w:r>
          </w:p>
          <w:p w14:paraId="4E83FC5F" w14:textId="77777777" w:rsidR="00763C5C" w:rsidRPr="000E1DFD" w:rsidRDefault="00763C5C" w:rsidP="00997C16">
            <w:pPr>
              <w:ind w:left="720"/>
              <w:contextualSpacing/>
              <w:rPr>
                <w:rFonts w:eastAsia="Times New Roman"/>
                <w:bCs/>
                <w:sz w:val="22"/>
                <w:lang w:val="en-NZ"/>
              </w:rPr>
            </w:pPr>
          </w:p>
          <w:p w14:paraId="3875BAC7" w14:textId="77777777" w:rsidR="00763C5C" w:rsidRDefault="00763C5C" w:rsidP="00763C5C">
            <w:pPr>
              <w:numPr>
                <w:ilvl w:val="0"/>
                <w:numId w:val="10"/>
              </w:numPr>
              <w:spacing w:after="0" w:line="240" w:lineRule="auto"/>
              <w:contextualSpacing/>
              <w:jc w:val="both"/>
              <w:rPr>
                <w:rFonts w:eastAsia="Times New Roman"/>
                <w:bCs/>
                <w:sz w:val="22"/>
                <w:lang w:val="en-NZ"/>
              </w:rPr>
            </w:pPr>
            <w:r w:rsidRPr="000E1DFD">
              <w:rPr>
                <w:rFonts w:eastAsia="Times New Roman"/>
                <w:bCs/>
                <w:sz w:val="22"/>
                <w:lang w:val="en-NZ"/>
              </w:rPr>
              <w:t>The contractor must include in their pricing all ancillary materials and labour required to install the equipment and make it functional.</w:t>
            </w:r>
          </w:p>
          <w:p w14:paraId="178B3E36" w14:textId="77777777" w:rsidR="00763C5C" w:rsidRDefault="00763C5C" w:rsidP="00997C16">
            <w:pPr>
              <w:pStyle w:val="ListParagraph"/>
              <w:rPr>
                <w:bCs/>
                <w:lang w:val="en-NZ"/>
              </w:rPr>
            </w:pPr>
          </w:p>
          <w:p w14:paraId="53DE4FE5" w14:textId="77777777" w:rsidR="00763C5C" w:rsidRPr="000E1DFD" w:rsidRDefault="00763C5C" w:rsidP="00763C5C">
            <w:pPr>
              <w:numPr>
                <w:ilvl w:val="0"/>
                <w:numId w:val="10"/>
              </w:numPr>
              <w:spacing w:after="0" w:line="240" w:lineRule="auto"/>
              <w:contextualSpacing/>
              <w:jc w:val="both"/>
              <w:rPr>
                <w:rFonts w:eastAsia="Times New Roman"/>
                <w:bCs/>
                <w:sz w:val="22"/>
                <w:lang w:val="en-NZ"/>
              </w:rPr>
            </w:pPr>
            <w:r>
              <w:rPr>
                <w:rFonts w:eastAsia="Times New Roman"/>
                <w:bCs/>
                <w:sz w:val="22"/>
                <w:lang w:val="en-NZ"/>
              </w:rPr>
              <w:t>Electrical Power supply (15A) double socket to be supplied and installed on the table (floor area) to connect the Fume Cabinet.</w:t>
            </w:r>
          </w:p>
          <w:p w14:paraId="12ABD977" w14:textId="77777777" w:rsidR="00763C5C" w:rsidRPr="000E1DFD" w:rsidRDefault="00763C5C" w:rsidP="00997C16">
            <w:pPr>
              <w:ind w:left="720"/>
              <w:contextualSpacing/>
              <w:jc w:val="both"/>
              <w:rPr>
                <w:rFonts w:eastAsia="Times New Roman"/>
                <w:bCs/>
                <w:sz w:val="22"/>
                <w:lang w:val="en-NZ"/>
              </w:rPr>
            </w:pPr>
          </w:p>
          <w:p w14:paraId="65C25277" w14:textId="77777777" w:rsidR="00763C5C" w:rsidRPr="000E1DFD" w:rsidRDefault="00763C5C" w:rsidP="00997C16">
            <w:pPr>
              <w:jc w:val="center"/>
              <w:rPr>
                <w:rFonts w:eastAsia="Times New Roman"/>
                <w:bCs/>
                <w:sz w:val="22"/>
                <w:lang w:val="en-NZ"/>
              </w:rPr>
            </w:pPr>
            <w:r w:rsidRPr="000E1DFD">
              <w:rPr>
                <w:rFonts w:eastAsia="Times New Roman"/>
                <w:bCs/>
                <w:noProof/>
                <w:sz w:val="22"/>
                <w:lang w:eastAsia="en-ZA"/>
              </w:rPr>
              <w:drawing>
                <wp:inline distT="0" distB="0" distL="0" distR="0" wp14:anchorId="07C96A55" wp14:editId="55010383">
                  <wp:extent cx="1224000" cy="1530000"/>
                  <wp:effectExtent l="0" t="0" r="0" b="0"/>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530000"/>
                          </a:xfrm>
                          <a:prstGeom prst="rect">
                            <a:avLst/>
                          </a:prstGeom>
                          <a:noFill/>
                        </pic:spPr>
                      </pic:pic>
                    </a:graphicData>
                  </a:graphic>
                </wp:inline>
              </w:drawing>
            </w:r>
          </w:p>
          <w:p w14:paraId="6AE28DD3" w14:textId="77777777" w:rsidR="00763C5C" w:rsidRPr="000E1DFD" w:rsidRDefault="00763C5C" w:rsidP="00997C16">
            <w:pPr>
              <w:jc w:val="center"/>
              <w:rPr>
                <w:rFonts w:eastAsia="Times New Roman"/>
                <w:bCs/>
                <w:sz w:val="22"/>
                <w:lang w:val="en-NZ"/>
              </w:rPr>
            </w:pPr>
          </w:p>
        </w:tc>
      </w:tr>
      <w:tr w:rsidR="00763C5C" w:rsidRPr="000E1DFD" w14:paraId="065289B9" w14:textId="77777777" w:rsidTr="00997C16">
        <w:tc>
          <w:tcPr>
            <w:tcW w:w="2263" w:type="dxa"/>
            <w:vAlign w:val="center"/>
          </w:tcPr>
          <w:p w14:paraId="75A679CB" w14:textId="77777777" w:rsidR="00763C5C" w:rsidRPr="000E1DFD" w:rsidRDefault="00763C5C" w:rsidP="00997C16">
            <w:pPr>
              <w:rPr>
                <w:rFonts w:eastAsia="Times New Roman"/>
                <w:b/>
                <w:sz w:val="22"/>
                <w:lang w:val="en-NZ"/>
              </w:rPr>
            </w:pPr>
            <w:r w:rsidRPr="00D65761">
              <w:rPr>
                <w:rFonts w:eastAsia="Times New Roman"/>
                <w:b/>
                <w:sz w:val="22"/>
                <w:lang w:val="en-NZ"/>
              </w:rPr>
              <w:t xml:space="preserve">Chemical </w:t>
            </w:r>
            <w:proofErr w:type="gramStart"/>
            <w:r w:rsidRPr="00D65761">
              <w:rPr>
                <w:rFonts w:eastAsia="Times New Roman"/>
                <w:b/>
                <w:sz w:val="22"/>
                <w:lang w:val="en-NZ"/>
              </w:rPr>
              <w:t>Waste Water</w:t>
            </w:r>
            <w:proofErr w:type="gramEnd"/>
            <w:r w:rsidRPr="00D65761">
              <w:rPr>
                <w:rFonts w:eastAsia="Times New Roman"/>
                <w:b/>
                <w:sz w:val="22"/>
                <w:lang w:val="en-NZ"/>
              </w:rPr>
              <w:t xml:space="preserve"> Reticulation</w:t>
            </w:r>
          </w:p>
        </w:tc>
        <w:tc>
          <w:tcPr>
            <w:tcW w:w="6525" w:type="dxa"/>
          </w:tcPr>
          <w:p w14:paraId="0E9B50FE" w14:textId="77777777" w:rsidR="00763C5C" w:rsidRPr="00D65761" w:rsidRDefault="00763C5C" w:rsidP="00997C16">
            <w:pPr>
              <w:ind w:left="720"/>
              <w:contextualSpacing/>
              <w:jc w:val="both"/>
              <w:rPr>
                <w:rFonts w:eastAsia="Times New Roman"/>
                <w:bCs/>
                <w:sz w:val="22"/>
                <w:lang w:val="en-NZ"/>
              </w:rPr>
            </w:pPr>
            <w:r w:rsidRPr="00D65761">
              <w:rPr>
                <w:rFonts w:eastAsia="Times New Roman"/>
                <w:bCs/>
                <w:sz w:val="22"/>
                <w:lang w:val="en-NZ"/>
              </w:rPr>
              <w:t>Water reticulation to allow for safe disposal of chemicals. A pit may be constructed for this purpose.</w:t>
            </w:r>
          </w:p>
          <w:p w14:paraId="777ED7A4"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p>
          <w:p w14:paraId="5823B7B2" w14:textId="77777777" w:rsidR="00763C5C" w:rsidRPr="001A4465" w:rsidRDefault="00763C5C" w:rsidP="00763C5C">
            <w:pPr>
              <w:numPr>
                <w:ilvl w:val="0"/>
                <w:numId w:val="10"/>
              </w:numPr>
              <w:spacing w:after="0" w:line="240" w:lineRule="auto"/>
              <w:contextualSpacing/>
              <w:jc w:val="both"/>
              <w:rPr>
                <w:rFonts w:eastAsia="Times New Roman"/>
                <w:b/>
                <w:sz w:val="22"/>
                <w:lang w:val="en-NZ"/>
              </w:rPr>
            </w:pPr>
            <w:r w:rsidRPr="001A4465">
              <w:rPr>
                <w:rFonts w:eastAsia="Times New Roman"/>
                <w:b/>
                <w:sz w:val="22"/>
                <w:lang w:val="en-NZ"/>
              </w:rPr>
              <w:t>Storage</w:t>
            </w:r>
            <w:r>
              <w:rPr>
                <w:rFonts w:eastAsia="Times New Roman"/>
                <w:b/>
                <w:sz w:val="22"/>
                <w:lang w:val="en-NZ"/>
              </w:rPr>
              <w:t xml:space="preserve"> Septic</w:t>
            </w:r>
            <w:r w:rsidRPr="001A4465">
              <w:rPr>
                <w:rFonts w:eastAsia="Times New Roman"/>
                <w:b/>
                <w:sz w:val="22"/>
                <w:lang w:val="en-NZ"/>
              </w:rPr>
              <w:t xml:space="preserve"> Tank</w:t>
            </w:r>
            <w:r>
              <w:rPr>
                <w:rFonts w:eastAsia="Times New Roman"/>
                <w:b/>
                <w:sz w:val="22"/>
                <w:lang w:val="en-NZ"/>
              </w:rPr>
              <w:t xml:space="preserve"> </w:t>
            </w:r>
            <w:r w:rsidRPr="001A4465">
              <w:rPr>
                <w:rFonts w:eastAsia="Times New Roman"/>
                <w:b/>
                <w:sz w:val="22"/>
                <w:lang w:val="en-NZ"/>
              </w:rPr>
              <w:t>Specifications:</w:t>
            </w:r>
          </w:p>
          <w:p w14:paraId="6D4B1116"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r w:rsidRPr="00D65761">
              <w:rPr>
                <w:rFonts w:eastAsia="Times New Roman"/>
                <w:bCs/>
                <w:sz w:val="22"/>
                <w:lang w:val="en-NZ"/>
              </w:rPr>
              <w:t>1500 L Conservancy Tank</w:t>
            </w:r>
          </w:p>
          <w:p w14:paraId="73DB68A2"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r w:rsidRPr="00D65761">
              <w:rPr>
                <w:rFonts w:eastAsia="Times New Roman"/>
                <w:bCs/>
                <w:sz w:val="22"/>
                <w:lang w:val="en-NZ"/>
              </w:rPr>
              <w:t>Diameter – 1550 mm</w:t>
            </w:r>
          </w:p>
          <w:p w14:paraId="434A0191"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r w:rsidRPr="00D65761">
              <w:rPr>
                <w:rFonts w:eastAsia="Times New Roman"/>
                <w:bCs/>
                <w:sz w:val="22"/>
                <w:lang w:val="en-NZ"/>
              </w:rPr>
              <w:t>Height – 1280 mm</w:t>
            </w:r>
          </w:p>
          <w:p w14:paraId="092AF51D"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r w:rsidRPr="00D65761">
              <w:rPr>
                <w:rFonts w:eastAsia="Times New Roman"/>
                <w:bCs/>
                <w:sz w:val="22"/>
                <w:lang w:val="en-NZ"/>
              </w:rPr>
              <w:t>Lid – 290 mm</w:t>
            </w:r>
          </w:p>
          <w:p w14:paraId="500A206B"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p>
          <w:p w14:paraId="2F8A7C45" w14:textId="77777777" w:rsidR="00763C5C" w:rsidRPr="001A4465" w:rsidRDefault="00763C5C" w:rsidP="00763C5C">
            <w:pPr>
              <w:numPr>
                <w:ilvl w:val="0"/>
                <w:numId w:val="10"/>
              </w:numPr>
              <w:spacing w:after="0" w:line="240" w:lineRule="auto"/>
              <w:contextualSpacing/>
              <w:jc w:val="both"/>
              <w:rPr>
                <w:rFonts w:eastAsia="Times New Roman"/>
                <w:b/>
                <w:sz w:val="22"/>
                <w:lang w:val="en-NZ"/>
              </w:rPr>
            </w:pPr>
            <w:r w:rsidRPr="001A4465">
              <w:rPr>
                <w:rFonts w:eastAsia="Times New Roman"/>
                <w:b/>
                <w:sz w:val="22"/>
                <w:lang w:val="en-NZ"/>
              </w:rPr>
              <w:t>Fitting of the Tank:</w:t>
            </w:r>
          </w:p>
          <w:p w14:paraId="6ECE1CE9"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r w:rsidRPr="00D65761">
              <w:rPr>
                <w:rFonts w:eastAsia="Times New Roman"/>
                <w:bCs/>
                <w:sz w:val="22"/>
                <w:lang w:val="en-NZ"/>
              </w:rPr>
              <w:t>The tank should be secured underground, away from access to learners but should allow for easy access for safe disposal of contents once full.</w:t>
            </w:r>
          </w:p>
          <w:p w14:paraId="7437F92C"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p>
          <w:p w14:paraId="225F07CB" w14:textId="77777777" w:rsidR="00763C5C" w:rsidRPr="001A4465" w:rsidRDefault="00763C5C" w:rsidP="00763C5C">
            <w:pPr>
              <w:numPr>
                <w:ilvl w:val="0"/>
                <w:numId w:val="10"/>
              </w:numPr>
              <w:spacing w:after="0" w:line="240" w:lineRule="auto"/>
              <w:contextualSpacing/>
              <w:jc w:val="both"/>
              <w:rPr>
                <w:rFonts w:eastAsia="Times New Roman"/>
                <w:b/>
                <w:sz w:val="22"/>
                <w:lang w:val="en-NZ"/>
              </w:rPr>
            </w:pPr>
            <w:r w:rsidRPr="001A4465">
              <w:rPr>
                <w:rFonts w:eastAsia="Times New Roman"/>
                <w:b/>
                <w:sz w:val="22"/>
                <w:lang w:val="en-NZ"/>
              </w:rPr>
              <w:t>NB Note:</w:t>
            </w:r>
          </w:p>
          <w:p w14:paraId="32BAC57F"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r w:rsidRPr="00D65761">
              <w:rPr>
                <w:rFonts w:eastAsia="Times New Roman"/>
                <w:bCs/>
                <w:sz w:val="22"/>
                <w:lang w:val="en-NZ"/>
              </w:rPr>
              <w:t>The Bidder must ensure that the tank is a Conservancy Tank that is chemical resistant instead of a septic tank.</w:t>
            </w:r>
          </w:p>
          <w:p w14:paraId="42376F4E" w14:textId="77777777" w:rsidR="00763C5C" w:rsidRPr="00D65761" w:rsidRDefault="00763C5C" w:rsidP="00763C5C">
            <w:pPr>
              <w:numPr>
                <w:ilvl w:val="0"/>
                <w:numId w:val="10"/>
              </w:numPr>
              <w:spacing w:after="0" w:line="240" w:lineRule="auto"/>
              <w:contextualSpacing/>
              <w:jc w:val="both"/>
              <w:rPr>
                <w:rFonts w:eastAsia="Times New Roman"/>
                <w:bCs/>
                <w:sz w:val="22"/>
                <w:lang w:val="en-NZ"/>
              </w:rPr>
            </w:pPr>
          </w:p>
          <w:p w14:paraId="63B5D8D4" w14:textId="77777777" w:rsidR="00763C5C" w:rsidRPr="001A4465" w:rsidRDefault="00763C5C" w:rsidP="00763C5C">
            <w:pPr>
              <w:numPr>
                <w:ilvl w:val="0"/>
                <w:numId w:val="10"/>
              </w:numPr>
              <w:spacing w:after="0" w:line="240" w:lineRule="auto"/>
              <w:contextualSpacing/>
              <w:jc w:val="both"/>
              <w:rPr>
                <w:rFonts w:eastAsia="Times New Roman"/>
                <w:b/>
                <w:sz w:val="22"/>
                <w:lang w:val="en-NZ"/>
              </w:rPr>
            </w:pPr>
            <w:r w:rsidRPr="001A4465">
              <w:rPr>
                <w:rFonts w:eastAsia="Times New Roman"/>
                <w:b/>
                <w:sz w:val="22"/>
                <w:lang w:val="en-NZ"/>
              </w:rPr>
              <w:t xml:space="preserve">Image of </w:t>
            </w:r>
            <w:r>
              <w:rPr>
                <w:rFonts w:eastAsia="Times New Roman"/>
                <w:b/>
                <w:sz w:val="22"/>
                <w:lang w:val="en-NZ"/>
              </w:rPr>
              <w:t xml:space="preserve">Septic </w:t>
            </w:r>
            <w:r w:rsidRPr="001A4465">
              <w:rPr>
                <w:rFonts w:eastAsia="Times New Roman"/>
                <w:b/>
                <w:sz w:val="22"/>
                <w:lang w:val="en-NZ"/>
              </w:rPr>
              <w:t>Tank:</w:t>
            </w:r>
          </w:p>
          <w:p w14:paraId="524C2085" w14:textId="77777777" w:rsidR="00763C5C" w:rsidRDefault="00763C5C" w:rsidP="00997C16">
            <w:pPr>
              <w:ind w:left="720"/>
              <w:contextualSpacing/>
              <w:jc w:val="both"/>
              <w:rPr>
                <w:rFonts w:eastAsia="Times New Roman"/>
                <w:bCs/>
                <w:sz w:val="22"/>
                <w:lang w:val="en-NZ"/>
              </w:rPr>
            </w:pPr>
          </w:p>
          <w:p w14:paraId="4D88708C" w14:textId="77777777" w:rsidR="00763C5C" w:rsidRPr="000E1DFD" w:rsidRDefault="00763C5C" w:rsidP="00997C16">
            <w:pPr>
              <w:ind w:left="720"/>
              <w:contextualSpacing/>
              <w:jc w:val="both"/>
              <w:rPr>
                <w:rFonts w:eastAsia="Times New Roman"/>
                <w:bCs/>
                <w:sz w:val="22"/>
                <w:lang w:val="en-NZ"/>
              </w:rPr>
            </w:pPr>
            <w:r>
              <w:rPr>
                <w:rFonts w:eastAsia="Times New Roman"/>
                <w:bCs/>
                <w:noProof/>
                <w:sz w:val="22"/>
                <w:lang w:val="en-NZ"/>
              </w:rPr>
              <w:drawing>
                <wp:inline distT="0" distB="0" distL="0" distR="0" wp14:anchorId="22F0A11E" wp14:editId="0461BE4A">
                  <wp:extent cx="24288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743075"/>
                          </a:xfrm>
                          <a:prstGeom prst="rect">
                            <a:avLst/>
                          </a:prstGeom>
                          <a:noFill/>
                        </pic:spPr>
                      </pic:pic>
                    </a:graphicData>
                  </a:graphic>
                </wp:inline>
              </w:drawing>
            </w:r>
          </w:p>
        </w:tc>
      </w:tr>
    </w:tbl>
    <w:p w14:paraId="277A3009" w14:textId="77777777" w:rsidR="00763C5C" w:rsidRDefault="00763C5C" w:rsidP="00763C5C">
      <w:pPr>
        <w:pStyle w:val="ListParagraph"/>
        <w:ind w:left="1080"/>
      </w:pPr>
    </w:p>
    <w:p w14:paraId="15919B18" w14:textId="77777777" w:rsidR="00763C5C" w:rsidRDefault="00763C5C" w:rsidP="00763C5C">
      <w:pPr>
        <w:pStyle w:val="ListParagraph"/>
        <w:ind w:left="1080"/>
      </w:pPr>
    </w:p>
    <w:p w14:paraId="2120B827" w14:textId="77777777" w:rsidR="00763C5C" w:rsidRDefault="00763C5C" w:rsidP="00763C5C">
      <w:pPr>
        <w:ind w:left="0" w:firstLine="0"/>
      </w:pPr>
    </w:p>
    <w:p w14:paraId="77388C2B" w14:textId="77777777" w:rsidR="00763C5C" w:rsidRPr="00763C5C" w:rsidRDefault="00763C5C" w:rsidP="00763C5C">
      <w:pPr>
        <w:pStyle w:val="ListParagraph"/>
        <w:numPr>
          <w:ilvl w:val="1"/>
          <w:numId w:val="2"/>
        </w:numPr>
        <w:spacing w:after="0" w:line="360" w:lineRule="auto"/>
        <w:rPr>
          <w:b/>
          <w:bCs/>
          <w:color w:val="FF0000"/>
        </w:rPr>
      </w:pPr>
      <w:r w:rsidRPr="00763C5C">
        <w:rPr>
          <w:rFonts w:eastAsia="Calibri"/>
          <w:b/>
          <w:bCs/>
          <w:color w:val="FF0000"/>
        </w:rPr>
        <w:t>Selection Criteria</w:t>
      </w:r>
    </w:p>
    <w:tbl>
      <w:tblPr>
        <w:tblStyle w:val="TableGrid0"/>
        <w:tblpPr w:leftFromText="180" w:rightFromText="180" w:vertAnchor="text" w:horzAnchor="margin" w:tblpY="1069"/>
        <w:tblW w:w="9634" w:type="dxa"/>
        <w:tblLayout w:type="fixed"/>
        <w:tblLook w:val="04A0" w:firstRow="1" w:lastRow="0" w:firstColumn="1" w:lastColumn="0" w:noHBand="0" w:noVBand="1"/>
      </w:tblPr>
      <w:tblGrid>
        <w:gridCol w:w="4531"/>
        <w:gridCol w:w="3686"/>
        <w:gridCol w:w="1417"/>
      </w:tblGrid>
      <w:tr w:rsidR="00763C5C" w:rsidRPr="007D09B1" w14:paraId="3D47CE7E" w14:textId="77777777" w:rsidTr="00997C16">
        <w:trPr>
          <w:tblHeader/>
        </w:trPr>
        <w:tc>
          <w:tcPr>
            <w:tcW w:w="4531" w:type="dxa"/>
            <w:shd w:val="clear" w:color="auto" w:fill="D9D9D9" w:themeFill="background1" w:themeFillShade="D9"/>
            <w:vAlign w:val="center"/>
          </w:tcPr>
          <w:p w14:paraId="4F663519" w14:textId="77777777" w:rsidR="00763C5C" w:rsidRPr="004F0650" w:rsidRDefault="00763C5C" w:rsidP="00997C16">
            <w:pPr>
              <w:spacing w:before="100" w:beforeAutospacing="1"/>
              <w:ind w:left="317"/>
              <w:jc w:val="center"/>
              <w:rPr>
                <w:b/>
                <w:bCs/>
              </w:rPr>
            </w:pPr>
            <w:r>
              <w:rPr>
                <w:b/>
                <w:bCs/>
              </w:rPr>
              <w:t>MANDATORY REQUIREMENT</w:t>
            </w:r>
          </w:p>
        </w:tc>
        <w:tc>
          <w:tcPr>
            <w:tcW w:w="5103" w:type="dxa"/>
            <w:gridSpan w:val="2"/>
            <w:shd w:val="clear" w:color="auto" w:fill="D9D9D9" w:themeFill="background1" w:themeFillShade="D9"/>
            <w:vAlign w:val="center"/>
          </w:tcPr>
          <w:p w14:paraId="1F0FD414" w14:textId="77777777" w:rsidR="00763C5C" w:rsidRPr="004F0650" w:rsidRDefault="00763C5C" w:rsidP="00997C16">
            <w:pPr>
              <w:tabs>
                <w:tab w:val="left" w:pos="1134"/>
              </w:tabs>
              <w:autoSpaceDE w:val="0"/>
              <w:autoSpaceDN w:val="0"/>
              <w:adjustRightInd w:val="0"/>
              <w:spacing w:before="100" w:beforeAutospacing="1"/>
              <w:jc w:val="center"/>
              <w:rPr>
                <w:b/>
                <w:bCs/>
              </w:rPr>
            </w:pPr>
            <w:r>
              <w:rPr>
                <w:b/>
                <w:bCs/>
              </w:rPr>
              <w:t>CIDB1 GB PE</w:t>
            </w:r>
          </w:p>
        </w:tc>
      </w:tr>
      <w:tr w:rsidR="00763C5C" w:rsidRPr="007D09B1" w14:paraId="3E51A1CA" w14:textId="77777777" w:rsidTr="00997C16">
        <w:trPr>
          <w:tblHeader/>
        </w:trPr>
        <w:tc>
          <w:tcPr>
            <w:tcW w:w="4531" w:type="dxa"/>
            <w:shd w:val="clear" w:color="auto" w:fill="D9D9D9" w:themeFill="background1" w:themeFillShade="D9"/>
            <w:vAlign w:val="center"/>
          </w:tcPr>
          <w:p w14:paraId="06C99FB4" w14:textId="77777777" w:rsidR="00763C5C" w:rsidRPr="004F0650" w:rsidRDefault="00763C5C" w:rsidP="00997C16">
            <w:pPr>
              <w:ind w:left="317"/>
              <w:jc w:val="center"/>
              <w:rPr>
                <w:bCs/>
              </w:rPr>
            </w:pPr>
            <w:r w:rsidRPr="004F0650">
              <w:rPr>
                <w:b/>
                <w:bCs/>
              </w:rPr>
              <w:t xml:space="preserve">CRITERIA GUIDELINES FOR </w:t>
            </w:r>
            <w:r>
              <w:rPr>
                <w:b/>
                <w:bCs/>
              </w:rPr>
              <w:t xml:space="preserve">THE </w:t>
            </w:r>
            <w:r w:rsidRPr="004F0650">
              <w:rPr>
                <w:b/>
                <w:bCs/>
              </w:rPr>
              <w:t>APPLICATION</w:t>
            </w:r>
            <w:r>
              <w:rPr>
                <w:b/>
                <w:bCs/>
              </w:rPr>
              <w:t xml:space="preserve"> OF </w:t>
            </w:r>
            <w:r w:rsidRPr="004F0650">
              <w:rPr>
                <w:b/>
                <w:bCs/>
              </w:rPr>
              <w:t>WEIGHTING</w:t>
            </w:r>
          </w:p>
        </w:tc>
        <w:tc>
          <w:tcPr>
            <w:tcW w:w="3686" w:type="dxa"/>
            <w:shd w:val="clear" w:color="auto" w:fill="D9D9D9" w:themeFill="background1" w:themeFillShade="D9"/>
            <w:vAlign w:val="center"/>
          </w:tcPr>
          <w:p w14:paraId="00006D66" w14:textId="77777777" w:rsidR="00763C5C" w:rsidRPr="004F0650" w:rsidRDefault="00763C5C" w:rsidP="00997C16">
            <w:pPr>
              <w:tabs>
                <w:tab w:val="left" w:pos="1134"/>
              </w:tabs>
              <w:autoSpaceDE w:val="0"/>
              <w:autoSpaceDN w:val="0"/>
              <w:adjustRightInd w:val="0"/>
              <w:jc w:val="center"/>
              <w:rPr>
                <w:b/>
                <w:bCs/>
              </w:rPr>
            </w:pPr>
            <w:r>
              <w:rPr>
                <w:b/>
                <w:bCs/>
              </w:rPr>
              <w:t>EVALUATION CRITERIA</w:t>
            </w:r>
          </w:p>
        </w:tc>
        <w:tc>
          <w:tcPr>
            <w:tcW w:w="1417" w:type="dxa"/>
            <w:shd w:val="clear" w:color="auto" w:fill="D9D9D9" w:themeFill="background1" w:themeFillShade="D9"/>
            <w:vAlign w:val="center"/>
          </w:tcPr>
          <w:p w14:paraId="2B718D97" w14:textId="77777777" w:rsidR="00763C5C" w:rsidRPr="004F0650" w:rsidRDefault="00763C5C" w:rsidP="00997C16">
            <w:pPr>
              <w:tabs>
                <w:tab w:val="left" w:pos="1134"/>
              </w:tabs>
              <w:autoSpaceDE w:val="0"/>
              <w:autoSpaceDN w:val="0"/>
              <w:adjustRightInd w:val="0"/>
              <w:jc w:val="center"/>
              <w:rPr>
                <w:b/>
                <w:bCs/>
              </w:rPr>
            </w:pPr>
            <w:r w:rsidRPr="004F0650">
              <w:rPr>
                <w:b/>
                <w:bCs/>
              </w:rPr>
              <w:t>WEIGHTING</w:t>
            </w:r>
          </w:p>
        </w:tc>
      </w:tr>
      <w:tr w:rsidR="00763C5C" w:rsidRPr="007D09B1" w14:paraId="04BC1D9E" w14:textId="77777777" w:rsidTr="00997C16">
        <w:trPr>
          <w:trHeight w:val="969"/>
        </w:trPr>
        <w:tc>
          <w:tcPr>
            <w:tcW w:w="4531" w:type="dxa"/>
            <w:vMerge w:val="restart"/>
          </w:tcPr>
          <w:p w14:paraId="5CB89208" w14:textId="77777777" w:rsidR="00763C5C" w:rsidRPr="00D36137" w:rsidRDefault="00763C5C" w:rsidP="00763C5C">
            <w:pPr>
              <w:pStyle w:val="ListParagraph"/>
              <w:numPr>
                <w:ilvl w:val="0"/>
                <w:numId w:val="14"/>
              </w:numPr>
              <w:spacing w:after="200" w:line="240" w:lineRule="auto"/>
              <w:rPr>
                <w:b/>
              </w:rPr>
            </w:pPr>
            <w:r w:rsidRPr="00D36137">
              <w:rPr>
                <w:b/>
              </w:rPr>
              <w:t>Capacity and Experience:</w:t>
            </w:r>
          </w:p>
          <w:p w14:paraId="2FC719F8" w14:textId="77777777" w:rsidR="00763C5C" w:rsidRPr="00D36137" w:rsidRDefault="00763C5C" w:rsidP="00763C5C">
            <w:pPr>
              <w:pStyle w:val="ListParagraph"/>
              <w:numPr>
                <w:ilvl w:val="1"/>
                <w:numId w:val="14"/>
              </w:numPr>
              <w:spacing w:after="200" w:line="240" w:lineRule="auto"/>
              <w:rPr>
                <w:b/>
              </w:rPr>
            </w:pPr>
            <w:r w:rsidRPr="00D36137">
              <w:rPr>
                <w:b/>
              </w:rPr>
              <w:t>Verification of References</w:t>
            </w:r>
          </w:p>
          <w:p w14:paraId="043C0980" w14:textId="77777777" w:rsidR="00763C5C" w:rsidRPr="00D36137" w:rsidRDefault="00763C5C" w:rsidP="00997C16">
            <w:pPr>
              <w:tabs>
                <w:tab w:val="left" w:pos="142"/>
              </w:tabs>
              <w:ind w:left="389"/>
              <w:contextualSpacing/>
              <w:jc w:val="both"/>
              <w:rPr>
                <w:rFonts w:eastAsia="Calibri"/>
                <w:sz w:val="22"/>
                <w:szCs w:val="22"/>
              </w:rPr>
            </w:pPr>
            <w:r w:rsidRPr="00D36137">
              <w:rPr>
                <w:b/>
                <w:bCs/>
                <w:sz w:val="22"/>
                <w:szCs w:val="22"/>
              </w:rPr>
              <w:t>Three (3)</w:t>
            </w:r>
            <w:r w:rsidRPr="00D36137">
              <w:rPr>
                <w:sz w:val="22"/>
                <w:szCs w:val="22"/>
              </w:rPr>
              <w:t xml:space="preserve"> Contactable references of client bodies   for whom the tenderer has successfully completed projects of this nature and similar value in the past Five years. </w:t>
            </w:r>
            <w:r w:rsidRPr="00D36137">
              <w:rPr>
                <w:rFonts w:eastAsia="Calibri"/>
                <w:sz w:val="22"/>
                <w:szCs w:val="22"/>
              </w:rPr>
              <w:t xml:space="preserve"> The references shall include the following:</w:t>
            </w:r>
          </w:p>
          <w:p w14:paraId="0E453524" w14:textId="77777777" w:rsidR="00763C5C" w:rsidRPr="00D36137" w:rsidRDefault="00763C5C" w:rsidP="00763C5C">
            <w:pPr>
              <w:numPr>
                <w:ilvl w:val="0"/>
                <w:numId w:val="12"/>
              </w:numPr>
              <w:tabs>
                <w:tab w:val="left" w:pos="142"/>
              </w:tabs>
              <w:spacing w:after="0" w:line="240" w:lineRule="auto"/>
              <w:contextualSpacing/>
              <w:jc w:val="both"/>
              <w:rPr>
                <w:rFonts w:eastAsia="Calibri"/>
                <w:sz w:val="22"/>
                <w:szCs w:val="22"/>
              </w:rPr>
            </w:pPr>
            <w:r w:rsidRPr="00D36137">
              <w:rPr>
                <w:rFonts w:eastAsia="Calibri"/>
                <w:sz w:val="22"/>
                <w:szCs w:val="22"/>
              </w:rPr>
              <w:t>Description of the project</w:t>
            </w:r>
          </w:p>
          <w:p w14:paraId="10145E0E" w14:textId="77777777" w:rsidR="00763C5C" w:rsidRPr="00D36137" w:rsidRDefault="00763C5C" w:rsidP="00763C5C">
            <w:pPr>
              <w:numPr>
                <w:ilvl w:val="0"/>
                <w:numId w:val="12"/>
              </w:numPr>
              <w:tabs>
                <w:tab w:val="left" w:pos="142"/>
              </w:tabs>
              <w:spacing w:after="0" w:line="240" w:lineRule="auto"/>
              <w:contextualSpacing/>
              <w:jc w:val="both"/>
              <w:rPr>
                <w:rFonts w:eastAsia="Calibri"/>
                <w:sz w:val="22"/>
                <w:szCs w:val="22"/>
              </w:rPr>
            </w:pPr>
            <w:r w:rsidRPr="00D36137">
              <w:rPr>
                <w:rFonts w:eastAsia="Calibri"/>
                <w:sz w:val="22"/>
                <w:szCs w:val="22"/>
              </w:rPr>
              <w:t>Projects actual costs at completion</w:t>
            </w:r>
          </w:p>
          <w:p w14:paraId="7868E67F" w14:textId="77777777" w:rsidR="00763C5C" w:rsidRPr="00D36137" w:rsidRDefault="00763C5C" w:rsidP="00763C5C">
            <w:pPr>
              <w:numPr>
                <w:ilvl w:val="0"/>
                <w:numId w:val="12"/>
              </w:numPr>
              <w:tabs>
                <w:tab w:val="left" w:pos="142"/>
              </w:tabs>
              <w:spacing w:after="0" w:line="240" w:lineRule="auto"/>
              <w:contextualSpacing/>
              <w:jc w:val="both"/>
              <w:rPr>
                <w:rFonts w:eastAsia="Calibri"/>
                <w:sz w:val="22"/>
                <w:szCs w:val="22"/>
              </w:rPr>
            </w:pPr>
            <w:r w:rsidRPr="00D36137">
              <w:rPr>
                <w:rFonts w:eastAsia="Calibri"/>
                <w:sz w:val="22"/>
                <w:szCs w:val="22"/>
              </w:rPr>
              <w:t xml:space="preserve">Year completed </w:t>
            </w:r>
          </w:p>
          <w:p w14:paraId="6B5F84CE" w14:textId="77777777" w:rsidR="00763C5C" w:rsidRPr="00D36137" w:rsidRDefault="00763C5C" w:rsidP="00763C5C">
            <w:pPr>
              <w:numPr>
                <w:ilvl w:val="0"/>
                <w:numId w:val="12"/>
              </w:numPr>
              <w:tabs>
                <w:tab w:val="left" w:pos="142"/>
              </w:tabs>
              <w:spacing w:after="0" w:line="240" w:lineRule="auto"/>
              <w:contextualSpacing/>
              <w:jc w:val="both"/>
              <w:rPr>
                <w:rFonts w:eastAsia="Calibri"/>
                <w:sz w:val="22"/>
                <w:szCs w:val="22"/>
              </w:rPr>
            </w:pPr>
            <w:r w:rsidRPr="00D36137">
              <w:rPr>
                <w:rFonts w:eastAsia="Calibri"/>
                <w:sz w:val="22"/>
                <w:szCs w:val="22"/>
              </w:rPr>
              <w:t>Client name and contact details</w:t>
            </w:r>
          </w:p>
        </w:tc>
        <w:tc>
          <w:tcPr>
            <w:tcW w:w="3686" w:type="dxa"/>
            <w:vAlign w:val="center"/>
          </w:tcPr>
          <w:p w14:paraId="4A76B79D" w14:textId="77777777" w:rsidR="00763C5C" w:rsidRPr="00D36137" w:rsidRDefault="00763C5C" w:rsidP="00997C16">
            <w:pPr>
              <w:rPr>
                <w:sz w:val="22"/>
                <w:szCs w:val="22"/>
              </w:rPr>
            </w:pPr>
            <w:r w:rsidRPr="00D36137">
              <w:rPr>
                <w:sz w:val="22"/>
                <w:szCs w:val="22"/>
              </w:rPr>
              <w:t xml:space="preserve">If a complete record as per guideline and evidence is provided for </w:t>
            </w:r>
            <w:r w:rsidRPr="00D36137">
              <w:rPr>
                <w:b/>
                <w:sz w:val="22"/>
                <w:szCs w:val="22"/>
              </w:rPr>
              <w:t>Three (3)</w:t>
            </w:r>
            <w:r w:rsidRPr="00D36137">
              <w:rPr>
                <w:sz w:val="22"/>
                <w:szCs w:val="22"/>
              </w:rPr>
              <w:t xml:space="preserve"> relevant projects: (</w:t>
            </w:r>
            <w:r w:rsidRPr="00D36137">
              <w:rPr>
                <w:b/>
                <w:bCs/>
                <w:sz w:val="22"/>
                <w:szCs w:val="22"/>
              </w:rPr>
              <w:t>20%)</w:t>
            </w:r>
          </w:p>
        </w:tc>
        <w:tc>
          <w:tcPr>
            <w:tcW w:w="1417" w:type="dxa"/>
            <w:vMerge w:val="restart"/>
            <w:vAlign w:val="center"/>
          </w:tcPr>
          <w:p w14:paraId="476EE7B6" w14:textId="77777777" w:rsidR="00763C5C" w:rsidRPr="00D36137" w:rsidRDefault="00763C5C" w:rsidP="00997C16">
            <w:pPr>
              <w:ind w:left="142"/>
              <w:jc w:val="center"/>
              <w:rPr>
                <w:b/>
                <w:sz w:val="22"/>
                <w:szCs w:val="22"/>
              </w:rPr>
            </w:pPr>
            <w:r w:rsidRPr="00D36137">
              <w:rPr>
                <w:b/>
                <w:sz w:val="22"/>
                <w:szCs w:val="22"/>
              </w:rPr>
              <w:t>20%</w:t>
            </w:r>
          </w:p>
        </w:tc>
      </w:tr>
      <w:tr w:rsidR="00763C5C" w:rsidRPr="007D09B1" w14:paraId="69D34E98" w14:textId="77777777" w:rsidTr="00997C16">
        <w:trPr>
          <w:trHeight w:val="1125"/>
        </w:trPr>
        <w:tc>
          <w:tcPr>
            <w:tcW w:w="4531" w:type="dxa"/>
            <w:vMerge/>
            <w:vAlign w:val="center"/>
          </w:tcPr>
          <w:p w14:paraId="3FC8EA79" w14:textId="77777777" w:rsidR="00763C5C" w:rsidRPr="00D36137" w:rsidRDefault="00763C5C" w:rsidP="00997C16">
            <w:pPr>
              <w:rPr>
                <w:sz w:val="22"/>
                <w:szCs w:val="22"/>
              </w:rPr>
            </w:pPr>
          </w:p>
        </w:tc>
        <w:tc>
          <w:tcPr>
            <w:tcW w:w="3686" w:type="dxa"/>
            <w:vAlign w:val="center"/>
          </w:tcPr>
          <w:p w14:paraId="19D80704" w14:textId="77777777" w:rsidR="00763C5C" w:rsidRPr="00D36137" w:rsidRDefault="00763C5C" w:rsidP="00997C16">
            <w:pPr>
              <w:rPr>
                <w:sz w:val="22"/>
                <w:szCs w:val="22"/>
              </w:rPr>
            </w:pPr>
            <w:r w:rsidRPr="00D36137">
              <w:rPr>
                <w:sz w:val="22"/>
                <w:szCs w:val="22"/>
              </w:rPr>
              <w:t xml:space="preserve">If a complete record as per guideline and evidence is provided for </w:t>
            </w:r>
            <w:r w:rsidRPr="00D36137">
              <w:rPr>
                <w:b/>
                <w:sz w:val="22"/>
                <w:szCs w:val="22"/>
              </w:rPr>
              <w:t>less than (3)</w:t>
            </w:r>
            <w:r w:rsidRPr="00D36137">
              <w:rPr>
                <w:sz w:val="22"/>
                <w:szCs w:val="22"/>
              </w:rPr>
              <w:t xml:space="preserve"> </w:t>
            </w:r>
            <w:r w:rsidRPr="00D36137">
              <w:rPr>
                <w:b/>
                <w:bCs/>
                <w:sz w:val="22"/>
                <w:szCs w:val="22"/>
              </w:rPr>
              <w:t>but more than</w:t>
            </w:r>
            <w:r w:rsidRPr="00D36137">
              <w:rPr>
                <w:sz w:val="22"/>
                <w:szCs w:val="22"/>
              </w:rPr>
              <w:t xml:space="preserve"> </w:t>
            </w:r>
            <w:r w:rsidRPr="00D36137">
              <w:rPr>
                <w:b/>
                <w:bCs/>
                <w:sz w:val="22"/>
                <w:szCs w:val="22"/>
              </w:rPr>
              <w:t>one</w:t>
            </w:r>
            <w:r w:rsidRPr="00D36137">
              <w:rPr>
                <w:sz w:val="22"/>
                <w:szCs w:val="22"/>
              </w:rPr>
              <w:t xml:space="preserve"> relevant project: (</w:t>
            </w:r>
            <w:r w:rsidRPr="00D36137">
              <w:rPr>
                <w:b/>
                <w:bCs/>
                <w:sz w:val="22"/>
                <w:szCs w:val="22"/>
              </w:rPr>
              <w:t>10%)</w:t>
            </w:r>
          </w:p>
        </w:tc>
        <w:tc>
          <w:tcPr>
            <w:tcW w:w="1417" w:type="dxa"/>
            <w:vMerge/>
            <w:vAlign w:val="center"/>
          </w:tcPr>
          <w:p w14:paraId="0F91DCE1" w14:textId="77777777" w:rsidR="00763C5C" w:rsidRPr="00D36137" w:rsidRDefault="00763C5C" w:rsidP="00997C16">
            <w:pPr>
              <w:ind w:left="142"/>
              <w:jc w:val="center"/>
              <w:rPr>
                <w:b/>
                <w:sz w:val="22"/>
                <w:szCs w:val="22"/>
              </w:rPr>
            </w:pPr>
          </w:p>
        </w:tc>
      </w:tr>
      <w:tr w:rsidR="00763C5C" w:rsidRPr="007D09B1" w14:paraId="3E14E42B" w14:textId="77777777" w:rsidTr="00997C16">
        <w:trPr>
          <w:trHeight w:val="1165"/>
        </w:trPr>
        <w:tc>
          <w:tcPr>
            <w:tcW w:w="4531" w:type="dxa"/>
            <w:vMerge/>
            <w:vAlign w:val="center"/>
          </w:tcPr>
          <w:p w14:paraId="6A7B1986" w14:textId="77777777" w:rsidR="00763C5C" w:rsidRPr="00D36137" w:rsidRDefault="00763C5C" w:rsidP="00997C16">
            <w:pPr>
              <w:rPr>
                <w:sz w:val="22"/>
                <w:szCs w:val="22"/>
              </w:rPr>
            </w:pPr>
          </w:p>
        </w:tc>
        <w:tc>
          <w:tcPr>
            <w:tcW w:w="3686" w:type="dxa"/>
            <w:vAlign w:val="center"/>
          </w:tcPr>
          <w:p w14:paraId="0F8F10A2" w14:textId="77777777" w:rsidR="00763C5C" w:rsidRPr="00D36137" w:rsidRDefault="00763C5C" w:rsidP="00997C16">
            <w:pPr>
              <w:rPr>
                <w:sz w:val="22"/>
                <w:szCs w:val="22"/>
              </w:rPr>
            </w:pPr>
            <w:r w:rsidRPr="00D36137">
              <w:rPr>
                <w:sz w:val="22"/>
                <w:szCs w:val="22"/>
              </w:rPr>
              <w:t xml:space="preserve">If a complete record and evidence is provided for </w:t>
            </w:r>
            <w:proofErr w:type="gramStart"/>
            <w:r w:rsidRPr="00D36137">
              <w:rPr>
                <w:b/>
                <w:sz w:val="22"/>
                <w:szCs w:val="22"/>
              </w:rPr>
              <w:t>None</w:t>
            </w:r>
            <w:r w:rsidRPr="00D36137">
              <w:rPr>
                <w:sz w:val="22"/>
                <w:szCs w:val="22"/>
              </w:rPr>
              <w:t xml:space="preserve"> relevant</w:t>
            </w:r>
            <w:proofErr w:type="gramEnd"/>
            <w:r w:rsidRPr="00D36137">
              <w:rPr>
                <w:sz w:val="22"/>
                <w:szCs w:val="22"/>
              </w:rPr>
              <w:t xml:space="preserve"> projects: (</w:t>
            </w:r>
            <w:r w:rsidRPr="00D36137">
              <w:rPr>
                <w:b/>
                <w:bCs/>
                <w:sz w:val="22"/>
                <w:szCs w:val="22"/>
              </w:rPr>
              <w:t>0%)</w:t>
            </w:r>
          </w:p>
        </w:tc>
        <w:tc>
          <w:tcPr>
            <w:tcW w:w="1417" w:type="dxa"/>
            <w:vMerge/>
            <w:vAlign w:val="center"/>
          </w:tcPr>
          <w:p w14:paraId="7E7DE05A" w14:textId="77777777" w:rsidR="00763C5C" w:rsidRPr="00D36137" w:rsidRDefault="00763C5C" w:rsidP="00997C16">
            <w:pPr>
              <w:ind w:left="142"/>
              <w:jc w:val="center"/>
              <w:rPr>
                <w:b/>
                <w:sz w:val="22"/>
                <w:szCs w:val="22"/>
              </w:rPr>
            </w:pPr>
          </w:p>
        </w:tc>
      </w:tr>
      <w:tr w:rsidR="00763C5C" w:rsidRPr="007D09B1" w14:paraId="1E4F9B74" w14:textId="77777777" w:rsidTr="00997C16">
        <w:trPr>
          <w:trHeight w:val="3338"/>
        </w:trPr>
        <w:tc>
          <w:tcPr>
            <w:tcW w:w="4531" w:type="dxa"/>
            <w:tcBorders>
              <w:bottom w:val="single" w:sz="4" w:space="0" w:color="auto"/>
            </w:tcBorders>
          </w:tcPr>
          <w:p w14:paraId="428208AF" w14:textId="77777777" w:rsidR="00763C5C" w:rsidRPr="00D36137" w:rsidRDefault="00763C5C" w:rsidP="00763C5C">
            <w:pPr>
              <w:pStyle w:val="Heading2"/>
              <w:numPr>
                <w:ilvl w:val="1"/>
                <w:numId w:val="14"/>
              </w:numPr>
              <w:spacing w:before="40" w:after="0"/>
              <w:ind w:left="2160"/>
              <w:outlineLvl w:val="1"/>
              <w:rPr>
                <w:sz w:val="22"/>
                <w:szCs w:val="22"/>
              </w:rPr>
            </w:pPr>
            <w:r w:rsidRPr="00D36137">
              <w:rPr>
                <w:sz w:val="22"/>
                <w:szCs w:val="22"/>
              </w:rPr>
              <w:t>Proposed Project Team</w:t>
            </w:r>
          </w:p>
          <w:p w14:paraId="1193EADB" w14:textId="77777777" w:rsidR="00763C5C" w:rsidRPr="00D36137" w:rsidRDefault="00763C5C" w:rsidP="00997C16">
            <w:pPr>
              <w:tabs>
                <w:tab w:val="left" w:pos="142"/>
              </w:tabs>
              <w:ind w:left="576"/>
              <w:jc w:val="both"/>
              <w:rPr>
                <w:rFonts w:eastAsia="Calibri"/>
                <w:sz w:val="22"/>
                <w:szCs w:val="22"/>
                <w:lang w:val="en-GB"/>
              </w:rPr>
            </w:pPr>
          </w:p>
          <w:p w14:paraId="72A59FC2" w14:textId="77777777" w:rsidR="00763C5C" w:rsidRPr="00D36137" w:rsidRDefault="00763C5C" w:rsidP="00997C16">
            <w:pPr>
              <w:tabs>
                <w:tab w:val="left" w:pos="142"/>
              </w:tabs>
              <w:ind w:left="316"/>
              <w:jc w:val="both"/>
              <w:rPr>
                <w:rFonts w:eastAsia="Calibri"/>
                <w:sz w:val="22"/>
                <w:szCs w:val="22"/>
              </w:rPr>
            </w:pPr>
            <w:r w:rsidRPr="00D36137">
              <w:rPr>
                <w:rFonts w:eastAsia="Calibri"/>
                <w:sz w:val="22"/>
                <w:szCs w:val="22"/>
                <w:lang w:val="en-GB"/>
              </w:rPr>
              <w:t>The tenderer</w:t>
            </w:r>
            <w:r w:rsidRPr="00D36137">
              <w:rPr>
                <w:rFonts w:eastAsia="Calibri"/>
                <w:sz w:val="22"/>
                <w:szCs w:val="22"/>
              </w:rPr>
              <w:t xml:space="preserve"> shall provide a proposed management team for the project. For each team member, the following information shall be provided:</w:t>
            </w:r>
          </w:p>
          <w:p w14:paraId="56EECB43" w14:textId="77777777" w:rsidR="00763C5C" w:rsidRPr="00963E87" w:rsidRDefault="00763C5C" w:rsidP="00763C5C">
            <w:pPr>
              <w:numPr>
                <w:ilvl w:val="0"/>
                <w:numId w:val="11"/>
              </w:numPr>
              <w:tabs>
                <w:tab w:val="left" w:pos="317"/>
              </w:tabs>
              <w:spacing w:after="0" w:line="240" w:lineRule="auto"/>
              <w:ind w:left="600" w:hanging="284"/>
              <w:contextualSpacing/>
              <w:rPr>
                <w:rFonts w:eastAsia="Calibri"/>
                <w:sz w:val="22"/>
                <w:szCs w:val="22"/>
              </w:rPr>
            </w:pPr>
            <w:r w:rsidRPr="00D36137">
              <w:rPr>
                <w:rFonts w:eastAsia="Calibri"/>
                <w:sz w:val="22"/>
                <w:szCs w:val="22"/>
              </w:rPr>
              <w:t>Detailed Curriculum Vitae of key personnel</w:t>
            </w:r>
            <w:r w:rsidRPr="00D36137">
              <w:rPr>
                <w:rFonts w:eastAsia="Calibri"/>
                <w:b/>
                <w:bCs/>
                <w:sz w:val="22"/>
                <w:szCs w:val="22"/>
              </w:rPr>
              <w:t xml:space="preserve"> </w:t>
            </w:r>
            <w:r w:rsidRPr="00963E87">
              <w:rPr>
                <w:rFonts w:eastAsia="Calibri"/>
                <w:b/>
                <w:bCs/>
                <w:sz w:val="22"/>
                <w:szCs w:val="22"/>
              </w:rPr>
              <w:t>(Plumber, Electrician, and Gas installation Technician) (20%):</w:t>
            </w:r>
          </w:p>
          <w:p w14:paraId="21F8B7DC" w14:textId="77777777" w:rsidR="00763C5C" w:rsidRPr="00D36137" w:rsidRDefault="00763C5C" w:rsidP="00997C16">
            <w:pPr>
              <w:ind w:left="880"/>
              <w:contextualSpacing/>
              <w:jc w:val="both"/>
              <w:rPr>
                <w:rFonts w:eastAsia="Calibri"/>
                <w:sz w:val="22"/>
                <w:szCs w:val="22"/>
              </w:rPr>
            </w:pPr>
          </w:p>
          <w:p w14:paraId="5DB249B0" w14:textId="77777777" w:rsidR="00763C5C" w:rsidRPr="00D36137" w:rsidRDefault="00763C5C" w:rsidP="00763C5C">
            <w:pPr>
              <w:numPr>
                <w:ilvl w:val="0"/>
                <w:numId w:val="11"/>
              </w:numPr>
              <w:tabs>
                <w:tab w:val="left" w:pos="142"/>
              </w:tabs>
              <w:spacing w:after="0" w:line="240" w:lineRule="auto"/>
              <w:ind w:left="1309"/>
              <w:contextualSpacing/>
              <w:rPr>
                <w:rFonts w:eastAsia="Calibri"/>
                <w:sz w:val="22"/>
                <w:szCs w:val="22"/>
              </w:rPr>
            </w:pPr>
            <w:r w:rsidRPr="00D36137">
              <w:rPr>
                <w:rFonts w:eastAsia="Calibri"/>
                <w:sz w:val="22"/>
                <w:szCs w:val="22"/>
              </w:rPr>
              <w:t xml:space="preserve">Construction Contract Manager: </w:t>
            </w:r>
            <w:r w:rsidRPr="00D36137">
              <w:rPr>
                <w:rFonts w:eastAsia="Calibri"/>
                <w:b/>
                <w:bCs/>
                <w:sz w:val="22"/>
                <w:szCs w:val="22"/>
              </w:rPr>
              <w:t>(10%)</w:t>
            </w:r>
          </w:p>
          <w:p w14:paraId="1BC1CBD1" w14:textId="77777777" w:rsidR="00763C5C" w:rsidRPr="00D36137" w:rsidRDefault="00763C5C" w:rsidP="00997C16">
            <w:pPr>
              <w:tabs>
                <w:tab w:val="left" w:pos="142"/>
              </w:tabs>
              <w:ind w:left="1309"/>
              <w:contextualSpacing/>
              <w:rPr>
                <w:rFonts w:eastAsia="Calibri"/>
                <w:sz w:val="22"/>
                <w:szCs w:val="22"/>
              </w:rPr>
            </w:pPr>
          </w:p>
          <w:p w14:paraId="74B4D376" w14:textId="77777777" w:rsidR="00763C5C" w:rsidRPr="00D36137" w:rsidRDefault="00763C5C" w:rsidP="00763C5C">
            <w:pPr>
              <w:numPr>
                <w:ilvl w:val="0"/>
                <w:numId w:val="11"/>
              </w:numPr>
              <w:tabs>
                <w:tab w:val="left" w:pos="142"/>
              </w:tabs>
              <w:spacing w:after="0" w:line="240" w:lineRule="auto"/>
              <w:ind w:left="1309"/>
              <w:contextualSpacing/>
              <w:rPr>
                <w:rFonts w:eastAsia="Calibri"/>
                <w:sz w:val="22"/>
                <w:szCs w:val="22"/>
              </w:rPr>
            </w:pPr>
            <w:r w:rsidRPr="00D36137">
              <w:rPr>
                <w:rFonts w:eastAsia="Calibri"/>
                <w:sz w:val="22"/>
                <w:szCs w:val="22"/>
              </w:rPr>
              <w:t xml:space="preserve">Site Foreman </w:t>
            </w:r>
            <w:r w:rsidRPr="00D36137">
              <w:rPr>
                <w:rFonts w:eastAsia="Calibri"/>
                <w:b/>
                <w:bCs/>
                <w:sz w:val="22"/>
                <w:szCs w:val="22"/>
              </w:rPr>
              <w:t>(10%)</w:t>
            </w:r>
            <w:r w:rsidRPr="00D36137">
              <w:rPr>
                <w:rFonts w:eastAsia="Calibri"/>
                <w:sz w:val="22"/>
                <w:szCs w:val="22"/>
              </w:rPr>
              <w:t xml:space="preserve"> </w:t>
            </w:r>
          </w:p>
          <w:p w14:paraId="58213B18" w14:textId="77777777" w:rsidR="00763C5C" w:rsidRPr="00D36137" w:rsidRDefault="00763C5C" w:rsidP="00997C16">
            <w:pPr>
              <w:tabs>
                <w:tab w:val="left" w:pos="142"/>
              </w:tabs>
              <w:ind w:left="880"/>
              <w:contextualSpacing/>
              <w:rPr>
                <w:sz w:val="22"/>
                <w:szCs w:val="22"/>
              </w:rPr>
            </w:pPr>
          </w:p>
        </w:tc>
        <w:tc>
          <w:tcPr>
            <w:tcW w:w="3686" w:type="dxa"/>
            <w:vAlign w:val="center"/>
          </w:tcPr>
          <w:p w14:paraId="0DE4F0D9" w14:textId="77777777" w:rsidR="00763C5C" w:rsidRPr="00D36137" w:rsidRDefault="00763C5C" w:rsidP="00763C5C">
            <w:pPr>
              <w:numPr>
                <w:ilvl w:val="0"/>
                <w:numId w:val="11"/>
              </w:numPr>
              <w:tabs>
                <w:tab w:val="left" w:pos="142"/>
              </w:tabs>
              <w:spacing w:after="0" w:line="240" w:lineRule="auto"/>
              <w:ind w:left="322"/>
              <w:contextualSpacing/>
              <w:rPr>
                <w:rFonts w:eastAsia="Calibri"/>
                <w:sz w:val="22"/>
                <w:szCs w:val="22"/>
              </w:rPr>
            </w:pPr>
            <w:r w:rsidRPr="00D36137">
              <w:rPr>
                <w:rFonts w:eastAsia="Calibri"/>
                <w:sz w:val="22"/>
                <w:szCs w:val="22"/>
              </w:rPr>
              <w:t>Detailed Curriculum Vitae of key personnel</w:t>
            </w:r>
            <w:r w:rsidRPr="00D36137">
              <w:rPr>
                <w:rFonts w:eastAsia="Calibri"/>
                <w:b/>
                <w:bCs/>
                <w:sz w:val="22"/>
                <w:szCs w:val="22"/>
              </w:rPr>
              <w:t xml:space="preserve"> (20%):</w:t>
            </w:r>
          </w:p>
          <w:p w14:paraId="22F8623E" w14:textId="77777777" w:rsidR="00763C5C" w:rsidRPr="00D36137" w:rsidRDefault="00763C5C" w:rsidP="00997C16">
            <w:pPr>
              <w:tabs>
                <w:tab w:val="left" w:pos="142"/>
              </w:tabs>
              <w:ind w:left="880"/>
              <w:contextualSpacing/>
              <w:rPr>
                <w:rFonts w:eastAsia="Calibri"/>
                <w:sz w:val="22"/>
                <w:szCs w:val="22"/>
              </w:rPr>
            </w:pPr>
          </w:p>
          <w:p w14:paraId="2DDD9AD9" w14:textId="77777777" w:rsidR="00763C5C" w:rsidRPr="00D36137" w:rsidRDefault="00763C5C" w:rsidP="00763C5C">
            <w:pPr>
              <w:numPr>
                <w:ilvl w:val="0"/>
                <w:numId w:val="11"/>
              </w:numPr>
              <w:tabs>
                <w:tab w:val="left" w:pos="142"/>
              </w:tabs>
              <w:spacing w:after="0" w:line="240" w:lineRule="auto"/>
              <w:ind w:left="1030"/>
              <w:contextualSpacing/>
              <w:rPr>
                <w:rFonts w:eastAsia="Calibri"/>
                <w:sz w:val="22"/>
                <w:szCs w:val="22"/>
              </w:rPr>
            </w:pPr>
            <w:r w:rsidRPr="00D36137">
              <w:rPr>
                <w:rFonts w:eastAsia="Calibri"/>
                <w:sz w:val="22"/>
                <w:szCs w:val="22"/>
              </w:rPr>
              <w:t xml:space="preserve">Construction Contract Manager: </w:t>
            </w:r>
            <w:r w:rsidRPr="00D36137">
              <w:rPr>
                <w:rFonts w:eastAsia="Calibri"/>
                <w:b/>
                <w:bCs/>
                <w:sz w:val="22"/>
                <w:szCs w:val="22"/>
              </w:rPr>
              <w:t>(10%)</w:t>
            </w:r>
          </w:p>
          <w:p w14:paraId="298A44C2" w14:textId="77777777" w:rsidR="00763C5C" w:rsidRPr="00D36137" w:rsidRDefault="00763C5C" w:rsidP="00997C16">
            <w:pPr>
              <w:tabs>
                <w:tab w:val="left" w:pos="142"/>
              </w:tabs>
              <w:contextualSpacing/>
              <w:rPr>
                <w:rFonts w:eastAsia="Calibri"/>
                <w:sz w:val="22"/>
                <w:szCs w:val="22"/>
              </w:rPr>
            </w:pPr>
          </w:p>
          <w:p w14:paraId="387C9CB8" w14:textId="77777777" w:rsidR="00763C5C" w:rsidRPr="00D36137" w:rsidRDefault="00763C5C" w:rsidP="00763C5C">
            <w:pPr>
              <w:numPr>
                <w:ilvl w:val="0"/>
                <w:numId w:val="11"/>
              </w:numPr>
              <w:tabs>
                <w:tab w:val="left" w:pos="142"/>
              </w:tabs>
              <w:spacing w:after="0" w:line="240" w:lineRule="auto"/>
              <w:ind w:left="1030"/>
              <w:contextualSpacing/>
              <w:rPr>
                <w:rFonts w:eastAsia="Calibri"/>
                <w:sz w:val="22"/>
                <w:szCs w:val="22"/>
              </w:rPr>
            </w:pPr>
            <w:r w:rsidRPr="00D36137">
              <w:rPr>
                <w:rFonts w:eastAsia="Calibri"/>
                <w:sz w:val="22"/>
                <w:szCs w:val="22"/>
              </w:rPr>
              <w:t xml:space="preserve">Site Foreman </w:t>
            </w:r>
            <w:r w:rsidRPr="00D36137">
              <w:rPr>
                <w:rFonts w:eastAsia="Calibri"/>
                <w:b/>
                <w:bCs/>
                <w:sz w:val="22"/>
                <w:szCs w:val="22"/>
              </w:rPr>
              <w:t>(10%)</w:t>
            </w:r>
            <w:r w:rsidRPr="00D36137">
              <w:rPr>
                <w:rFonts w:eastAsia="Calibri"/>
                <w:sz w:val="22"/>
                <w:szCs w:val="22"/>
              </w:rPr>
              <w:t xml:space="preserve"> </w:t>
            </w:r>
          </w:p>
          <w:p w14:paraId="1F951B4F" w14:textId="77777777" w:rsidR="00763C5C" w:rsidRPr="00D36137" w:rsidRDefault="00763C5C" w:rsidP="00997C16">
            <w:pPr>
              <w:rPr>
                <w:bCs/>
                <w:sz w:val="22"/>
                <w:szCs w:val="22"/>
              </w:rPr>
            </w:pPr>
          </w:p>
        </w:tc>
        <w:tc>
          <w:tcPr>
            <w:tcW w:w="1417" w:type="dxa"/>
            <w:tcBorders>
              <w:bottom w:val="single" w:sz="4" w:space="0" w:color="auto"/>
            </w:tcBorders>
            <w:vAlign w:val="center"/>
          </w:tcPr>
          <w:p w14:paraId="36455EB8" w14:textId="77777777" w:rsidR="00763C5C" w:rsidRPr="00D36137" w:rsidRDefault="00763C5C" w:rsidP="00997C16">
            <w:pPr>
              <w:jc w:val="center"/>
              <w:rPr>
                <w:b/>
                <w:bCs/>
                <w:sz w:val="22"/>
                <w:szCs w:val="22"/>
              </w:rPr>
            </w:pPr>
            <w:r w:rsidRPr="00D36137">
              <w:rPr>
                <w:b/>
                <w:bCs/>
                <w:sz w:val="22"/>
                <w:szCs w:val="22"/>
              </w:rPr>
              <w:t>20%</w:t>
            </w:r>
          </w:p>
        </w:tc>
      </w:tr>
      <w:tr w:rsidR="00763C5C" w:rsidRPr="007D09B1" w14:paraId="38C5FDD1" w14:textId="77777777" w:rsidTr="00997C16">
        <w:trPr>
          <w:trHeight w:val="1705"/>
        </w:trPr>
        <w:tc>
          <w:tcPr>
            <w:tcW w:w="4531" w:type="dxa"/>
            <w:vMerge w:val="restart"/>
            <w:tcBorders>
              <w:top w:val="single" w:sz="4" w:space="0" w:color="auto"/>
            </w:tcBorders>
            <w:vAlign w:val="center"/>
          </w:tcPr>
          <w:p w14:paraId="6F0B661D" w14:textId="77777777" w:rsidR="00763C5C" w:rsidRPr="00D36137" w:rsidRDefault="00763C5C" w:rsidP="00763C5C">
            <w:pPr>
              <w:numPr>
                <w:ilvl w:val="0"/>
                <w:numId w:val="11"/>
              </w:numPr>
              <w:tabs>
                <w:tab w:val="left" w:pos="520"/>
              </w:tabs>
              <w:spacing w:after="0" w:line="240" w:lineRule="auto"/>
              <w:ind w:left="458" w:hanging="141"/>
              <w:contextualSpacing/>
              <w:jc w:val="both"/>
              <w:rPr>
                <w:rFonts w:eastAsia="Calibri"/>
                <w:sz w:val="22"/>
                <w:szCs w:val="22"/>
              </w:rPr>
            </w:pPr>
            <w:r w:rsidRPr="00D36137">
              <w:rPr>
                <w:rFonts w:eastAsia="Calibri"/>
                <w:sz w:val="22"/>
                <w:szCs w:val="22"/>
              </w:rPr>
              <w:t xml:space="preserve">A responsibility matrix that defines the roles, </w:t>
            </w:r>
            <w:proofErr w:type="gramStart"/>
            <w:r w:rsidRPr="00D36137">
              <w:rPr>
                <w:rFonts w:eastAsia="Calibri"/>
                <w:sz w:val="22"/>
                <w:szCs w:val="22"/>
              </w:rPr>
              <w:t>availability</w:t>
            </w:r>
            <w:proofErr w:type="gramEnd"/>
            <w:r w:rsidRPr="00D36137">
              <w:rPr>
                <w:rFonts w:eastAsia="Calibri"/>
                <w:sz w:val="22"/>
                <w:szCs w:val="22"/>
              </w:rPr>
              <w:t xml:space="preserve"> and responsibilities of the various team members </w:t>
            </w:r>
            <w:r w:rsidRPr="00D36137">
              <w:rPr>
                <w:rFonts w:eastAsia="Calibri"/>
                <w:b/>
                <w:bCs/>
                <w:sz w:val="22"/>
                <w:szCs w:val="22"/>
              </w:rPr>
              <w:t>(10%)</w:t>
            </w:r>
          </w:p>
          <w:p w14:paraId="2359507C" w14:textId="77777777" w:rsidR="00763C5C" w:rsidRPr="00D36137" w:rsidRDefault="00763C5C" w:rsidP="00997C16">
            <w:pPr>
              <w:tabs>
                <w:tab w:val="left" w:pos="142"/>
              </w:tabs>
              <w:ind w:left="880"/>
              <w:contextualSpacing/>
              <w:rPr>
                <w:sz w:val="22"/>
                <w:szCs w:val="22"/>
              </w:rPr>
            </w:pPr>
          </w:p>
        </w:tc>
        <w:tc>
          <w:tcPr>
            <w:tcW w:w="3686" w:type="dxa"/>
            <w:vAlign w:val="center"/>
          </w:tcPr>
          <w:p w14:paraId="347178E5" w14:textId="77777777" w:rsidR="00763C5C" w:rsidRPr="00D36137" w:rsidRDefault="00763C5C" w:rsidP="00763C5C">
            <w:pPr>
              <w:numPr>
                <w:ilvl w:val="0"/>
                <w:numId w:val="11"/>
              </w:numPr>
              <w:tabs>
                <w:tab w:val="left" w:pos="142"/>
              </w:tabs>
              <w:spacing w:after="0" w:line="240" w:lineRule="auto"/>
              <w:ind w:left="316"/>
              <w:contextualSpacing/>
              <w:rPr>
                <w:rFonts w:eastAsia="Calibri"/>
                <w:sz w:val="22"/>
                <w:szCs w:val="22"/>
              </w:rPr>
            </w:pPr>
            <w:r w:rsidRPr="00D36137">
              <w:rPr>
                <w:rFonts w:eastAsia="Calibri"/>
                <w:sz w:val="22"/>
                <w:szCs w:val="22"/>
              </w:rPr>
              <w:t xml:space="preserve">A responsibility matrix that defines the roles, </w:t>
            </w:r>
            <w:proofErr w:type="gramStart"/>
            <w:r w:rsidRPr="00D36137">
              <w:rPr>
                <w:rFonts w:eastAsia="Calibri"/>
                <w:sz w:val="22"/>
                <w:szCs w:val="22"/>
              </w:rPr>
              <w:t>availability</w:t>
            </w:r>
            <w:proofErr w:type="gramEnd"/>
            <w:r w:rsidRPr="00D36137">
              <w:rPr>
                <w:rFonts w:eastAsia="Calibri"/>
                <w:sz w:val="22"/>
                <w:szCs w:val="22"/>
              </w:rPr>
              <w:t xml:space="preserve"> and responsibilities of the various team members </w:t>
            </w:r>
            <w:r w:rsidRPr="00D36137">
              <w:rPr>
                <w:rFonts w:eastAsia="Calibri"/>
                <w:b/>
                <w:bCs/>
                <w:sz w:val="22"/>
                <w:szCs w:val="22"/>
              </w:rPr>
              <w:t>(10%)</w:t>
            </w:r>
          </w:p>
          <w:p w14:paraId="0037A67D" w14:textId="77777777" w:rsidR="00763C5C" w:rsidRPr="00D36137" w:rsidRDefault="00763C5C" w:rsidP="00997C16">
            <w:pPr>
              <w:rPr>
                <w:b/>
                <w:bCs/>
                <w:sz w:val="22"/>
                <w:szCs w:val="22"/>
              </w:rPr>
            </w:pPr>
          </w:p>
        </w:tc>
        <w:tc>
          <w:tcPr>
            <w:tcW w:w="1417" w:type="dxa"/>
            <w:vMerge w:val="restart"/>
            <w:tcBorders>
              <w:top w:val="single" w:sz="4" w:space="0" w:color="auto"/>
            </w:tcBorders>
            <w:vAlign w:val="center"/>
          </w:tcPr>
          <w:p w14:paraId="71FAACD9" w14:textId="77777777" w:rsidR="00763C5C" w:rsidRPr="00D36137" w:rsidRDefault="00763C5C" w:rsidP="00997C16">
            <w:pPr>
              <w:jc w:val="center"/>
              <w:rPr>
                <w:b/>
                <w:bCs/>
                <w:sz w:val="22"/>
                <w:szCs w:val="22"/>
              </w:rPr>
            </w:pPr>
            <w:r w:rsidRPr="00D36137">
              <w:rPr>
                <w:b/>
                <w:bCs/>
                <w:sz w:val="22"/>
                <w:szCs w:val="22"/>
              </w:rPr>
              <w:t>10%</w:t>
            </w:r>
          </w:p>
        </w:tc>
      </w:tr>
      <w:tr w:rsidR="00763C5C" w:rsidRPr="007D09B1" w14:paraId="7E3DC01B" w14:textId="77777777" w:rsidTr="00997C16">
        <w:trPr>
          <w:trHeight w:val="70"/>
        </w:trPr>
        <w:tc>
          <w:tcPr>
            <w:tcW w:w="4531" w:type="dxa"/>
            <w:vMerge/>
            <w:vAlign w:val="center"/>
          </w:tcPr>
          <w:p w14:paraId="1EA6FBE4" w14:textId="77777777" w:rsidR="00763C5C" w:rsidRPr="00D36137" w:rsidRDefault="00763C5C" w:rsidP="00997C16">
            <w:pPr>
              <w:autoSpaceDE w:val="0"/>
              <w:autoSpaceDN w:val="0"/>
              <w:adjustRightInd w:val="0"/>
              <w:rPr>
                <w:sz w:val="22"/>
                <w:szCs w:val="22"/>
              </w:rPr>
            </w:pPr>
          </w:p>
        </w:tc>
        <w:tc>
          <w:tcPr>
            <w:tcW w:w="3686" w:type="dxa"/>
            <w:vAlign w:val="center"/>
          </w:tcPr>
          <w:p w14:paraId="071A1FD1" w14:textId="77777777" w:rsidR="00763C5C" w:rsidRPr="00D36137" w:rsidRDefault="00763C5C" w:rsidP="00763C5C">
            <w:pPr>
              <w:pStyle w:val="ListParagraph"/>
              <w:numPr>
                <w:ilvl w:val="0"/>
                <w:numId w:val="11"/>
              </w:numPr>
              <w:spacing w:after="200" w:line="240" w:lineRule="auto"/>
              <w:ind w:left="316"/>
              <w:rPr>
                <w:b/>
                <w:bCs/>
              </w:rPr>
            </w:pPr>
            <w:r w:rsidRPr="00D36137">
              <w:t>If a no record and evidence is provided (</w:t>
            </w:r>
            <w:r w:rsidRPr="00D36137">
              <w:rPr>
                <w:b/>
                <w:bCs/>
              </w:rPr>
              <w:t>0%)</w:t>
            </w:r>
          </w:p>
        </w:tc>
        <w:tc>
          <w:tcPr>
            <w:tcW w:w="1417" w:type="dxa"/>
            <w:vMerge/>
            <w:vAlign w:val="center"/>
          </w:tcPr>
          <w:p w14:paraId="10433B11" w14:textId="77777777" w:rsidR="00763C5C" w:rsidRPr="00D36137" w:rsidRDefault="00763C5C" w:rsidP="00997C16">
            <w:pPr>
              <w:jc w:val="center"/>
              <w:rPr>
                <w:b/>
                <w:bCs/>
                <w:sz w:val="22"/>
                <w:szCs w:val="22"/>
              </w:rPr>
            </w:pPr>
          </w:p>
        </w:tc>
      </w:tr>
      <w:tr w:rsidR="00763C5C" w:rsidRPr="007D09B1" w14:paraId="5DEAB2BE" w14:textId="77777777" w:rsidTr="00997C16">
        <w:trPr>
          <w:trHeight w:val="6265"/>
        </w:trPr>
        <w:tc>
          <w:tcPr>
            <w:tcW w:w="4531" w:type="dxa"/>
          </w:tcPr>
          <w:p w14:paraId="21FFD036" w14:textId="77777777" w:rsidR="00763C5C" w:rsidRPr="00D36137" w:rsidRDefault="00763C5C" w:rsidP="00997C16">
            <w:pPr>
              <w:pStyle w:val="ListParagraph"/>
              <w:autoSpaceDE w:val="0"/>
              <w:autoSpaceDN w:val="0"/>
              <w:adjustRightInd w:val="0"/>
              <w:ind w:left="389"/>
              <w:rPr>
                <w:b/>
              </w:rPr>
            </w:pPr>
          </w:p>
          <w:p w14:paraId="6DE35998" w14:textId="77777777" w:rsidR="00763C5C" w:rsidRPr="00D36137" w:rsidRDefault="00763C5C" w:rsidP="00763C5C">
            <w:pPr>
              <w:pStyle w:val="ListParagraph"/>
              <w:numPr>
                <w:ilvl w:val="0"/>
                <w:numId w:val="14"/>
              </w:numPr>
              <w:autoSpaceDE w:val="0"/>
              <w:autoSpaceDN w:val="0"/>
              <w:adjustRightInd w:val="0"/>
              <w:spacing w:after="0" w:line="240" w:lineRule="auto"/>
              <w:rPr>
                <w:b/>
              </w:rPr>
            </w:pPr>
            <w:r w:rsidRPr="00D36137">
              <w:rPr>
                <w:b/>
              </w:rPr>
              <w:t>Construction Management</w:t>
            </w:r>
          </w:p>
          <w:p w14:paraId="45F0FBFA" w14:textId="77777777" w:rsidR="00763C5C" w:rsidRPr="00D36137" w:rsidRDefault="00763C5C" w:rsidP="00997C16">
            <w:pPr>
              <w:pStyle w:val="ListParagraph"/>
              <w:autoSpaceDE w:val="0"/>
              <w:autoSpaceDN w:val="0"/>
              <w:adjustRightInd w:val="0"/>
              <w:ind w:left="389"/>
              <w:rPr>
                <w:b/>
              </w:rPr>
            </w:pPr>
          </w:p>
          <w:p w14:paraId="48FF850E" w14:textId="77777777" w:rsidR="00763C5C" w:rsidRPr="00D36137" w:rsidRDefault="00763C5C" w:rsidP="00763C5C">
            <w:pPr>
              <w:pStyle w:val="ListParagraph"/>
              <w:numPr>
                <w:ilvl w:val="1"/>
                <w:numId w:val="14"/>
              </w:numPr>
              <w:autoSpaceDE w:val="0"/>
              <w:autoSpaceDN w:val="0"/>
              <w:adjustRightInd w:val="0"/>
              <w:spacing w:after="0" w:line="240" w:lineRule="auto"/>
              <w:rPr>
                <w:b/>
              </w:rPr>
            </w:pPr>
            <w:r w:rsidRPr="00D36137">
              <w:rPr>
                <w:b/>
              </w:rPr>
              <w:t>Construction Method Statement</w:t>
            </w:r>
          </w:p>
          <w:p w14:paraId="0DA03EC2" w14:textId="77777777" w:rsidR="00763C5C" w:rsidRPr="00D36137" w:rsidRDefault="00763C5C" w:rsidP="00997C16">
            <w:pPr>
              <w:tabs>
                <w:tab w:val="left" w:pos="142"/>
              </w:tabs>
              <w:ind w:left="720"/>
              <w:rPr>
                <w:rFonts w:eastAsia="MS Mincho"/>
                <w:sz w:val="22"/>
                <w:szCs w:val="22"/>
              </w:rPr>
            </w:pPr>
          </w:p>
          <w:p w14:paraId="579455B1" w14:textId="77777777" w:rsidR="00763C5C" w:rsidRPr="00D36137" w:rsidRDefault="00763C5C" w:rsidP="00997C16">
            <w:pPr>
              <w:tabs>
                <w:tab w:val="left" w:pos="142"/>
              </w:tabs>
              <w:ind w:left="313"/>
              <w:jc w:val="both"/>
              <w:rPr>
                <w:rFonts w:eastAsia="MS Mincho"/>
                <w:sz w:val="22"/>
                <w:szCs w:val="22"/>
              </w:rPr>
            </w:pPr>
            <w:r w:rsidRPr="00D36137">
              <w:rPr>
                <w:rFonts w:eastAsia="MS Mincho"/>
                <w:sz w:val="22"/>
                <w:szCs w:val="22"/>
              </w:rPr>
              <w:t>The tenderer shall describe their understanding of the project requirements and the scope of work. The tenderer shall further provide and describe a methodology of construction that will meet both the project requirements and Scope of work. The Construction Method Statement shall therefore include and address the following:</w:t>
            </w:r>
          </w:p>
          <w:p w14:paraId="70A8507F" w14:textId="77777777" w:rsidR="00763C5C" w:rsidRPr="00D36137" w:rsidRDefault="00763C5C" w:rsidP="00997C16">
            <w:pPr>
              <w:pStyle w:val="ListParagraph"/>
              <w:tabs>
                <w:tab w:val="left" w:pos="142"/>
              </w:tabs>
              <w:ind w:left="599"/>
              <w:rPr>
                <w:rFonts w:eastAsia="Calibri"/>
              </w:rPr>
            </w:pPr>
          </w:p>
          <w:p w14:paraId="0425193E" w14:textId="77777777" w:rsidR="00763C5C" w:rsidRPr="00D36137" w:rsidRDefault="00763C5C" w:rsidP="00763C5C">
            <w:pPr>
              <w:pStyle w:val="ListParagraph"/>
              <w:numPr>
                <w:ilvl w:val="0"/>
                <w:numId w:val="13"/>
              </w:numPr>
              <w:tabs>
                <w:tab w:val="left" w:pos="142"/>
              </w:tabs>
              <w:spacing w:after="200" w:line="240" w:lineRule="auto"/>
              <w:ind w:left="596"/>
              <w:jc w:val="both"/>
              <w:rPr>
                <w:rFonts w:eastAsia="Calibri"/>
              </w:rPr>
            </w:pPr>
            <w:r w:rsidRPr="00D36137">
              <w:rPr>
                <w:rFonts w:eastAsia="Calibri"/>
              </w:rPr>
              <w:t xml:space="preserve">Scope of Work </w:t>
            </w:r>
            <w:r w:rsidRPr="00D36137">
              <w:rPr>
                <w:rFonts w:eastAsia="Calibri"/>
                <w:b/>
                <w:bCs/>
              </w:rPr>
              <w:t>(1%)</w:t>
            </w:r>
          </w:p>
          <w:p w14:paraId="1E4611CD" w14:textId="77777777" w:rsidR="00763C5C" w:rsidRPr="00D36137" w:rsidRDefault="00763C5C" w:rsidP="00763C5C">
            <w:pPr>
              <w:pStyle w:val="ListParagraph"/>
              <w:numPr>
                <w:ilvl w:val="0"/>
                <w:numId w:val="13"/>
              </w:numPr>
              <w:tabs>
                <w:tab w:val="left" w:pos="142"/>
              </w:tabs>
              <w:spacing w:after="200" w:line="240" w:lineRule="auto"/>
              <w:ind w:left="596"/>
              <w:jc w:val="both"/>
              <w:rPr>
                <w:rFonts w:eastAsia="Calibri"/>
                <w:b/>
                <w:bCs/>
              </w:rPr>
            </w:pPr>
            <w:r w:rsidRPr="00D36137">
              <w:rPr>
                <w:rFonts w:eastAsia="Calibri"/>
              </w:rPr>
              <w:t xml:space="preserve">Site Establishment Plan </w:t>
            </w:r>
            <w:r w:rsidRPr="00D36137">
              <w:rPr>
                <w:rFonts w:eastAsia="Calibri"/>
                <w:b/>
                <w:bCs/>
              </w:rPr>
              <w:t>(1%)</w:t>
            </w:r>
          </w:p>
          <w:p w14:paraId="0125BABF" w14:textId="77777777" w:rsidR="00763C5C" w:rsidRPr="00D36137" w:rsidRDefault="00763C5C" w:rsidP="00763C5C">
            <w:pPr>
              <w:pStyle w:val="ListParagraph"/>
              <w:numPr>
                <w:ilvl w:val="0"/>
                <w:numId w:val="13"/>
              </w:numPr>
              <w:tabs>
                <w:tab w:val="left" w:pos="142"/>
              </w:tabs>
              <w:spacing w:after="200" w:line="240" w:lineRule="auto"/>
              <w:ind w:left="596"/>
              <w:jc w:val="both"/>
              <w:rPr>
                <w:rFonts w:eastAsia="Calibri"/>
              </w:rPr>
            </w:pPr>
            <w:r w:rsidRPr="00D36137">
              <w:rPr>
                <w:rFonts w:eastAsia="MS Mincho"/>
              </w:rPr>
              <w:t xml:space="preserve">Project Resources (Plant &amp; Equipment) </w:t>
            </w:r>
            <w:r w:rsidRPr="00D36137">
              <w:rPr>
                <w:rFonts w:eastAsia="MS Mincho"/>
                <w:b/>
                <w:bCs/>
              </w:rPr>
              <w:t>(2%)</w:t>
            </w:r>
          </w:p>
          <w:p w14:paraId="1F79D9A0" w14:textId="77777777" w:rsidR="00763C5C" w:rsidRPr="00D36137" w:rsidRDefault="00763C5C" w:rsidP="00763C5C">
            <w:pPr>
              <w:pStyle w:val="ListParagraph"/>
              <w:numPr>
                <w:ilvl w:val="0"/>
                <w:numId w:val="13"/>
              </w:numPr>
              <w:tabs>
                <w:tab w:val="left" w:pos="142"/>
              </w:tabs>
              <w:spacing w:after="200" w:line="240" w:lineRule="auto"/>
              <w:ind w:left="596"/>
              <w:rPr>
                <w:rFonts w:eastAsia="Calibri"/>
              </w:rPr>
            </w:pPr>
            <w:r w:rsidRPr="00D36137">
              <w:rPr>
                <w:rFonts w:eastAsia="MS Mincho"/>
              </w:rPr>
              <w:t xml:space="preserve">Construction Methodology (Technical Approach) </w:t>
            </w:r>
            <w:r w:rsidRPr="00D36137">
              <w:rPr>
                <w:rFonts w:eastAsia="MS Mincho"/>
                <w:b/>
                <w:bCs/>
              </w:rPr>
              <w:t>(2%)</w:t>
            </w:r>
          </w:p>
          <w:p w14:paraId="209E975C" w14:textId="77777777" w:rsidR="00763C5C" w:rsidRPr="00D36137" w:rsidRDefault="00763C5C" w:rsidP="00763C5C">
            <w:pPr>
              <w:pStyle w:val="ListParagraph"/>
              <w:numPr>
                <w:ilvl w:val="0"/>
                <w:numId w:val="13"/>
              </w:numPr>
              <w:tabs>
                <w:tab w:val="left" w:pos="142"/>
              </w:tabs>
              <w:spacing w:after="200" w:line="240" w:lineRule="auto"/>
              <w:ind w:left="596"/>
              <w:rPr>
                <w:rFonts w:eastAsia="Calibri"/>
              </w:rPr>
            </w:pPr>
            <w:r w:rsidRPr="00D36137">
              <w:rPr>
                <w:rFonts w:eastAsia="MS Mincho"/>
              </w:rPr>
              <w:t xml:space="preserve">OHS Plan </w:t>
            </w:r>
            <w:r w:rsidRPr="00D36137">
              <w:rPr>
                <w:rFonts w:eastAsia="MS Mincho"/>
                <w:b/>
                <w:bCs/>
              </w:rPr>
              <w:t>(3%)</w:t>
            </w:r>
          </w:p>
          <w:p w14:paraId="7F21674B" w14:textId="77777777" w:rsidR="00763C5C" w:rsidRPr="00D36137" w:rsidRDefault="00763C5C" w:rsidP="00763C5C">
            <w:pPr>
              <w:pStyle w:val="ListParagraph"/>
              <w:numPr>
                <w:ilvl w:val="0"/>
                <w:numId w:val="13"/>
              </w:numPr>
              <w:tabs>
                <w:tab w:val="left" w:pos="142"/>
              </w:tabs>
              <w:spacing w:after="200" w:line="240" w:lineRule="auto"/>
              <w:ind w:left="596"/>
              <w:rPr>
                <w:rFonts w:eastAsia="Calibri"/>
              </w:rPr>
            </w:pPr>
            <w:r w:rsidRPr="00D36137">
              <w:rPr>
                <w:rFonts w:eastAsia="MS Mincho"/>
              </w:rPr>
              <w:t xml:space="preserve">Contractor Bi-Weekly Progress Reporting </w:t>
            </w:r>
            <w:r w:rsidRPr="00D36137">
              <w:rPr>
                <w:rFonts w:eastAsia="MS Mincho"/>
                <w:b/>
                <w:bCs/>
              </w:rPr>
              <w:t>(1%)</w:t>
            </w:r>
          </w:p>
          <w:p w14:paraId="3F8499A7" w14:textId="77777777" w:rsidR="00763C5C" w:rsidRPr="00D36137" w:rsidRDefault="00763C5C" w:rsidP="00997C16">
            <w:pPr>
              <w:pStyle w:val="ListParagraph"/>
              <w:autoSpaceDE w:val="0"/>
              <w:autoSpaceDN w:val="0"/>
              <w:adjustRightInd w:val="0"/>
              <w:ind w:left="360"/>
              <w:rPr>
                <w:b/>
              </w:rPr>
            </w:pPr>
          </w:p>
        </w:tc>
        <w:tc>
          <w:tcPr>
            <w:tcW w:w="3686" w:type="dxa"/>
            <w:vAlign w:val="center"/>
          </w:tcPr>
          <w:p w14:paraId="5D075F07" w14:textId="77777777" w:rsidR="00763C5C" w:rsidRPr="00D36137" w:rsidRDefault="00763C5C" w:rsidP="00997C16">
            <w:pPr>
              <w:jc w:val="center"/>
              <w:rPr>
                <w:bCs/>
                <w:sz w:val="22"/>
                <w:szCs w:val="22"/>
              </w:rPr>
            </w:pPr>
            <w:r w:rsidRPr="00D36137">
              <w:rPr>
                <w:bCs/>
                <w:sz w:val="22"/>
                <w:szCs w:val="22"/>
              </w:rPr>
              <w:t xml:space="preserve">Construction method </w:t>
            </w:r>
            <w:r w:rsidRPr="00D36137">
              <w:rPr>
                <w:b/>
                <w:sz w:val="22"/>
                <w:szCs w:val="22"/>
              </w:rPr>
              <w:t>(10%)</w:t>
            </w:r>
          </w:p>
        </w:tc>
        <w:tc>
          <w:tcPr>
            <w:tcW w:w="1417" w:type="dxa"/>
            <w:vAlign w:val="center"/>
          </w:tcPr>
          <w:p w14:paraId="7ED574B1" w14:textId="77777777" w:rsidR="00763C5C" w:rsidRPr="00D36137" w:rsidRDefault="00763C5C" w:rsidP="00997C16">
            <w:pPr>
              <w:jc w:val="center"/>
              <w:rPr>
                <w:b/>
                <w:bCs/>
                <w:sz w:val="22"/>
                <w:szCs w:val="22"/>
              </w:rPr>
            </w:pPr>
            <w:r w:rsidRPr="00D36137">
              <w:rPr>
                <w:b/>
                <w:bCs/>
                <w:sz w:val="22"/>
                <w:szCs w:val="22"/>
              </w:rPr>
              <w:t>10%</w:t>
            </w:r>
          </w:p>
        </w:tc>
      </w:tr>
      <w:tr w:rsidR="00763C5C" w:rsidRPr="007D09B1" w14:paraId="4999C541" w14:textId="77777777" w:rsidTr="00997C16">
        <w:trPr>
          <w:trHeight w:val="2361"/>
        </w:trPr>
        <w:tc>
          <w:tcPr>
            <w:tcW w:w="4531" w:type="dxa"/>
          </w:tcPr>
          <w:p w14:paraId="0FD81A63" w14:textId="77777777" w:rsidR="00763C5C" w:rsidRPr="00D36137" w:rsidRDefault="00763C5C" w:rsidP="00763C5C">
            <w:pPr>
              <w:pStyle w:val="ListParagraph"/>
              <w:numPr>
                <w:ilvl w:val="0"/>
                <w:numId w:val="14"/>
              </w:numPr>
              <w:autoSpaceDE w:val="0"/>
              <w:autoSpaceDN w:val="0"/>
              <w:adjustRightInd w:val="0"/>
              <w:spacing w:after="200" w:line="240" w:lineRule="auto"/>
              <w:rPr>
                <w:b/>
                <w:bCs/>
              </w:rPr>
            </w:pPr>
            <w:r w:rsidRPr="00D36137">
              <w:rPr>
                <w:b/>
                <w:bCs/>
              </w:rPr>
              <w:t xml:space="preserve">Bills of Quantities </w:t>
            </w:r>
          </w:p>
          <w:p w14:paraId="70790900" w14:textId="77777777" w:rsidR="00763C5C" w:rsidRPr="00D36137" w:rsidRDefault="00763C5C" w:rsidP="00997C16">
            <w:pPr>
              <w:pStyle w:val="ListParagraph"/>
              <w:autoSpaceDE w:val="0"/>
              <w:autoSpaceDN w:val="0"/>
              <w:adjustRightInd w:val="0"/>
              <w:ind w:left="389"/>
              <w:rPr>
                <w:rFonts w:eastAsia="Calibri"/>
                <w:lang w:val="en-GB"/>
              </w:rPr>
            </w:pPr>
          </w:p>
          <w:p w14:paraId="6E5B3850" w14:textId="77777777" w:rsidR="00763C5C" w:rsidRPr="00D36137" w:rsidRDefault="00763C5C" w:rsidP="00997C16">
            <w:pPr>
              <w:pStyle w:val="ListParagraph"/>
              <w:autoSpaceDE w:val="0"/>
              <w:autoSpaceDN w:val="0"/>
              <w:adjustRightInd w:val="0"/>
              <w:ind w:left="389"/>
              <w:rPr>
                <w:b/>
              </w:rPr>
            </w:pPr>
            <w:r w:rsidRPr="00D36137">
              <w:rPr>
                <w:rFonts w:eastAsia="Calibri"/>
                <w:lang w:val="en-GB"/>
              </w:rPr>
              <w:t>The bidder</w:t>
            </w:r>
            <w:r w:rsidRPr="00D36137">
              <w:rPr>
                <w:rFonts w:eastAsia="Calibri"/>
              </w:rPr>
              <w:t xml:space="preserve"> shall provide a BOQ for the project in both hard copy and excel format. The BOQ must follow a format as stipulated by the South African Council for Quantity Surveyors (SAAQS) and show in a table format with columns titled: </w:t>
            </w:r>
            <w:r w:rsidRPr="00D36137">
              <w:rPr>
                <w:rFonts w:eastAsia="Calibri"/>
                <w:i/>
                <w:iCs/>
              </w:rPr>
              <w:t>Item No, Item Description, Unit of Measure Quantity, Rate and Amount</w:t>
            </w:r>
          </w:p>
        </w:tc>
        <w:tc>
          <w:tcPr>
            <w:tcW w:w="3686" w:type="dxa"/>
          </w:tcPr>
          <w:p w14:paraId="3C8C43E2" w14:textId="77777777" w:rsidR="00763C5C" w:rsidRPr="00D36137" w:rsidRDefault="00763C5C" w:rsidP="00997C16">
            <w:pPr>
              <w:rPr>
                <w:sz w:val="22"/>
                <w:szCs w:val="22"/>
              </w:rPr>
            </w:pPr>
          </w:p>
          <w:p w14:paraId="6C150173" w14:textId="77777777" w:rsidR="00763C5C" w:rsidRPr="00D36137" w:rsidRDefault="00763C5C" w:rsidP="00763C5C">
            <w:pPr>
              <w:pStyle w:val="ListParagraph"/>
              <w:numPr>
                <w:ilvl w:val="0"/>
                <w:numId w:val="15"/>
              </w:numPr>
              <w:spacing w:after="0" w:line="240" w:lineRule="auto"/>
              <w:rPr>
                <w:b/>
                <w:bCs/>
              </w:rPr>
            </w:pPr>
            <w:r w:rsidRPr="00D36137">
              <w:t>If a complete record as per guideline and evidence is provided: (</w:t>
            </w:r>
            <w:r w:rsidRPr="00D36137">
              <w:rPr>
                <w:b/>
                <w:bCs/>
              </w:rPr>
              <w:t>40%).</w:t>
            </w:r>
          </w:p>
          <w:p w14:paraId="7CE59C7F" w14:textId="77777777" w:rsidR="00763C5C" w:rsidRPr="00D36137" w:rsidRDefault="00763C5C" w:rsidP="00997C16">
            <w:pPr>
              <w:rPr>
                <w:rFonts w:eastAsia="Calibri"/>
                <w:sz w:val="22"/>
                <w:szCs w:val="22"/>
              </w:rPr>
            </w:pPr>
          </w:p>
          <w:p w14:paraId="0FB1C0EE" w14:textId="77777777" w:rsidR="00763C5C" w:rsidRPr="00D36137" w:rsidRDefault="00763C5C" w:rsidP="00763C5C">
            <w:pPr>
              <w:pStyle w:val="ListParagraph"/>
              <w:numPr>
                <w:ilvl w:val="0"/>
                <w:numId w:val="15"/>
              </w:numPr>
              <w:spacing w:after="0" w:line="240" w:lineRule="auto"/>
              <w:rPr>
                <w:b/>
                <w:bCs/>
              </w:rPr>
            </w:pPr>
            <w:r w:rsidRPr="00D36137">
              <w:t>If a no record and evidence is provided (</w:t>
            </w:r>
            <w:r w:rsidRPr="00D36137">
              <w:rPr>
                <w:b/>
                <w:bCs/>
              </w:rPr>
              <w:t>0%)</w:t>
            </w:r>
          </w:p>
          <w:p w14:paraId="314329A0" w14:textId="77777777" w:rsidR="00763C5C" w:rsidRPr="00D36137" w:rsidRDefault="00763C5C" w:rsidP="00997C16">
            <w:pPr>
              <w:rPr>
                <w:bCs/>
                <w:sz w:val="22"/>
                <w:szCs w:val="22"/>
              </w:rPr>
            </w:pPr>
          </w:p>
        </w:tc>
        <w:tc>
          <w:tcPr>
            <w:tcW w:w="1417" w:type="dxa"/>
            <w:vAlign w:val="center"/>
          </w:tcPr>
          <w:p w14:paraId="78A0BDAE" w14:textId="77777777" w:rsidR="00763C5C" w:rsidRPr="00D36137" w:rsidRDefault="00763C5C" w:rsidP="00997C16">
            <w:pPr>
              <w:jc w:val="center"/>
              <w:rPr>
                <w:b/>
                <w:bCs/>
                <w:sz w:val="22"/>
                <w:szCs w:val="22"/>
              </w:rPr>
            </w:pPr>
            <w:r w:rsidRPr="00D36137">
              <w:rPr>
                <w:b/>
                <w:bCs/>
                <w:sz w:val="22"/>
                <w:szCs w:val="22"/>
              </w:rPr>
              <w:t>40%</w:t>
            </w:r>
          </w:p>
        </w:tc>
      </w:tr>
      <w:tr w:rsidR="00763C5C" w:rsidRPr="007D09B1" w14:paraId="55555CFB" w14:textId="77777777" w:rsidTr="00997C16">
        <w:trPr>
          <w:trHeight w:val="193"/>
        </w:trPr>
        <w:tc>
          <w:tcPr>
            <w:tcW w:w="4531" w:type="dxa"/>
            <w:shd w:val="clear" w:color="auto" w:fill="D9D9D9" w:themeFill="background1" w:themeFillShade="D9"/>
            <w:vAlign w:val="center"/>
          </w:tcPr>
          <w:p w14:paraId="2B3130FF" w14:textId="77777777" w:rsidR="00763C5C" w:rsidRPr="00D36137" w:rsidRDefault="00763C5C" w:rsidP="00997C16">
            <w:pPr>
              <w:autoSpaceDE w:val="0"/>
              <w:autoSpaceDN w:val="0"/>
              <w:adjustRightInd w:val="0"/>
              <w:rPr>
                <w:b/>
                <w:sz w:val="22"/>
                <w:szCs w:val="22"/>
              </w:rPr>
            </w:pPr>
            <w:r w:rsidRPr="00D36137">
              <w:rPr>
                <w:b/>
                <w:sz w:val="22"/>
                <w:szCs w:val="22"/>
              </w:rPr>
              <w:t>Total</w:t>
            </w:r>
          </w:p>
        </w:tc>
        <w:tc>
          <w:tcPr>
            <w:tcW w:w="3686" w:type="dxa"/>
            <w:shd w:val="clear" w:color="auto" w:fill="D9D9D9" w:themeFill="background1" w:themeFillShade="D9"/>
          </w:tcPr>
          <w:p w14:paraId="19316D12" w14:textId="77777777" w:rsidR="00763C5C" w:rsidRPr="00D36137" w:rsidRDefault="00763C5C" w:rsidP="00997C16">
            <w:pPr>
              <w:jc w:val="center"/>
              <w:rPr>
                <w:b/>
                <w:bCs/>
                <w:sz w:val="22"/>
                <w:szCs w:val="22"/>
              </w:rPr>
            </w:pPr>
          </w:p>
        </w:tc>
        <w:tc>
          <w:tcPr>
            <w:tcW w:w="1417" w:type="dxa"/>
            <w:shd w:val="clear" w:color="auto" w:fill="D9D9D9" w:themeFill="background1" w:themeFillShade="D9"/>
            <w:vAlign w:val="center"/>
          </w:tcPr>
          <w:p w14:paraId="18321B7E" w14:textId="77777777" w:rsidR="00763C5C" w:rsidRPr="00D36137" w:rsidRDefault="00763C5C" w:rsidP="00997C16">
            <w:pPr>
              <w:jc w:val="center"/>
              <w:rPr>
                <w:b/>
                <w:bCs/>
                <w:sz w:val="22"/>
                <w:szCs w:val="22"/>
              </w:rPr>
            </w:pPr>
            <w:r w:rsidRPr="00D36137">
              <w:rPr>
                <w:b/>
                <w:bCs/>
                <w:sz w:val="22"/>
                <w:szCs w:val="22"/>
              </w:rPr>
              <w:t>100%</w:t>
            </w:r>
          </w:p>
        </w:tc>
      </w:tr>
      <w:tr w:rsidR="00763C5C" w:rsidRPr="007D09B1" w14:paraId="4B6F4C28" w14:textId="77777777" w:rsidTr="00997C16">
        <w:trPr>
          <w:trHeight w:val="270"/>
        </w:trPr>
        <w:tc>
          <w:tcPr>
            <w:tcW w:w="4531" w:type="dxa"/>
            <w:shd w:val="clear" w:color="auto" w:fill="D9D9D9" w:themeFill="background1" w:themeFillShade="D9"/>
            <w:vAlign w:val="center"/>
          </w:tcPr>
          <w:p w14:paraId="46DCE977" w14:textId="77777777" w:rsidR="00763C5C" w:rsidRPr="00D36137" w:rsidRDefault="00763C5C" w:rsidP="00997C16">
            <w:pPr>
              <w:autoSpaceDE w:val="0"/>
              <w:autoSpaceDN w:val="0"/>
              <w:adjustRightInd w:val="0"/>
              <w:rPr>
                <w:b/>
                <w:sz w:val="22"/>
                <w:szCs w:val="22"/>
              </w:rPr>
            </w:pPr>
            <w:r w:rsidRPr="00D36137">
              <w:rPr>
                <w:b/>
                <w:sz w:val="22"/>
                <w:szCs w:val="22"/>
              </w:rPr>
              <w:t>Threshold</w:t>
            </w:r>
          </w:p>
        </w:tc>
        <w:tc>
          <w:tcPr>
            <w:tcW w:w="3686" w:type="dxa"/>
            <w:shd w:val="clear" w:color="auto" w:fill="D9D9D9" w:themeFill="background1" w:themeFillShade="D9"/>
          </w:tcPr>
          <w:p w14:paraId="23F563BB" w14:textId="77777777" w:rsidR="00763C5C" w:rsidRPr="00D36137" w:rsidRDefault="00763C5C" w:rsidP="00997C16">
            <w:pPr>
              <w:jc w:val="center"/>
              <w:rPr>
                <w:b/>
                <w:bCs/>
                <w:sz w:val="22"/>
                <w:szCs w:val="22"/>
              </w:rPr>
            </w:pPr>
          </w:p>
        </w:tc>
        <w:tc>
          <w:tcPr>
            <w:tcW w:w="1417" w:type="dxa"/>
            <w:shd w:val="clear" w:color="auto" w:fill="D9D9D9" w:themeFill="background1" w:themeFillShade="D9"/>
            <w:vAlign w:val="center"/>
          </w:tcPr>
          <w:p w14:paraId="17FFCD2F" w14:textId="77777777" w:rsidR="00763C5C" w:rsidRPr="00D36137" w:rsidRDefault="00763C5C" w:rsidP="00997C16">
            <w:pPr>
              <w:jc w:val="center"/>
              <w:rPr>
                <w:b/>
                <w:bCs/>
                <w:sz w:val="22"/>
                <w:szCs w:val="22"/>
              </w:rPr>
            </w:pPr>
            <w:r w:rsidRPr="00D36137">
              <w:rPr>
                <w:b/>
                <w:bCs/>
                <w:sz w:val="22"/>
                <w:szCs w:val="22"/>
              </w:rPr>
              <w:t>70%</w:t>
            </w:r>
          </w:p>
        </w:tc>
      </w:tr>
    </w:tbl>
    <w:p w14:paraId="17E40541" w14:textId="64F53BB9" w:rsidR="004A2337" w:rsidRDefault="004A2337" w:rsidP="008D5EA5">
      <w:pPr>
        <w:spacing w:after="0" w:line="259" w:lineRule="auto"/>
        <w:ind w:left="0" w:firstLine="0"/>
      </w:pPr>
    </w:p>
    <w:p w14:paraId="2F01250A" w14:textId="59F6BBA3" w:rsidR="00CC5EE2" w:rsidRDefault="00CC5EE2" w:rsidP="008D5EA5">
      <w:pPr>
        <w:spacing w:after="0" w:line="259" w:lineRule="auto"/>
        <w:ind w:left="0" w:firstLine="0"/>
      </w:pPr>
    </w:p>
    <w:p w14:paraId="69892F3C" w14:textId="4EE5F487" w:rsidR="00CC5EE2" w:rsidRDefault="00CC5EE2" w:rsidP="008D5EA5">
      <w:pPr>
        <w:spacing w:after="0" w:line="259" w:lineRule="auto"/>
        <w:ind w:left="0" w:firstLine="0"/>
      </w:pPr>
    </w:p>
    <w:p w14:paraId="66E2AFD0" w14:textId="217FB76D" w:rsidR="00CC5EE2" w:rsidRDefault="00CC5EE2" w:rsidP="008D5EA5">
      <w:pPr>
        <w:spacing w:after="0" w:line="259" w:lineRule="auto"/>
        <w:ind w:left="0" w:firstLine="0"/>
      </w:pPr>
    </w:p>
    <w:p w14:paraId="1BF7BB70" w14:textId="09DE7CDA" w:rsidR="00CC5EE2" w:rsidRDefault="00CC5EE2" w:rsidP="008D5EA5">
      <w:pPr>
        <w:spacing w:after="0" w:line="259" w:lineRule="auto"/>
        <w:ind w:left="0" w:firstLine="0"/>
      </w:pPr>
    </w:p>
    <w:p w14:paraId="37685D69" w14:textId="39D4510C" w:rsidR="00CC5EE2" w:rsidRDefault="00CC5EE2" w:rsidP="008D5EA5">
      <w:pPr>
        <w:spacing w:after="0" w:line="259" w:lineRule="auto"/>
        <w:ind w:left="0" w:firstLine="0"/>
      </w:pPr>
    </w:p>
    <w:p w14:paraId="21361347" w14:textId="328E3D12" w:rsidR="00CC5EE2" w:rsidRDefault="00CC5EE2" w:rsidP="008D5EA5">
      <w:pPr>
        <w:spacing w:after="0" w:line="259" w:lineRule="auto"/>
        <w:ind w:left="0" w:firstLine="0"/>
      </w:pPr>
    </w:p>
    <w:p w14:paraId="21AA4131" w14:textId="10069FEC" w:rsidR="004A2337" w:rsidRDefault="004205A9" w:rsidP="00CC5EE2">
      <w:pPr>
        <w:pStyle w:val="Heading2"/>
        <w:numPr>
          <w:ilvl w:val="0"/>
          <w:numId w:val="2"/>
        </w:numPr>
        <w:tabs>
          <w:tab w:val="center" w:pos="2157"/>
        </w:tabs>
      </w:pPr>
      <w:r>
        <w:t>AVAILABLE INFORMATION</w:t>
      </w:r>
      <w:r w:rsidRPr="00CC5EE2">
        <w:rPr>
          <w:b w:val="0"/>
        </w:rPr>
        <w:t xml:space="preserve"> </w:t>
      </w:r>
    </w:p>
    <w:p w14:paraId="1B93BF95" w14:textId="77777777" w:rsidR="004A2337" w:rsidRDefault="004205A9">
      <w:pPr>
        <w:spacing w:after="7" w:line="259" w:lineRule="auto"/>
        <w:ind w:left="0" w:firstLine="0"/>
      </w:pPr>
      <w:r>
        <w:rPr>
          <w:b/>
          <w:sz w:val="22"/>
        </w:rPr>
        <w:t xml:space="preserve"> </w:t>
      </w:r>
    </w:p>
    <w:p w14:paraId="0E29753F" w14:textId="77777777" w:rsidR="004A2337" w:rsidRDefault="004205A9">
      <w:pPr>
        <w:spacing w:after="2" w:line="263" w:lineRule="auto"/>
        <w:ind w:left="715"/>
        <w:jc w:val="both"/>
      </w:pPr>
      <w:r>
        <w:rPr>
          <w:sz w:val="22"/>
        </w:rPr>
        <w:t xml:space="preserve">The available information will be sent to bidders via </w:t>
      </w:r>
      <w:r w:rsidR="001C1271">
        <w:rPr>
          <w:sz w:val="22"/>
        </w:rPr>
        <w:t>e-mail to those who attended the briefing session</w:t>
      </w:r>
      <w:r>
        <w:rPr>
          <w:sz w:val="22"/>
        </w:rPr>
        <w:t xml:space="preserve"> and will be available on the website under tenders. </w:t>
      </w:r>
    </w:p>
    <w:p w14:paraId="6783BB9D" w14:textId="77777777" w:rsidR="004A2337" w:rsidRDefault="004205A9">
      <w:pPr>
        <w:spacing w:after="2" w:line="259" w:lineRule="auto"/>
        <w:ind w:left="720" w:firstLine="0"/>
      </w:pPr>
      <w:r>
        <w:rPr>
          <w:sz w:val="22"/>
        </w:rPr>
        <w:t xml:space="preserve"> </w:t>
      </w:r>
    </w:p>
    <w:p w14:paraId="43C16C0C" w14:textId="77777777" w:rsidR="004A2337" w:rsidRDefault="004205A9">
      <w:pPr>
        <w:spacing w:after="21" w:line="259" w:lineRule="auto"/>
        <w:ind w:left="0" w:firstLine="0"/>
      </w:pPr>
      <w:r>
        <w:rPr>
          <w:sz w:val="22"/>
        </w:rPr>
        <w:t xml:space="preserve"> </w:t>
      </w:r>
    </w:p>
    <w:p w14:paraId="6E5AE56B" w14:textId="77777777" w:rsidR="004A2337" w:rsidRDefault="001C1271">
      <w:pPr>
        <w:tabs>
          <w:tab w:val="center" w:pos="3894"/>
        </w:tabs>
        <w:spacing w:after="11" w:line="259" w:lineRule="auto"/>
        <w:ind w:left="0" w:firstLine="0"/>
      </w:pPr>
      <w:r>
        <w:rPr>
          <w:b/>
          <w:sz w:val="22"/>
        </w:rPr>
        <w:t>3.</w:t>
      </w:r>
      <w:r w:rsidR="004205A9">
        <w:rPr>
          <w:b/>
          <w:sz w:val="22"/>
        </w:rPr>
        <w:tab/>
        <w:t xml:space="preserve">ACCEPTANCE AND INCORPORATION OF ADDENDUM NO. 1 </w:t>
      </w:r>
    </w:p>
    <w:p w14:paraId="30202AA4" w14:textId="77777777" w:rsidR="004A2337" w:rsidRDefault="004205A9">
      <w:pPr>
        <w:spacing w:after="0" w:line="259" w:lineRule="auto"/>
        <w:ind w:left="0" w:firstLine="0"/>
      </w:pPr>
      <w:r>
        <w:rPr>
          <w:b/>
          <w:sz w:val="22"/>
        </w:rPr>
        <w:t xml:space="preserve"> </w:t>
      </w:r>
    </w:p>
    <w:p w14:paraId="5D10974A" w14:textId="77777777" w:rsidR="004A2337" w:rsidRDefault="004205A9">
      <w:pPr>
        <w:ind w:left="715"/>
      </w:pPr>
      <w:r>
        <w:t xml:space="preserve">I/We accept that Addendum No. 1 forms part of the tender documents. </w:t>
      </w:r>
    </w:p>
    <w:p w14:paraId="6088D72F" w14:textId="77777777" w:rsidR="004A2337" w:rsidRDefault="004205A9">
      <w:pPr>
        <w:spacing w:line="259" w:lineRule="auto"/>
        <w:ind w:left="1440" w:firstLine="0"/>
      </w:pPr>
      <w:r>
        <w:t xml:space="preserve"> </w:t>
      </w:r>
    </w:p>
    <w:p w14:paraId="7CB41617" w14:textId="77777777" w:rsidR="004A2337" w:rsidRDefault="004205A9">
      <w:pPr>
        <w:ind w:left="715"/>
      </w:pPr>
      <w:r>
        <w:t xml:space="preserve">I/We confirm that I/We </w:t>
      </w:r>
    </w:p>
    <w:p w14:paraId="23C05F67" w14:textId="77777777" w:rsidR="004A2337" w:rsidRDefault="004205A9">
      <w:pPr>
        <w:spacing w:line="259" w:lineRule="auto"/>
        <w:ind w:left="1440" w:firstLine="0"/>
      </w:pPr>
      <w:r>
        <w:t xml:space="preserve"> </w:t>
      </w:r>
    </w:p>
    <w:p w14:paraId="2618AD63" w14:textId="77777777" w:rsidR="004A2337" w:rsidRDefault="004205A9">
      <w:pPr>
        <w:numPr>
          <w:ilvl w:val="0"/>
          <w:numId w:val="1"/>
        </w:numPr>
        <w:ind w:hanging="720"/>
      </w:pPr>
      <w:r>
        <w:t xml:space="preserve">have noted the contents of this addendum </w:t>
      </w:r>
    </w:p>
    <w:p w14:paraId="1BC086EF" w14:textId="77777777" w:rsidR="004A2337" w:rsidRDefault="004205A9">
      <w:pPr>
        <w:spacing w:after="7" w:line="259" w:lineRule="auto"/>
        <w:ind w:left="0" w:firstLine="0"/>
      </w:pPr>
      <w:r>
        <w:t xml:space="preserve"> </w:t>
      </w:r>
    </w:p>
    <w:p w14:paraId="44053BBE" w14:textId="77777777" w:rsidR="004A2337" w:rsidRDefault="004205A9">
      <w:pPr>
        <w:numPr>
          <w:ilvl w:val="0"/>
          <w:numId w:val="1"/>
        </w:numPr>
        <w:ind w:hanging="720"/>
      </w:pPr>
      <w:r>
        <w:t xml:space="preserve">have fully considered the addendum </w:t>
      </w:r>
    </w:p>
    <w:p w14:paraId="17D1B55A" w14:textId="77777777" w:rsidR="004A2337" w:rsidRDefault="004205A9">
      <w:pPr>
        <w:spacing w:after="7" w:line="259" w:lineRule="auto"/>
        <w:ind w:left="0" w:firstLine="0"/>
      </w:pPr>
      <w:r>
        <w:t xml:space="preserve"> </w:t>
      </w:r>
    </w:p>
    <w:p w14:paraId="74B9D191" w14:textId="615BBC21" w:rsidR="00763C5C" w:rsidRDefault="004205A9" w:rsidP="00763C5C">
      <w:pPr>
        <w:numPr>
          <w:ilvl w:val="0"/>
          <w:numId w:val="1"/>
        </w:numPr>
        <w:ind w:hanging="720"/>
      </w:pPr>
      <w:r>
        <w:t xml:space="preserve">have incorporated the amendments and additions contained in this addendum in my/our tender for </w:t>
      </w:r>
      <w:r w:rsidR="00763C5C" w:rsidRPr="00763C5C">
        <w:rPr>
          <w:b/>
          <w:bCs/>
          <w:sz w:val="22"/>
        </w:rPr>
        <w:t>ATNS/RFQ0037/Refurbishment Lab/2022</w:t>
      </w:r>
    </w:p>
    <w:p w14:paraId="2B195B0E" w14:textId="77777777" w:rsidR="004A2337" w:rsidRDefault="004A2337">
      <w:pPr>
        <w:spacing w:after="7" w:line="259" w:lineRule="auto"/>
        <w:ind w:left="0" w:firstLine="0"/>
      </w:pPr>
    </w:p>
    <w:p w14:paraId="06C70081" w14:textId="77777777" w:rsidR="004A2337" w:rsidRDefault="004205A9">
      <w:pPr>
        <w:ind w:left="715"/>
      </w:pPr>
      <w:r>
        <w:t xml:space="preserve">SIGNED ON BEHALF OF THE TENDERER: .................................................................................... </w:t>
      </w:r>
    </w:p>
    <w:p w14:paraId="1B6B153B" w14:textId="77777777" w:rsidR="004A2337" w:rsidRDefault="004205A9">
      <w:pPr>
        <w:spacing w:after="7" w:line="259" w:lineRule="auto"/>
        <w:ind w:left="720" w:firstLine="0"/>
      </w:pPr>
      <w:r>
        <w:t xml:space="preserve"> </w:t>
      </w:r>
    </w:p>
    <w:p w14:paraId="761A2D08" w14:textId="77777777" w:rsidR="004A2337" w:rsidRDefault="004205A9">
      <w:pPr>
        <w:ind w:left="715"/>
      </w:pPr>
      <w:r>
        <w:t xml:space="preserve">NAME OF SIGNATORY (BLOCK LETTERS): ................................................................................... </w:t>
      </w:r>
    </w:p>
    <w:p w14:paraId="653E7960" w14:textId="77777777" w:rsidR="004A2337" w:rsidRDefault="004205A9">
      <w:pPr>
        <w:spacing w:line="259" w:lineRule="auto"/>
        <w:ind w:left="720" w:firstLine="0"/>
      </w:pPr>
      <w:r>
        <w:t xml:space="preserve"> </w:t>
      </w:r>
    </w:p>
    <w:p w14:paraId="28C34040" w14:textId="77777777" w:rsidR="004A2337" w:rsidRDefault="004205A9">
      <w:pPr>
        <w:ind w:left="715"/>
      </w:pPr>
      <w:r>
        <w:t xml:space="preserve">NAME OF TENDERER (BLOCK LETTERS):  ................................................................................... </w:t>
      </w:r>
    </w:p>
    <w:p w14:paraId="6584B210" w14:textId="77777777" w:rsidR="004A2337" w:rsidRDefault="004205A9">
      <w:pPr>
        <w:spacing w:after="21" w:line="259" w:lineRule="auto"/>
        <w:ind w:left="720" w:firstLine="0"/>
      </w:pPr>
      <w:r>
        <w:t xml:space="preserve"> </w:t>
      </w:r>
    </w:p>
    <w:p w14:paraId="2EAFEF59" w14:textId="77777777" w:rsidR="004A2337" w:rsidRDefault="004205A9">
      <w:pPr>
        <w:ind w:left="715"/>
      </w:pPr>
      <w:r>
        <w:t xml:space="preserve">TENDERER’S ADDRESS:                              .................................................................................... </w:t>
      </w:r>
    </w:p>
    <w:p w14:paraId="2E7DF383" w14:textId="77777777" w:rsidR="004A2337" w:rsidRDefault="004205A9">
      <w:pPr>
        <w:spacing w:line="259" w:lineRule="auto"/>
        <w:ind w:left="720" w:firstLine="0"/>
      </w:pPr>
      <w:r>
        <w:t xml:space="preserve"> </w:t>
      </w:r>
    </w:p>
    <w:p w14:paraId="30F3BBB0" w14:textId="77777777" w:rsidR="004A2337" w:rsidRDefault="004205A9">
      <w:pPr>
        <w:ind w:left="715"/>
      </w:pPr>
      <w:r>
        <w:t xml:space="preserve">                                                                       ..................................................................................... </w:t>
      </w:r>
    </w:p>
    <w:p w14:paraId="11741346" w14:textId="77777777" w:rsidR="004A2337" w:rsidRDefault="004205A9">
      <w:pPr>
        <w:spacing w:after="7" w:line="259" w:lineRule="auto"/>
        <w:ind w:left="720" w:firstLine="0"/>
      </w:pPr>
      <w:r>
        <w:t xml:space="preserve"> </w:t>
      </w:r>
    </w:p>
    <w:p w14:paraId="2D143115" w14:textId="77777777" w:rsidR="004A2337" w:rsidRDefault="004205A9">
      <w:pPr>
        <w:spacing w:after="21" w:line="259" w:lineRule="auto"/>
        <w:ind w:left="720" w:firstLine="0"/>
      </w:pPr>
      <w:r>
        <w:t xml:space="preserve">                                                                       </w:t>
      </w:r>
    </w:p>
    <w:p w14:paraId="7AABC57F" w14:textId="77777777" w:rsidR="004A2337" w:rsidRDefault="004205A9">
      <w:pPr>
        <w:ind w:left="715"/>
      </w:pPr>
      <w:r>
        <w:t xml:space="preserve">TENDERER’S TEL No.:                                   ................................................................................... </w:t>
      </w:r>
    </w:p>
    <w:p w14:paraId="2AC4954B" w14:textId="77777777" w:rsidR="004A2337" w:rsidRDefault="004205A9">
      <w:pPr>
        <w:spacing w:after="21" w:line="259" w:lineRule="auto"/>
        <w:ind w:left="720" w:firstLine="0"/>
      </w:pPr>
      <w:r>
        <w:t xml:space="preserve"> </w:t>
      </w:r>
    </w:p>
    <w:p w14:paraId="52A03756" w14:textId="77777777" w:rsidR="004A2337" w:rsidRDefault="004205A9">
      <w:pPr>
        <w:ind w:left="715"/>
      </w:pPr>
      <w:r>
        <w:t xml:space="preserve">TENDERER’S FAX No.:                                  .................................................................................... </w:t>
      </w:r>
    </w:p>
    <w:p w14:paraId="6777B6F5" w14:textId="77777777" w:rsidR="004A2337" w:rsidRDefault="004205A9">
      <w:pPr>
        <w:spacing w:line="259" w:lineRule="auto"/>
        <w:ind w:left="720" w:firstLine="0"/>
      </w:pPr>
      <w:r>
        <w:t xml:space="preserve"> </w:t>
      </w:r>
    </w:p>
    <w:p w14:paraId="76B2B13D" w14:textId="77777777" w:rsidR="004A2337" w:rsidRDefault="004205A9">
      <w:pPr>
        <w:ind w:left="715"/>
      </w:pPr>
      <w:r>
        <w:t xml:space="preserve">SIGNATURE OF WITNESSES:                     1. ................................................................................. </w:t>
      </w:r>
    </w:p>
    <w:p w14:paraId="40466201" w14:textId="77777777" w:rsidR="004A2337" w:rsidRDefault="004205A9">
      <w:pPr>
        <w:spacing w:after="7" w:line="259" w:lineRule="auto"/>
        <w:ind w:left="720" w:firstLine="0"/>
      </w:pPr>
      <w:r>
        <w:t xml:space="preserve"> </w:t>
      </w:r>
    </w:p>
    <w:p w14:paraId="672A891E" w14:textId="77777777" w:rsidR="004A2337" w:rsidRDefault="004205A9">
      <w:pPr>
        <w:ind w:left="715"/>
      </w:pPr>
      <w:r>
        <w:t xml:space="preserve">                                                                    2. .................................................................................... </w:t>
      </w:r>
    </w:p>
    <w:p w14:paraId="65DB2C0C" w14:textId="77777777" w:rsidR="004A2337" w:rsidRDefault="004205A9">
      <w:pPr>
        <w:spacing w:after="7" w:line="259" w:lineRule="auto"/>
        <w:ind w:left="720" w:firstLine="0"/>
      </w:pPr>
      <w:r>
        <w:t xml:space="preserve"> </w:t>
      </w:r>
    </w:p>
    <w:p w14:paraId="2435B4A2" w14:textId="77777777" w:rsidR="004A2337" w:rsidRDefault="004205A9">
      <w:pPr>
        <w:ind w:left="715"/>
      </w:pPr>
      <w:r>
        <w:t xml:space="preserve">NAME OF WITNESSES:                     1. ............................................................................................ </w:t>
      </w:r>
    </w:p>
    <w:p w14:paraId="3B5F7063" w14:textId="77777777" w:rsidR="004A2337" w:rsidRDefault="004205A9">
      <w:pPr>
        <w:ind w:left="715"/>
      </w:pPr>
      <w:r>
        <w:t xml:space="preserve">(BLOCK LETTERS) </w:t>
      </w:r>
    </w:p>
    <w:p w14:paraId="57674F05" w14:textId="77777777" w:rsidR="004A2337" w:rsidRDefault="004205A9">
      <w:pPr>
        <w:ind w:left="715"/>
      </w:pPr>
      <w:r>
        <w:t xml:space="preserve">                                                          2................................................................................................ </w:t>
      </w:r>
    </w:p>
    <w:p w14:paraId="314F507A" w14:textId="77777777" w:rsidR="004A2337" w:rsidRDefault="004205A9">
      <w:pPr>
        <w:spacing w:after="24" w:line="259" w:lineRule="auto"/>
        <w:ind w:left="0" w:firstLine="0"/>
      </w:pPr>
      <w:r>
        <w:t xml:space="preserve"> </w:t>
      </w:r>
    </w:p>
    <w:p w14:paraId="4ACF341B" w14:textId="77777777" w:rsidR="004A2337" w:rsidRDefault="004205A9">
      <w:pPr>
        <w:ind w:left="715"/>
      </w:pPr>
      <w:r>
        <w:t xml:space="preserve">DATE:                                                   ............................................................................................... </w:t>
      </w:r>
      <w:r>
        <w:rPr>
          <w:sz w:val="22"/>
        </w:rPr>
        <w:t xml:space="preserve"> </w:t>
      </w:r>
    </w:p>
    <w:p w14:paraId="0A0EDD35" w14:textId="77777777" w:rsidR="004A2337" w:rsidRDefault="004205A9">
      <w:pPr>
        <w:tabs>
          <w:tab w:val="center" w:pos="4963"/>
        </w:tabs>
        <w:spacing w:after="2" w:line="263" w:lineRule="auto"/>
        <w:ind w:left="0" w:firstLine="0"/>
      </w:pPr>
      <w:r>
        <w:rPr>
          <w:sz w:val="22"/>
        </w:rPr>
        <w:t xml:space="preserve"> </w:t>
      </w:r>
      <w:r>
        <w:rPr>
          <w:sz w:val="22"/>
        </w:rPr>
        <w:tab/>
        <w:t xml:space="preserve">3 </w:t>
      </w:r>
    </w:p>
    <w:p w14:paraId="7748F538" w14:textId="77777777" w:rsidR="004A2337" w:rsidRDefault="004205A9">
      <w:pPr>
        <w:pStyle w:val="Heading2"/>
        <w:ind w:left="730"/>
      </w:pPr>
      <w:r>
        <w:t xml:space="preserve">FORM FOR RECEIPT OF ADDENDUM No. 1 </w:t>
      </w:r>
    </w:p>
    <w:p w14:paraId="44F463AC" w14:textId="77777777" w:rsidR="004A2337" w:rsidRDefault="004205A9">
      <w:pPr>
        <w:spacing w:after="4" w:line="259" w:lineRule="auto"/>
        <w:ind w:left="720" w:firstLine="0"/>
      </w:pPr>
      <w:r>
        <w:rPr>
          <w:b/>
          <w:sz w:val="22"/>
        </w:rPr>
        <w:t xml:space="preserve"> </w:t>
      </w:r>
    </w:p>
    <w:p w14:paraId="6EA0A0E9" w14:textId="77777777" w:rsidR="004A2337" w:rsidRDefault="004205A9">
      <w:pPr>
        <w:spacing w:after="2" w:line="263" w:lineRule="auto"/>
        <w:ind w:left="1425" w:hanging="720"/>
        <w:jc w:val="both"/>
      </w:pPr>
      <w:r>
        <w:rPr>
          <w:b/>
          <w:sz w:val="22"/>
        </w:rPr>
        <w:t xml:space="preserve">NB: </w:t>
      </w:r>
      <w:r>
        <w:rPr>
          <w:sz w:val="22"/>
        </w:rPr>
        <w:t xml:space="preserve">This form for the receipt of Addendum No. 1 must be completed by the tenderer and submitted with the Tender document (must be attached),  </w:t>
      </w:r>
    </w:p>
    <w:p w14:paraId="234A0C46" w14:textId="77777777" w:rsidR="004A2337" w:rsidRDefault="004205A9">
      <w:pPr>
        <w:spacing w:after="4" w:line="259" w:lineRule="auto"/>
        <w:ind w:left="720" w:firstLine="0"/>
      </w:pPr>
      <w:r>
        <w:rPr>
          <w:sz w:val="22"/>
        </w:rPr>
        <w:t xml:space="preserve"> </w:t>
      </w:r>
    </w:p>
    <w:p w14:paraId="6AC59632" w14:textId="77777777" w:rsidR="004A2337" w:rsidRDefault="004205A9">
      <w:pPr>
        <w:spacing w:after="2" w:line="259" w:lineRule="auto"/>
        <w:ind w:left="1416" w:firstLine="0"/>
      </w:pPr>
      <w:r>
        <w:rPr>
          <w:sz w:val="22"/>
        </w:rPr>
        <w:t xml:space="preserve"> </w:t>
      </w:r>
    </w:p>
    <w:p w14:paraId="391FE1EB" w14:textId="636B2B2C" w:rsidR="004A2337" w:rsidRDefault="004205A9" w:rsidP="001C1271">
      <w:pPr>
        <w:pStyle w:val="Heading2"/>
      </w:pPr>
      <w:r>
        <w:t xml:space="preserve">FOR ATTENTION: </w:t>
      </w:r>
      <w:r w:rsidR="00E40214">
        <w:t>B Molapisi</w:t>
      </w:r>
      <w:r w:rsidR="002C0FC4">
        <w:t xml:space="preserve"> </w:t>
      </w:r>
    </w:p>
    <w:p w14:paraId="172AC1A0" w14:textId="77777777" w:rsidR="004A2337" w:rsidRDefault="004205A9">
      <w:pPr>
        <w:spacing w:after="9" w:line="259" w:lineRule="auto"/>
        <w:ind w:left="0" w:firstLine="0"/>
      </w:pPr>
      <w:r>
        <w:rPr>
          <w:b/>
          <w:sz w:val="22"/>
        </w:rPr>
        <w:t xml:space="preserve"> </w:t>
      </w:r>
    </w:p>
    <w:p w14:paraId="5E52D504" w14:textId="77777777" w:rsidR="004A2337" w:rsidRDefault="004205A9">
      <w:pPr>
        <w:tabs>
          <w:tab w:val="center" w:pos="720"/>
          <w:tab w:val="center" w:pos="3140"/>
        </w:tabs>
        <w:ind w:left="0" w:firstLine="0"/>
      </w:pPr>
      <w:r>
        <w:rPr>
          <w:b/>
          <w:sz w:val="22"/>
        </w:rPr>
        <w:t xml:space="preserve"> </w:t>
      </w:r>
      <w:r w:rsidR="001C1271">
        <w:t>ATNS</w:t>
      </w:r>
    </w:p>
    <w:p w14:paraId="2AC2D5A4" w14:textId="77777777" w:rsidR="004A2337" w:rsidRDefault="004205A9">
      <w:pPr>
        <w:spacing w:after="7" w:line="259" w:lineRule="auto"/>
        <w:ind w:left="1419" w:firstLine="0"/>
      </w:pPr>
      <w:r>
        <w:t xml:space="preserve"> </w:t>
      </w:r>
    </w:p>
    <w:p w14:paraId="0F8AD098" w14:textId="77777777" w:rsidR="004A2337" w:rsidRDefault="004205A9" w:rsidP="001C1271">
      <w:r>
        <w:t xml:space="preserve">FOR  </w:t>
      </w:r>
    </w:p>
    <w:p w14:paraId="5B710CCB" w14:textId="77777777" w:rsidR="004A2337" w:rsidRDefault="004205A9">
      <w:pPr>
        <w:spacing w:line="259" w:lineRule="auto"/>
        <w:ind w:left="1419" w:firstLine="0"/>
      </w:pPr>
      <w:r>
        <w:t xml:space="preserve"> </w:t>
      </w:r>
    </w:p>
    <w:p w14:paraId="1B049CB8" w14:textId="77777777" w:rsidR="004A2337" w:rsidRDefault="001C1271" w:rsidP="001C1271">
      <w:r>
        <w:t>TENDER NAME:</w:t>
      </w:r>
    </w:p>
    <w:p w14:paraId="1AFCF193" w14:textId="77777777" w:rsidR="004A2337" w:rsidRDefault="004205A9">
      <w:pPr>
        <w:spacing w:after="24" w:line="259" w:lineRule="auto"/>
        <w:ind w:left="1419" w:firstLine="0"/>
      </w:pPr>
      <w:r>
        <w:t xml:space="preserve"> </w:t>
      </w:r>
    </w:p>
    <w:p w14:paraId="3B7A8F4E" w14:textId="77777777" w:rsidR="00763C5C" w:rsidRDefault="00763C5C" w:rsidP="00763C5C">
      <w:pPr>
        <w:pStyle w:val="Default"/>
        <w:rPr>
          <w:rStyle w:val="Strong"/>
          <w:rFonts w:ascii="Helvetica" w:hAnsi="Helvetica" w:cs="Helvetica"/>
          <w:color w:val="333333"/>
          <w:sz w:val="21"/>
          <w:szCs w:val="21"/>
          <w:u w:val="single"/>
          <w:shd w:val="clear" w:color="auto" w:fill="FFFFFF"/>
        </w:rPr>
      </w:pPr>
    </w:p>
    <w:p w14:paraId="325E5383" w14:textId="52C71B99" w:rsidR="00763C5C" w:rsidRDefault="009367E0" w:rsidP="00763C5C">
      <w:pPr>
        <w:pStyle w:val="Default"/>
      </w:pPr>
      <w:r w:rsidRPr="009367E0">
        <w:rPr>
          <w:rStyle w:val="Strong"/>
          <w:rFonts w:ascii="Helvetica" w:hAnsi="Helvetica" w:cs="Helvetica"/>
          <w:color w:val="333333"/>
          <w:sz w:val="21"/>
          <w:szCs w:val="21"/>
          <w:u w:val="single"/>
          <w:shd w:val="clear" w:color="auto" w:fill="FFFFFF"/>
        </w:rPr>
        <w:t>RFP NO</w:t>
      </w:r>
      <w:r w:rsidR="004205A9" w:rsidRPr="009367E0">
        <w:rPr>
          <w:rStyle w:val="Strong"/>
          <w:rFonts w:ascii="Helvetica" w:hAnsi="Helvetica" w:cs="Helvetica"/>
          <w:color w:val="333333"/>
          <w:sz w:val="21"/>
          <w:szCs w:val="21"/>
          <w:u w:val="single"/>
          <w:shd w:val="clear" w:color="auto" w:fill="FFFFFF"/>
        </w:rPr>
        <w:t>:</w:t>
      </w:r>
      <w:r w:rsidR="004205A9" w:rsidRPr="00E00399">
        <w:rPr>
          <w:rStyle w:val="Strong"/>
          <w:rFonts w:ascii="Helvetica" w:hAnsi="Helvetica" w:cs="Helvetica"/>
          <w:color w:val="333333"/>
          <w:sz w:val="21"/>
          <w:szCs w:val="21"/>
          <w:u w:val="single"/>
          <w:shd w:val="clear" w:color="auto" w:fill="FFFFFF"/>
        </w:rPr>
        <w:t xml:space="preserve">  </w:t>
      </w:r>
      <w:r w:rsidR="00763C5C" w:rsidRPr="00FD0591">
        <w:rPr>
          <w:b/>
          <w:bCs/>
          <w:sz w:val="22"/>
          <w:szCs w:val="22"/>
        </w:rPr>
        <w:t>ATNS/RFQ0</w:t>
      </w:r>
      <w:r w:rsidR="00763C5C">
        <w:rPr>
          <w:b/>
          <w:bCs/>
          <w:sz w:val="22"/>
          <w:szCs w:val="22"/>
        </w:rPr>
        <w:t>037/Refurbishment Lab/2022</w:t>
      </w:r>
    </w:p>
    <w:p w14:paraId="2164291A" w14:textId="67B6A1C1" w:rsidR="00E40214" w:rsidRPr="00E40214" w:rsidRDefault="00E40214" w:rsidP="00E40214">
      <w:pPr>
        <w:pStyle w:val="Heading1"/>
        <w:ind w:right="5"/>
      </w:pPr>
    </w:p>
    <w:p w14:paraId="6B08E53F" w14:textId="77777777" w:rsidR="004A2337" w:rsidRDefault="004A2337">
      <w:pPr>
        <w:spacing w:after="4" w:line="259" w:lineRule="auto"/>
        <w:ind w:left="1419" w:firstLine="0"/>
      </w:pPr>
    </w:p>
    <w:p w14:paraId="4F4F97D3" w14:textId="77777777" w:rsidR="004A2337" w:rsidRDefault="004205A9">
      <w:pPr>
        <w:spacing w:after="2" w:line="263" w:lineRule="auto"/>
        <w:ind w:left="1429"/>
        <w:jc w:val="both"/>
      </w:pPr>
      <w:r>
        <w:rPr>
          <w:sz w:val="22"/>
        </w:rPr>
        <w:t xml:space="preserve">I/We acknowledge receipt of Addendum No. 1 and have noted its contents. </w:t>
      </w:r>
    </w:p>
    <w:p w14:paraId="3B804FE5" w14:textId="77777777" w:rsidR="004A2337" w:rsidRDefault="004205A9">
      <w:pPr>
        <w:spacing w:after="0" w:line="259" w:lineRule="auto"/>
        <w:ind w:left="1419" w:firstLine="0"/>
      </w:pPr>
      <w:r>
        <w:rPr>
          <w:sz w:val="22"/>
        </w:rPr>
        <w:t xml:space="preserve"> </w:t>
      </w:r>
    </w:p>
    <w:p w14:paraId="4485E0A7" w14:textId="77777777" w:rsidR="004A2337" w:rsidRDefault="004205A9">
      <w:pPr>
        <w:ind w:left="1429"/>
      </w:pPr>
      <w:r>
        <w:t xml:space="preserve">SIGNED ON BEHALF OF THE TENDERER </w:t>
      </w:r>
      <w:proofErr w:type="gramStart"/>
      <w:r>
        <w:t xml:space="preserve">  :</w:t>
      </w:r>
      <w:proofErr w:type="gramEnd"/>
      <w:r>
        <w:t xml:space="preserve"> ..................................................................... </w:t>
      </w:r>
    </w:p>
    <w:p w14:paraId="5F08460D" w14:textId="77777777" w:rsidR="004A2337" w:rsidRDefault="004205A9">
      <w:pPr>
        <w:spacing w:line="259" w:lineRule="auto"/>
        <w:ind w:left="1419" w:firstLine="0"/>
      </w:pPr>
      <w:r>
        <w:t xml:space="preserve"> </w:t>
      </w:r>
    </w:p>
    <w:p w14:paraId="5B744354" w14:textId="77777777" w:rsidR="004A2337" w:rsidRDefault="004205A9">
      <w:pPr>
        <w:ind w:left="1429"/>
      </w:pPr>
      <w:r>
        <w:t xml:space="preserve">NAME OF SIGNATORY                              </w:t>
      </w:r>
      <w:proofErr w:type="gramStart"/>
      <w:r>
        <w:t xml:space="preserve">  :</w:t>
      </w:r>
      <w:proofErr w:type="gramEnd"/>
      <w:r>
        <w:t xml:space="preserve"> ....................................................................... </w:t>
      </w:r>
    </w:p>
    <w:p w14:paraId="1647C8DB" w14:textId="77777777" w:rsidR="004A2337" w:rsidRDefault="004205A9">
      <w:pPr>
        <w:spacing w:line="259" w:lineRule="auto"/>
        <w:ind w:left="1419" w:firstLine="0"/>
      </w:pPr>
      <w:r>
        <w:t xml:space="preserve"> </w:t>
      </w:r>
    </w:p>
    <w:p w14:paraId="5AF13D25" w14:textId="77777777" w:rsidR="004A2337" w:rsidRDefault="004205A9">
      <w:pPr>
        <w:ind w:left="1429"/>
      </w:pPr>
      <w:r>
        <w:t xml:space="preserve">NAME AND ADDRESS OF TENDERER      </w:t>
      </w:r>
      <w:proofErr w:type="gramStart"/>
      <w:r>
        <w:t xml:space="preserve">  :</w:t>
      </w:r>
      <w:proofErr w:type="gramEnd"/>
      <w:r>
        <w:t xml:space="preserve">  ..................................................................... </w:t>
      </w:r>
    </w:p>
    <w:p w14:paraId="73C38822" w14:textId="77777777" w:rsidR="004A2337" w:rsidRDefault="004205A9">
      <w:pPr>
        <w:spacing w:line="259" w:lineRule="auto"/>
        <w:ind w:left="1419" w:firstLine="0"/>
      </w:pPr>
      <w:r>
        <w:t xml:space="preserve"> </w:t>
      </w:r>
    </w:p>
    <w:p w14:paraId="2F4A7C6F" w14:textId="77777777" w:rsidR="004A2337" w:rsidRDefault="004205A9">
      <w:pPr>
        <w:ind w:left="1429"/>
      </w:pPr>
      <w:r>
        <w:t xml:space="preserve">                                                                          ...................................................................... </w:t>
      </w:r>
    </w:p>
    <w:p w14:paraId="5794805F" w14:textId="77777777" w:rsidR="004A2337" w:rsidRDefault="004205A9">
      <w:pPr>
        <w:spacing w:after="7" w:line="259" w:lineRule="auto"/>
        <w:ind w:left="1419" w:firstLine="0"/>
      </w:pPr>
      <w:r>
        <w:t xml:space="preserve"> </w:t>
      </w:r>
    </w:p>
    <w:p w14:paraId="770D9260" w14:textId="77777777" w:rsidR="004A2337" w:rsidRDefault="004205A9">
      <w:pPr>
        <w:ind w:left="1429"/>
      </w:pPr>
      <w:r>
        <w:t xml:space="preserve">                                                                          ...................................................................... </w:t>
      </w:r>
    </w:p>
    <w:p w14:paraId="5EB57338" w14:textId="77777777" w:rsidR="004A2337" w:rsidRDefault="004205A9">
      <w:pPr>
        <w:spacing w:after="7" w:line="259" w:lineRule="auto"/>
        <w:ind w:left="1419" w:firstLine="0"/>
      </w:pPr>
      <w:r>
        <w:t xml:space="preserve"> </w:t>
      </w:r>
    </w:p>
    <w:p w14:paraId="72121F68" w14:textId="77777777" w:rsidR="004A2337" w:rsidRDefault="004205A9">
      <w:pPr>
        <w:ind w:left="1429"/>
      </w:pPr>
      <w:r>
        <w:t xml:space="preserve">TEL No.                                                       </w:t>
      </w:r>
      <w:proofErr w:type="gramStart"/>
      <w:r>
        <w:t xml:space="preserve">  :</w:t>
      </w:r>
      <w:proofErr w:type="gramEnd"/>
      <w:r>
        <w:t xml:space="preserve">  ....................................................................... </w:t>
      </w:r>
    </w:p>
    <w:p w14:paraId="3C4BC07C" w14:textId="77777777" w:rsidR="004A2337" w:rsidRDefault="004205A9">
      <w:pPr>
        <w:spacing w:line="259" w:lineRule="auto"/>
        <w:ind w:left="1419" w:firstLine="0"/>
      </w:pPr>
      <w:r>
        <w:t xml:space="preserve"> </w:t>
      </w:r>
    </w:p>
    <w:p w14:paraId="41241782" w14:textId="77777777" w:rsidR="004A2337" w:rsidRDefault="004205A9">
      <w:pPr>
        <w:ind w:left="1429"/>
      </w:pPr>
      <w:r>
        <w:t xml:space="preserve">FAX No.                                                       </w:t>
      </w:r>
      <w:proofErr w:type="gramStart"/>
      <w:r>
        <w:t xml:space="preserve">  :</w:t>
      </w:r>
      <w:proofErr w:type="gramEnd"/>
      <w:r>
        <w:t xml:space="preserve">  ...................................................................... </w:t>
      </w:r>
    </w:p>
    <w:p w14:paraId="20A6B47D" w14:textId="77777777" w:rsidR="004A2337" w:rsidRDefault="004205A9">
      <w:pPr>
        <w:spacing w:after="24" w:line="259" w:lineRule="auto"/>
        <w:ind w:left="1419" w:firstLine="0"/>
      </w:pPr>
      <w:r>
        <w:t xml:space="preserve"> </w:t>
      </w:r>
    </w:p>
    <w:p w14:paraId="3666E638" w14:textId="77777777" w:rsidR="004A2337" w:rsidRDefault="004205A9">
      <w:pPr>
        <w:ind w:left="1429"/>
      </w:pPr>
      <w:r>
        <w:t xml:space="preserve">DATE:                                                              ....................................................................... </w:t>
      </w:r>
      <w:r>
        <w:rPr>
          <w:sz w:val="22"/>
        </w:rPr>
        <w:t xml:space="preserve"> </w:t>
      </w:r>
    </w:p>
    <w:p w14:paraId="249ABEC6" w14:textId="77777777" w:rsidR="004A2337" w:rsidRDefault="004205A9">
      <w:pPr>
        <w:spacing w:after="0" w:line="259" w:lineRule="auto"/>
        <w:ind w:left="1419" w:firstLine="0"/>
      </w:pPr>
      <w:r>
        <w:rPr>
          <w:sz w:val="22"/>
        </w:rPr>
        <w:t xml:space="preserve"> </w:t>
      </w:r>
    </w:p>
    <w:sectPr w:rsidR="004A2337">
      <w:pgSz w:w="11906" w:h="16834"/>
      <w:pgMar w:top="547" w:right="847" w:bottom="77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166B8E"/>
    <w:multiLevelType w:val="hybridMultilevel"/>
    <w:tmpl w:val="CD968E3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0DC91BDC"/>
    <w:multiLevelType w:val="hybridMultilevel"/>
    <w:tmpl w:val="2E141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433301"/>
    <w:multiLevelType w:val="hybridMultilevel"/>
    <w:tmpl w:val="D2269AA4"/>
    <w:lvl w:ilvl="0" w:tplc="0EE860BC">
      <w:start w:val="1"/>
      <w:numFmt w:val="bullet"/>
      <w:lvlText w:val="•"/>
      <w:lvlJc w:val="left"/>
      <w:pPr>
        <w:tabs>
          <w:tab w:val="num" w:pos="720"/>
        </w:tabs>
        <w:ind w:left="720" w:hanging="360"/>
      </w:pPr>
      <w:rPr>
        <w:rFonts w:ascii="Arial" w:hAnsi="Arial" w:cs="Times New Roman" w:hint="default"/>
      </w:rPr>
    </w:lvl>
    <w:lvl w:ilvl="1" w:tplc="61404842">
      <w:start w:val="1"/>
      <w:numFmt w:val="bullet"/>
      <w:lvlText w:val="•"/>
      <w:lvlJc w:val="left"/>
      <w:pPr>
        <w:tabs>
          <w:tab w:val="num" w:pos="1440"/>
        </w:tabs>
        <w:ind w:left="1440" w:hanging="360"/>
      </w:pPr>
      <w:rPr>
        <w:rFonts w:ascii="Arial" w:hAnsi="Arial" w:cs="Times New Roman" w:hint="default"/>
      </w:rPr>
    </w:lvl>
    <w:lvl w:ilvl="2" w:tplc="73260CA8">
      <w:start w:val="1"/>
      <w:numFmt w:val="bullet"/>
      <w:lvlText w:val="•"/>
      <w:lvlJc w:val="left"/>
      <w:pPr>
        <w:tabs>
          <w:tab w:val="num" w:pos="2160"/>
        </w:tabs>
        <w:ind w:left="2160" w:hanging="360"/>
      </w:pPr>
      <w:rPr>
        <w:rFonts w:ascii="Arial" w:hAnsi="Arial" w:cs="Times New Roman" w:hint="default"/>
      </w:rPr>
    </w:lvl>
    <w:lvl w:ilvl="3" w:tplc="F12A97F2">
      <w:start w:val="1"/>
      <w:numFmt w:val="bullet"/>
      <w:lvlText w:val="•"/>
      <w:lvlJc w:val="left"/>
      <w:pPr>
        <w:tabs>
          <w:tab w:val="num" w:pos="2880"/>
        </w:tabs>
        <w:ind w:left="2880" w:hanging="360"/>
      </w:pPr>
      <w:rPr>
        <w:rFonts w:ascii="Arial" w:hAnsi="Arial" w:cs="Times New Roman" w:hint="default"/>
      </w:rPr>
    </w:lvl>
    <w:lvl w:ilvl="4" w:tplc="AAD6644A">
      <w:start w:val="1"/>
      <w:numFmt w:val="bullet"/>
      <w:lvlText w:val="•"/>
      <w:lvlJc w:val="left"/>
      <w:pPr>
        <w:tabs>
          <w:tab w:val="num" w:pos="3600"/>
        </w:tabs>
        <w:ind w:left="3600" w:hanging="360"/>
      </w:pPr>
      <w:rPr>
        <w:rFonts w:ascii="Arial" w:hAnsi="Arial" w:cs="Times New Roman" w:hint="default"/>
      </w:rPr>
    </w:lvl>
    <w:lvl w:ilvl="5" w:tplc="EF342AB8">
      <w:start w:val="1"/>
      <w:numFmt w:val="bullet"/>
      <w:lvlText w:val="•"/>
      <w:lvlJc w:val="left"/>
      <w:pPr>
        <w:tabs>
          <w:tab w:val="num" w:pos="4320"/>
        </w:tabs>
        <w:ind w:left="4320" w:hanging="360"/>
      </w:pPr>
      <w:rPr>
        <w:rFonts w:ascii="Arial" w:hAnsi="Arial" w:cs="Times New Roman" w:hint="default"/>
      </w:rPr>
    </w:lvl>
    <w:lvl w:ilvl="6" w:tplc="1DE08CEC">
      <w:start w:val="1"/>
      <w:numFmt w:val="bullet"/>
      <w:lvlText w:val="•"/>
      <w:lvlJc w:val="left"/>
      <w:pPr>
        <w:tabs>
          <w:tab w:val="num" w:pos="5040"/>
        </w:tabs>
        <w:ind w:left="5040" w:hanging="360"/>
      </w:pPr>
      <w:rPr>
        <w:rFonts w:ascii="Arial" w:hAnsi="Arial" w:cs="Times New Roman" w:hint="default"/>
      </w:rPr>
    </w:lvl>
    <w:lvl w:ilvl="7" w:tplc="C9509428">
      <w:start w:val="1"/>
      <w:numFmt w:val="bullet"/>
      <w:lvlText w:val="•"/>
      <w:lvlJc w:val="left"/>
      <w:pPr>
        <w:tabs>
          <w:tab w:val="num" w:pos="5760"/>
        </w:tabs>
        <w:ind w:left="5760" w:hanging="360"/>
      </w:pPr>
      <w:rPr>
        <w:rFonts w:ascii="Arial" w:hAnsi="Arial" w:cs="Times New Roman" w:hint="default"/>
      </w:rPr>
    </w:lvl>
    <w:lvl w:ilvl="8" w:tplc="6954336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5"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6" w15:restartNumberingAfterBreak="0">
    <w:nsid w:val="3935784D"/>
    <w:multiLevelType w:val="multilevel"/>
    <w:tmpl w:val="D9868AB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F16124"/>
    <w:multiLevelType w:val="hybridMultilevel"/>
    <w:tmpl w:val="8ECCBED8"/>
    <w:lvl w:ilvl="0" w:tplc="85F207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7808FA"/>
    <w:multiLevelType w:val="hybridMultilevel"/>
    <w:tmpl w:val="133E9510"/>
    <w:lvl w:ilvl="0" w:tplc="0EFE7958">
      <w:start w:val="1"/>
      <w:numFmt w:val="bullet"/>
      <w:lvlText w:val=""/>
      <w:lvlJc w:val="left"/>
      <w:pPr>
        <w:ind w:left="705" w:hanging="360"/>
      </w:pPr>
      <w:rPr>
        <w:rFonts w:ascii="Symbol" w:hAnsi="Symbol" w:hint="default"/>
        <w:color w:val="auto"/>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9" w15:restartNumberingAfterBreak="0">
    <w:nsid w:val="5C87019D"/>
    <w:multiLevelType w:val="hybridMultilevel"/>
    <w:tmpl w:val="2682BC5C"/>
    <w:lvl w:ilvl="0" w:tplc="9C281014">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40AF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20A0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7EB21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4EB6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2A92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8E707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60C24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485C9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F43D97"/>
    <w:multiLevelType w:val="hybridMultilevel"/>
    <w:tmpl w:val="09462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F6576EE"/>
    <w:multiLevelType w:val="hybridMultilevel"/>
    <w:tmpl w:val="75BADC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13" w15:restartNumberingAfterBreak="0">
    <w:nsid w:val="60560CF7"/>
    <w:multiLevelType w:val="hybridMultilevel"/>
    <w:tmpl w:val="38FEB3C4"/>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4" w15:restartNumberingAfterBreak="0">
    <w:nsid w:val="61AA12B0"/>
    <w:multiLevelType w:val="hybridMultilevel"/>
    <w:tmpl w:val="8A985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DAF20DA"/>
    <w:multiLevelType w:val="hybridMultilevel"/>
    <w:tmpl w:val="A706212E"/>
    <w:lvl w:ilvl="0" w:tplc="1C090001">
      <w:start w:val="1"/>
      <w:numFmt w:val="bullet"/>
      <w:lvlText w:val=""/>
      <w:lvlJc w:val="left"/>
      <w:pPr>
        <w:ind w:left="643"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num w:numId="1" w16cid:durableId="309555930">
    <w:abstractNumId w:val="9"/>
  </w:num>
  <w:num w:numId="2" w16cid:durableId="1114517629">
    <w:abstractNumId w:val="6"/>
  </w:num>
  <w:num w:numId="3" w16cid:durableId="214968933">
    <w:abstractNumId w:val="1"/>
  </w:num>
  <w:num w:numId="4" w16cid:durableId="1950312844">
    <w:abstractNumId w:val="8"/>
  </w:num>
  <w:num w:numId="5" w16cid:durableId="25496852">
    <w:abstractNumId w:val="7"/>
  </w:num>
  <w:num w:numId="6" w16cid:durableId="202601217">
    <w:abstractNumId w:val="3"/>
  </w:num>
  <w:num w:numId="7" w16cid:durableId="343941216">
    <w:abstractNumId w:val="11"/>
  </w:num>
  <w:num w:numId="8" w16cid:durableId="1701273163">
    <w:abstractNumId w:val="2"/>
  </w:num>
  <w:num w:numId="9" w16cid:durableId="698438149">
    <w:abstractNumId w:val="14"/>
  </w:num>
  <w:num w:numId="10" w16cid:durableId="1210923431">
    <w:abstractNumId w:val="10"/>
  </w:num>
  <w:num w:numId="11" w16cid:durableId="1815440696">
    <w:abstractNumId w:val="15"/>
  </w:num>
  <w:num w:numId="12" w16cid:durableId="1536576816">
    <w:abstractNumId w:val="5"/>
  </w:num>
  <w:num w:numId="13" w16cid:durableId="1770082016">
    <w:abstractNumId w:val="12"/>
  </w:num>
  <w:num w:numId="14" w16cid:durableId="975914605">
    <w:abstractNumId w:val="4"/>
  </w:num>
  <w:num w:numId="15" w16cid:durableId="2067995689">
    <w:abstractNumId w:val="0"/>
  </w:num>
  <w:num w:numId="16" w16cid:durableId="3670289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37"/>
    <w:rsid w:val="001C1271"/>
    <w:rsid w:val="001D4A3A"/>
    <w:rsid w:val="0029394F"/>
    <w:rsid w:val="002C0FC4"/>
    <w:rsid w:val="003A5B0B"/>
    <w:rsid w:val="004205A9"/>
    <w:rsid w:val="004A2337"/>
    <w:rsid w:val="005F12BD"/>
    <w:rsid w:val="006A529D"/>
    <w:rsid w:val="00763C5C"/>
    <w:rsid w:val="00801FC0"/>
    <w:rsid w:val="00827752"/>
    <w:rsid w:val="008D5EA5"/>
    <w:rsid w:val="009367E0"/>
    <w:rsid w:val="009402F2"/>
    <w:rsid w:val="009A18B5"/>
    <w:rsid w:val="009C6510"/>
    <w:rsid w:val="009F1FB8"/>
    <w:rsid w:val="00A73B78"/>
    <w:rsid w:val="00BF6F19"/>
    <w:rsid w:val="00C7469D"/>
    <w:rsid w:val="00C81F58"/>
    <w:rsid w:val="00CC5EE2"/>
    <w:rsid w:val="00E00399"/>
    <w:rsid w:val="00E04AF3"/>
    <w:rsid w:val="00E40214"/>
    <w:rsid w:val="00E76CD2"/>
    <w:rsid w:val="00EA5E74"/>
    <w:rsid w:val="00F936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A828"/>
  <w15:docId w15:val="{0F07CCC5-C6D7-4E6C-8719-12B001D3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right="8"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8"/>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827752"/>
    <w:rPr>
      <w:b/>
      <w:bCs/>
    </w:rPr>
  </w:style>
  <w:style w:type="table" w:styleId="TableGrid0">
    <w:name w:val="Table Grid"/>
    <w:basedOn w:val="TableNormal"/>
    <w:uiPriority w:val="59"/>
    <w:rsid w:val="006A52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 Body 2,Grey Bullet List,Grey Bullet Style,Table bullet,Table of contents numbered"/>
    <w:basedOn w:val="Normal"/>
    <w:link w:val="ListParagraphChar"/>
    <w:uiPriority w:val="34"/>
    <w:qFormat/>
    <w:rsid w:val="006A529D"/>
    <w:pPr>
      <w:ind w:left="720"/>
      <w:contextualSpacing/>
    </w:pPr>
  </w:style>
  <w:style w:type="paragraph" w:customStyle="1" w:styleId="Default">
    <w:name w:val="Default"/>
    <w:rsid w:val="00763C5C"/>
    <w:pPr>
      <w:autoSpaceDE w:val="0"/>
      <w:autoSpaceDN w:val="0"/>
      <w:adjustRightInd w:val="0"/>
      <w:spacing w:after="0" w:line="240" w:lineRule="auto"/>
    </w:pPr>
    <w:rPr>
      <w:rFonts w:ascii="Arial" w:hAnsi="Arial" w:cs="Arial"/>
      <w:color w:val="000000"/>
      <w:sz w:val="24"/>
      <w:szCs w:val="24"/>
      <w:lang w:eastAsia="ja-JP"/>
    </w:rPr>
  </w:style>
  <w:style w:type="character" w:customStyle="1" w:styleId="ListParagraphChar">
    <w:name w:val="List Paragraph Char"/>
    <w:aliases w:val="Rep Body 2 Char,Grey Bullet List Char,Grey Bullet Style Char,Table bullet Char,Table of contents numbered Char"/>
    <w:link w:val="ListParagraph"/>
    <w:uiPriority w:val="34"/>
    <w:rsid w:val="00763C5C"/>
    <w:rPr>
      <w:rFonts w:ascii="Arial" w:eastAsia="Arial" w:hAnsi="Arial" w:cs="Arial"/>
      <w:color w:val="000000"/>
      <w:sz w:val="20"/>
    </w:rPr>
  </w:style>
  <w:style w:type="table" w:customStyle="1" w:styleId="TableGrid1">
    <w:name w:val="Table Grid1"/>
    <w:basedOn w:val="TableNormal"/>
    <w:next w:val="TableGrid0"/>
    <w:uiPriority w:val="39"/>
    <w:rsid w:val="00763C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1422">
      <w:bodyDiv w:val="1"/>
      <w:marLeft w:val="0"/>
      <w:marRight w:val="0"/>
      <w:marTop w:val="0"/>
      <w:marBottom w:val="0"/>
      <w:divBdr>
        <w:top w:val="none" w:sz="0" w:space="0" w:color="auto"/>
        <w:left w:val="none" w:sz="0" w:space="0" w:color="auto"/>
        <w:bottom w:val="none" w:sz="0" w:space="0" w:color="auto"/>
        <w:right w:val="none" w:sz="0" w:space="0" w:color="auto"/>
      </w:divBdr>
    </w:div>
    <w:div w:id="711728634">
      <w:bodyDiv w:val="1"/>
      <w:marLeft w:val="0"/>
      <w:marRight w:val="0"/>
      <w:marTop w:val="0"/>
      <w:marBottom w:val="0"/>
      <w:divBdr>
        <w:top w:val="none" w:sz="0" w:space="0" w:color="auto"/>
        <w:left w:val="none" w:sz="0" w:space="0" w:color="auto"/>
        <w:bottom w:val="none" w:sz="0" w:space="0" w:color="auto"/>
        <w:right w:val="none" w:sz="0" w:space="0" w:color="auto"/>
      </w:divBdr>
    </w:div>
    <w:div w:id="155203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3" ma:contentTypeDescription="Create a new document." ma:contentTypeScope="" ma:versionID="4e4416f6c24b9e438204d1125ccd61b0">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aeba39dd279d0462e6e0fc98c0367aaa"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E39B9-EAD3-425B-8F04-CB520835A38C}">
  <ds:schemaRefs>
    <ds:schemaRef ds:uri="http://schemas.microsoft.com/sharepoint/v3/contenttype/forms"/>
  </ds:schemaRefs>
</ds:datastoreItem>
</file>

<file path=customXml/itemProps2.xml><?xml version="1.0" encoding="utf-8"?>
<ds:datastoreItem xmlns:ds="http://schemas.openxmlformats.org/officeDocument/2006/customXml" ds:itemID="{DE86B84C-0B7A-42BC-8950-E4EA91AFE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B97F7-A32D-486C-929D-576C57073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Sangweni</dc:creator>
  <cp:keywords/>
  <cp:lastModifiedBy>Busisiwe Molapisi</cp:lastModifiedBy>
  <cp:revision>2</cp:revision>
  <dcterms:created xsi:type="dcterms:W3CDTF">2022-10-16T17:20:00Z</dcterms:created>
  <dcterms:modified xsi:type="dcterms:W3CDTF">2022-10-16T17:20:00Z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